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3" w:type="dxa"/>
        <w:jc w:val="center"/>
        <w:tblLook w:val="0000" w:firstRow="0" w:lastRow="0" w:firstColumn="0" w:lastColumn="0" w:noHBand="0" w:noVBand="0"/>
      </w:tblPr>
      <w:tblGrid>
        <w:gridCol w:w="4878"/>
        <w:gridCol w:w="5445"/>
      </w:tblGrid>
      <w:tr w:rsidR="00563537" w:rsidRPr="000D7E17" w14:paraId="36D1E339" w14:textId="77777777" w:rsidTr="001167E8">
        <w:trPr>
          <w:trHeight w:val="752"/>
          <w:jc w:val="center"/>
        </w:trPr>
        <w:tc>
          <w:tcPr>
            <w:tcW w:w="4878" w:type="dxa"/>
          </w:tcPr>
          <w:p w14:paraId="36438C51" w14:textId="77777777" w:rsidR="00563537" w:rsidRPr="000D7E17" w:rsidRDefault="00563537" w:rsidP="001167E8">
            <w:pPr>
              <w:ind w:right="-176"/>
              <w:jc w:val="center"/>
              <w:rPr>
                <w:color w:val="000000"/>
                <w:szCs w:val="24"/>
                <w:lang w:val="nl-NL"/>
              </w:rPr>
            </w:pPr>
            <w:r w:rsidRPr="000D7E17">
              <w:rPr>
                <w:color w:val="000000"/>
                <w:szCs w:val="24"/>
                <w:lang w:val="nl-NL"/>
              </w:rPr>
              <w:t>LD VIỆT – NGA VIETSOVPETRO</w:t>
            </w:r>
          </w:p>
          <w:p w14:paraId="586AD3A5" w14:textId="77777777" w:rsidR="00563537" w:rsidRPr="000D7E17" w:rsidRDefault="00563537" w:rsidP="001167E8">
            <w:pPr>
              <w:jc w:val="center"/>
              <w:rPr>
                <w:b/>
                <w:color w:val="000000"/>
                <w:szCs w:val="24"/>
                <w:lang w:val="nl-NL"/>
              </w:rPr>
            </w:pPr>
            <w:r w:rsidRPr="000D7E17">
              <w:rPr>
                <w:b/>
                <w:color w:val="000000"/>
                <w:szCs w:val="24"/>
                <w:lang w:val="nl-NL"/>
              </w:rPr>
              <w:t>XÍ NGHIỆP KHOAN &amp; SỬA GIẾNG</w:t>
            </w:r>
          </w:p>
          <w:p w14:paraId="15464114" w14:textId="77777777" w:rsidR="00563537" w:rsidRPr="000D7E17" w:rsidRDefault="00563537" w:rsidP="001167E8">
            <w:pPr>
              <w:jc w:val="center"/>
              <w:rPr>
                <w:bCs/>
                <w:color w:val="000000"/>
                <w:szCs w:val="24"/>
                <w:lang w:val="ru-RU"/>
              </w:rPr>
            </w:pPr>
            <w:r w:rsidRPr="000D7E17">
              <w:rPr>
                <w:bCs/>
                <w:color w:val="000000"/>
                <w:szCs w:val="24"/>
                <w:lang w:val="ru-RU"/>
              </w:rPr>
              <w:t>СП «ВЬЕТСОВПЕТРО»</w:t>
            </w:r>
          </w:p>
          <w:p w14:paraId="433B5177" w14:textId="77777777" w:rsidR="00563537" w:rsidRPr="000D7E17" w:rsidRDefault="00563537" w:rsidP="001167E8">
            <w:pPr>
              <w:jc w:val="center"/>
              <w:rPr>
                <w:b/>
                <w:color w:val="000000"/>
                <w:szCs w:val="24"/>
                <w:lang w:val="ru-RU"/>
              </w:rPr>
            </w:pPr>
            <w:r w:rsidRPr="000D7E17">
              <w:rPr>
                <w:b/>
                <w:color w:val="000000"/>
                <w:szCs w:val="24"/>
                <w:lang w:val="ru-RU"/>
              </w:rPr>
              <w:t>ПБиКРС</w:t>
            </w:r>
          </w:p>
          <w:p w14:paraId="55B11AB8" w14:textId="77777777" w:rsidR="00563537" w:rsidRPr="000D7E17" w:rsidRDefault="00563537" w:rsidP="001167E8">
            <w:pPr>
              <w:jc w:val="center"/>
              <w:rPr>
                <w:b/>
                <w:color w:val="000000"/>
                <w:szCs w:val="24"/>
              </w:rPr>
            </w:pPr>
            <w:r w:rsidRPr="000D7E17">
              <w:rPr>
                <w:b/>
                <w:color w:val="000000"/>
                <w:szCs w:val="24"/>
              </w:rPr>
              <w:t>------------------------------</w:t>
            </w:r>
          </w:p>
        </w:tc>
        <w:tc>
          <w:tcPr>
            <w:tcW w:w="5445" w:type="dxa"/>
          </w:tcPr>
          <w:p w14:paraId="065AF28B" w14:textId="77777777" w:rsidR="00563537" w:rsidRPr="000D7E17" w:rsidRDefault="00563537" w:rsidP="001167E8">
            <w:pPr>
              <w:jc w:val="center"/>
              <w:rPr>
                <w:b/>
                <w:color w:val="000000"/>
                <w:szCs w:val="24"/>
              </w:rPr>
            </w:pPr>
            <w:r w:rsidRPr="000D7E17">
              <w:rPr>
                <w:b/>
                <w:color w:val="000000"/>
                <w:szCs w:val="24"/>
              </w:rPr>
              <w:t>CỘNG HÒA XÃ HỘI CHỦ NGHĨA VIỆT NAM</w:t>
            </w:r>
          </w:p>
          <w:p w14:paraId="6A176EF9" w14:textId="77777777" w:rsidR="00563537" w:rsidRPr="000D7E17" w:rsidRDefault="00563537" w:rsidP="001167E8">
            <w:pPr>
              <w:jc w:val="center"/>
              <w:rPr>
                <w:b/>
                <w:color w:val="000000"/>
                <w:szCs w:val="24"/>
              </w:rPr>
            </w:pPr>
            <w:r w:rsidRPr="000D7E17">
              <w:rPr>
                <w:b/>
                <w:color w:val="000000"/>
                <w:szCs w:val="24"/>
              </w:rPr>
              <w:t>Độc lập – Tự do – Hạnh phúc</w:t>
            </w:r>
          </w:p>
          <w:p w14:paraId="2009344E" w14:textId="77777777" w:rsidR="00563537" w:rsidRPr="000D7E17" w:rsidRDefault="00563537" w:rsidP="001167E8">
            <w:pPr>
              <w:jc w:val="center"/>
              <w:rPr>
                <w:b/>
                <w:color w:val="000000"/>
                <w:szCs w:val="24"/>
                <w:lang w:val="ru-RU"/>
              </w:rPr>
            </w:pPr>
            <w:r w:rsidRPr="000D7E17">
              <w:rPr>
                <w:b/>
                <w:color w:val="000000"/>
                <w:szCs w:val="24"/>
                <w:lang w:val="ru-RU"/>
              </w:rPr>
              <w:t>СРВ</w:t>
            </w:r>
          </w:p>
          <w:p w14:paraId="1C2852C1" w14:textId="77777777" w:rsidR="00563537" w:rsidRPr="000D7E17" w:rsidRDefault="00563537" w:rsidP="001167E8">
            <w:pPr>
              <w:jc w:val="center"/>
              <w:rPr>
                <w:b/>
                <w:color w:val="000000"/>
                <w:szCs w:val="24"/>
                <w:lang w:val="ru-RU"/>
              </w:rPr>
            </w:pPr>
            <w:r w:rsidRPr="000D7E17">
              <w:rPr>
                <w:b/>
                <w:color w:val="000000"/>
                <w:szCs w:val="24"/>
                <w:lang w:val="ru-RU"/>
              </w:rPr>
              <w:t>Независимость - Свобода - Счастье</w:t>
            </w:r>
          </w:p>
          <w:p w14:paraId="51FB755A" w14:textId="77777777" w:rsidR="00563537" w:rsidRPr="000D7E17" w:rsidRDefault="00563537" w:rsidP="001167E8">
            <w:pPr>
              <w:jc w:val="center"/>
              <w:rPr>
                <w:color w:val="000000"/>
                <w:szCs w:val="24"/>
              </w:rPr>
            </w:pPr>
            <w:r w:rsidRPr="000D7E17">
              <w:rPr>
                <w:color w:val="000000"/>
                <w:szCs w:val="24"/>
              </w:rPr>
              <w:t>----------------------------</w:t>
            </w:r>
          </w:p>
        </w:tc>
      </w:tr>
      <w:tr w:rsidR="00563537" w:rsidRPr="000D7E17" w14:paraId="6D1558E8" w14:textId="77777777" w:rsidTr="001167E8">
        <w:trPr>
          <w:jc w:val="center"/>
        </w:trPr>
        <w:tc>
          <w:tcPr>
            <w:tcW w:w="4878" w:type="dxa"/>
          </w:tcPr>
          <w:p w14:paraId="2D06E045" w14:textId="5CD75E50" w:rsidR="00563537" w:rsidRPr="000D7E17" w:rsidRDefault="005D6771" w:rsidP="001167E8">
            <w:pPr>
              <w:rPr>
                <w:color w:val="000000"/>
                <w:szCs w:val="24"/>
              </w:rPr>
            </w:pPr>
            <w:r w:rsidRPr="000D7E17">
              <w:rPr>
                <w:color w:val="000000"/>
                <w:szCs w:val="24"/>
              </w:rPr>
              <w:t xml:space="preserve">     Số: 33</w:t>
            </w:r>
            <w:r w:rsidR="002B71D1" w:rsidRPr="000D7E17">
              <w:rPr>
                <w:color w:val="000000"/>
                <w:szCs w:val="24"/>
              </w:rPr>
              <w:t>/2025</w:t>
            </w:r>
            <w:r w:rsidR="00104EC9" w:rsidRPr="000D7E17">
              <w:rPr>
                <w:color w:val="000000"/>
                <w:szCs w:val="24"/>
              </w:rPr>
              <w:t>/HSMT</w:t>
            </w:r>
          </w:p>
        </w:tc>
        <w:tc>
          <w:tcPr>
            <w:tcW w:w="5445" w:type="dxa"/>
          </w:tcPr>
          <w:p w14:paraId="7BD67361" w14:textId="77777777" w:rsidR="00563537" w:rsidRPr="000D7E17" w:rsidRDefault="00563537" w:rsidP="001167E8">
            <w:pPr>
              <w:rPr>
                <w:color w:val="000000"/>
                <w:szCs w:val="24"/>
              </w:rPr>
            </w:pPr>
          </w:p>
        </w:tc>
      </w:tr>
    </w:tbl>
    <w:p w14:paraId="6700A21B" w14:textId="77777777" w:rsidR="00563537" w:rsidRPr="000D7E17" w:rsidRDefault="00563537" w:rsidP="00563537">
      <w:pPr>
        <w:rPr>
          <w:szCs w:val="24"/>
        </w:rPr>
      </w:pPr>
    </w:p>
    <w:p w14:paraId="1E57E052" w14:textId="77777777" w:rsidR="00563537" w:rsidRPr="000D7E17" w:rsidRDefault="00563537" w:rsidP="00563537">
      <w:pPr>
        <w:rPr>
          <w:szCs w:val="24"/>
        </w:rPr>
      </w:pPr>
    </w:p>
    <w:tbl>
      <w:tblPr>
        <w:tblW w:w="0" w:type="auto"/>
        <w:tblInd w:w="-176" w:type="dxa"/>
        <w:tblLook w:val="04A0" w:firstRow="1" w:lastRow="0" w:firstColumn="1" w:lastColumn="0" w:noHBand="0" w:noVBand="1"/>
      </w:tblPr>
      <w:tblGrid>
        <w:gridCol w:w="4718"/>
        <w:gridCol w:w="4812"/>
      </w:tblGrid>
      <w:tr w:rsidR="00563537" w:rsidRPr="000D7E17" w14:paraId="062FB7A7" w14:textId="77777777" w:rsidTr="001167E8">
        <w:tc>
          <w:tcPr>
            <w:tcW w:w="4820" w:type="dxa"/>
            <w:shd w:val="clear" w:color="auto" w:fill="auto"/>
          </w:tcPr>
          <w:p w14:paraId="2C455C98" w14:textId="77777777" w:rsidR="00563537" w:rsidRPr="000D7E17" w:rsidRDefault="00563537" w:rsidP="001167E8">
            <w:pPr>
              <w:pStyle w:val="Heading1"/>
              <w:tabs>
                <w:tab w:val="center" w:pos="1418"/>
                <w:tab w:val="center" w:pos="6521"/>
              </w:tabs>
              <w:spacing w:before="0" w:after="0"/>
              <w:rPr>
                <w:rFonts w:ascii="Times New Roman" w:hAnsi="Times New Roman"/>
                <w:b w:val="0"/>
                <w:noProof/>
                <w:color w:val="000000"/>
                <w:sz w:val="24"/>
                <w:szCs w:val="24"/>
              </w:rPr>
            </w:pPr>
            <w:r w:rsidRPr="000D7E17">
              <w:rPr>
                <w:rFonts w:ascii="Times New Roman" w:hAnsi="Times New Roman"/>
                <w:noProof/>
                <w:color w:val="000000"/>
                <w:sz w:val="24"/>
                <w:szCs w:val="24"/>
              </w:rPr>
              <w:t>THỎA THUẬN</w:t>
            </w:r>
          </w:p>
          <w:p w14:paraId="7BFDEC89" w14:textId="77777777" w:rsidR="00563537" w:rsidRPr="000D7E17" w:rsidRDefault="00563537" w:rsidP="001167E8">
            <w:pPr>
              <w:jc w:val="center"/>
              <w:rPr>
                <w:color w:val="000000"/>
                <w:szCs w:val="24"/>
              </w:rPr>
            </w:pPr>
            <w:r w:rsidRPr="000D7E17">
              <w:rPr>
                <w:color w:val="000000"/>
                <w:szCs w:val="24"/>
              </w:rPr>
              <w:t>“</w:t>
            </w:r>
            <w:r w:rsidRPr="000D7E17">
              <w:rPr>
                <w:color w:val="000000"/>
                <w:szCs w:val="24"/>
                <w:lang w:val="ru-RU"/>
              </w:rPr>
              <w:t>СОГЛАСОВАНО</w:t>
            </w:r>
            <w:r w:rsidRPr="000D7E17">
              <w:rPr>
                <w:color w:val="000000"/>
                <w:szCs w:val="24"/>
              </w:rPr>
              <w:t>”</w:t>
            </w:r>
          </w:p>
          <w:p w14:paraId="5768423F" w14:textId="77777777" w:rsidR="00563537" w:rsidRPr="000D7E17" w:rsidRDefault="00563537" w:rsidP="001167E8">
            <w:pPr>
              <w:jc w:val="center"/>
              <w:rPr>
                <w:b/>
                <w:noProof/>
                <w:color w:val="000000"/>
                <w:szCs w:val="24"/>
              </w:rPr>
            </w:pPr>
            <w:r w:rsidRPr="000D7E17">
              <w:rPr>
                <w:b/>
                <w:noProof/>
                <w:color w:val="000000"/>
                <w:szCs w:val="24"/>
              </w:rPr>
              <w:t>Phó Giám Đốc thứ nhất XNK&amp;SG</w:t>
            </w:r>
          </w:p>
          <w:p w14:paraId="55C25C1A" w14:textId="77777777" w:rsidR="00563537" w:rsidRPr="000D7E17" w:rsidRDefault="00563537" w:rsidP="001167E8">
            <w:pPr>
              <w:jc w:val="center"/>
              <w:rPr>
                <w:noProof/>
                <w:color w:val="000000"/>
                <w:szCs w:val="24"/>
                <w:lang w:val="ru-RU"/>
              </w:rPr>
            </w:pPr>
            <w:r w:rsidRPr="000D7E17">
              <w:rPr>
                <w:color w:val="000000"/>
                <w:szCs w:val="24"/>
                <w:lang w:val="ru-RU"/>
              </w:rPr>
              <w:t>Первый зам. директора</w:t>
            </w:r>
          </w:p>
          <w:p w14:paraId="1C543CE5" w14:textId="77777777" w:rsidR="00563537" w:rsidRPr="000D7E17" w:rsidRDefault="00563537" w:rsidP="001167E8">
            <w:pPr>
              <w:rPr>
                <w:szCs w:val="24"/>
                <w:lang w:val="ru-RU"/>
              </w:rPr>
            </w:pPr>
          </w:p>
          <w:p w14:paraId="66B0E2CC" w14:textId="77777777" w:rsidR="00563537" w:rsidRPr="000D7E17" w:rsidRDefault="00563537" w:rsidP="001167E8">
            <w:pPr>
              <w:rPr>
                <w:szCs w:val="24"/>
                <w:lang w:val="ru-RU"/>
              </w:rPr>
            </w:pPr>
          </w:p>
          <w:p w14:paraId="2AF9A27F" w14:textId="77777777" w:rsidR="00563537" w:rsidRPr="000D7E17" w:rsidRDefault="00563537" w:rsidP="001167E8">
            <w:pPr>
              <w:rPr>
                <w:szCs w:val="24"/>
                <w:lang w:val="ru-RU"/>
              </w:rPr>
            </w:pPr>
          </w:p>
          <w:p w14:paraId="45DBBBAD" w14:textId="77777777" w:rsidR="00563537" w:rsidRPr="000D7E17" w:rsidRDefault="00563537" w:rsidP="001167E8">
            <w:pPr>
              <w:rPr>
                <w:szCs w:val="24"/>
                <w:lang w:val="ru-RU"/>
              </w:rPr>
            </w:pPr>
          </w:p>
          <w:p w14:paraId="19BBB803" w14:textId="77777777" w:rsidR="00563537" w:rsidRPr="000D7E17" w:rsidRDefault="00563537" w:rsidP="001167E8">
            <w:pPr>
              <w:tabs>
                <w:tab w:val="right" w:pos="90"/>
              </w:tabs>
              <w:jc w:val="center"/>
              <w:rPr>
                <w:b/>
                <w:color w:val="000000"/>
                <w:szCs w:val="24"/>
                <w:lang w:val="ru-RU"/>
              </w:rPr>
            </w:pPr>
            <w:r w:rsidRPr="000D7E17">
              <w:rPr>
                <w:b/>
                <w:color w:val="000000"/>
                <w:szCs w:val="24"/>
                <w:lang w:val="ru-RU"/>
              </w:rPr>
              <w:t>Гундорин Дмитрий Юрьевич</w:t>
            </w:r>
          </w:p>
        </w:tc>
        <w:tc>
          <w:tcPr>
            <w:tcW w:w="4930" w:type="dxa"/>
            <w:shd w:val="clear" w:color="auto" w:fill="auto"/>
          </w:tcPr>
          <w:p w14:paraId="518F0E99" w14:textId="77777777" w:rsidR="00563537" w:rsidRPr="000D7E17" w:rsidRDefault="00563537" w:rsidP="001167E8">
            <w:pPr>
              <w:pStyle w:val="Heading1"/>
              <w:tabs>
                <w:tab w:val="center" w:pos="1418"/>
                <w:tab w:val="center" w:pos="6521"/>
              </w:tabs>
              <w:spacing w:before="0" w:after="0"/>
              <w:rPr>
                <w:rFonts w:ascii="Times New Roman" w:hAnsi="Times New Roman"/>
                <w:b w:val="0"/>
                <w:noProof/>
                <w:color w:val="000000"/>
                <w:sz w:val="24"/>
                <w:szCs w:val="24"/>
                <w:lang w:val="ru-RU"/>
              </w:rPr>
            </w:pPr>
            <w:r w:rsidRPr="000D7E17">
              <w:rPr>
                <w:rFonts w:ascii="Times New Roman" w:hAnsi="Times New Roman"/>
                <w:noProof/>
                <w:color w:val="000000"/>
                <w:sz w:val="24"/>
                <w:szCs w:val="24"/>
              </w:rPr>
              <w:t>PH</w:t>
            </w:r>
            <w:r w:rsidRPr="000D7E17">
              <w:rPr>
                <w:rFonts w:ascii="Times New Roman" w:hAnsi="Times New Roman"/>
                <w:noProof/>
                <w:color w:val="000000"/>
                <w:sz w:val="24"/>
                <w:szCs w:val="24"/>
                <w:lang w:val="ru-RU"/>
              </w:rPr>
              <w:t xml:space="preserve">Ê </w:t>
            </w:r>
            <w:r w:rsidRPr="000D7E17">
              <w:rPr>
                <w:rFonts w:ascii="Times New Roman" w:hAnsi="Times New Roman"/>
                <w:noProof/>
                <w:color w:val="000000"/>
                <w:sz w:val="24"/>
                <w:szCs w:val="24"/>
              </w:rPr>
              <w:t>DUYỆT</w:t>
            </w:r>
          </w:p>
          <w:p w14:paraId="782FF6AB" w14:textId="77777777" w:rsidR="00563537" w:rsidRPr="000D7E17" w:rsidRDefault="00563537" w:rsidP="001167E8">
            <w:pPr>
              <w:jc w:val="center"/>
              <w:rPr>
                <w:color w:val="000000"/>
                <w:szCs w:val="24"/>
                <w:lang w:val="ru-RU"/>
              </w:rPr>
            </w:pPr>
            <w:r w:rsidRPr="000D7E17">
              <w:rPr>
                <w:color w:val="000000"/>
                <w:szCs w:val="24"/>
                <w:lang w:val="ru-RU"/>
              </w:rPr>
              <w:t>“УТВЕРЖДАЮ”</w:t>
            </w:r>
          </w:p>
          <w:p w14:paraId="6316FE52" w14:textId="77777777" w:rsidR="00563537" w:rsidRPr="000D7E17" w:rsidRDefault="00563537" w:rsidP="001167E8">
            <w:pPr>
              <w:jc w:val="center"/>
              <w:rPr>
                <w:b/>
                <w:noProof/>
                <w:color w:val="000000"/>
                <w:szCs w:val="24"/>
                <w:lang w:val="ru-RU"/>
              </w:rPr>
            </w:pPr>
            <w:r w:rsidRPr="000D7E17">
              <w:rPr>
                <w:b/>
                <w:noProof/>
                <w:color w:val="000000"/>
                <w:szCs w:val="24"/>
              </w:rPr>
              <w:t>Gi</w:t>
            </w:r>
            <w:r w:rsidRPr="000D7E17">
              <w:rPr>
                <w:b/>
                <w:noProof/>
                <w:color w:val="000000"/>
                <w:szCs w:val="24"/>
                <w:lang w:val="ru-RU"/>
              </w:rPr>
              <w:t>á</w:t>
            </w:r>
            <w:r w:rsidRPr="000D7E17">
              <w:rPr>
                <w:b/>
                <w:noProof/>
                <w:color w:val="000000"/>
                <w:szCs w:val="24"/>
              </w:rPr>
              <w:t>m</w:t>
            </w:r>
            <w:r w:rsidRPr="000D7E17">
              <w:rPr>
                <w:b/>
                <w:noProof/>
                <w:color w:val="000000"/>
                <w:szCs w:val="24"/>
                <w:lang w:val="ru-RU"/>
              </w:rPr>
              <w:t xml:space="preserve"> đ</w:t>
            </w:r>
            <w:r w:rsidRPr="000D7E17">
              <w:rPr>
                <w:b/>
                <w:noProof/>
                <w:color w:val="000000"/>
                <w:szCs w:val="24"/>
              </w:rPr>
              <w:t>ốc</w:t>
            </w:r>
            <w:r w:rsidRPr="000D7E17">
              <w:rPr>
                <w:b/>
                <w:noProof/>
                <w:color w:val="000000"/>
                <w:szCs w:val="24"/>
                <w:lang w:val="ru-RU"/>
              </w:rPr>
              <w:t xml:space="preserve"> </w:t>
            </w:r>
            <w:r w:rsidRPr="000D7E17">
              <w:rPr>
                <w:b/>
                <w:noProof/>
                <w:color w:val="000000"/>
                <w:szCs w:val="24"/>
              </w:rPr>
              <w:t>XNK</w:t>
            </w:r>
            <w:r w:rsidRPr="000D7E17">
              <w:rPr>
                <w:b/>
                <w:noProof/>
                <w:color w:val="000000"/>
                <w:szCs w:val="24"/>
                <w:lang w:val="ru-RU"/>
              </w:rPr>
              <w:t>&amp;</w:t>
            </w:r>
            <w:r w:rsidRPr="000D7E17">
              <w:rPr>
                <w:b/>
                <w:noProof/>
                <w:color w:val="000000"/>
                <w:szCs w:val="24"/>
              </w:rPr>
              <w:t>SG</w:t>
            </w:r>
          </w:p>
          <w:p w14:paraId="042787E7" w14:textId="77777777" w:rsidR="00563537" w:rsidRPr="000D7E17" w:rsidRDefault="00563537" w:rsidP="001167E8">
            <w:pPr>
              <w:jc w:val="center"/>
              <w:rPr>
                <w:noProof/>
                <w:color w:val="000000"/>
                <w:szCs w:val="24"/>
                <w:lang w:val="ru-RU"/>
              </w:rPr>
            </w:pPr>
            <w:r w:rsidRPr="000D7E17">
              <w:rPr>
                <w:color w:val="000000"/>
                <w:szCs w:val="24"/>
                <w:lang w:val="ru-RU"/>
              </w:rPr>
              <w:t>Директор ПБиКРС</w:t>
            </w:r>
          </w:p>
          <w:p w14:paraId="7B9562E9" w14:textId="77777777" w:rsidR="00563537" w:rsidRPr="000D7E17" w:rsidRDefault="00563537" w:rsidP="001167E8">
            <w:pPr>
              <w:tabs>
                <w:tab w:val="right" w:pos="90"/>
              </w:tabs>
              <w:jc w:val="center"/>
              <w:rPr>
                <w:b/>
                <w:color w:val="000000"/>
                <w:szCs w:val="24"/>
                <w:lang w:val="ru-RU"/>
              </w:rPr>
            </w:pPr>
          </w:p>
          <w:p w14:paraId="2D00751D" w14:textId="77777777" w:rsidR="00563537" w:rsidRPr="000D7E17" w:rsidRDefault="00563537" w:rsidP="001167E8">
            <w:pPr>
              <w:tabs>
                <w:tab w:val="right" w:pos="90"/>
              </w:tabs>
              <w:rPr>
                <w:b/>
                <w:color w:val="000000"/>
                <w:szCs w:val="24"/>
                <w:lang w:val="ru-RU"/>
              </w:rPr>
            </w:pPr>
          </w:p>
          <w:p w14:paraId="0599A5BE" w14:textId="77777777" w:rsidR="00563537" w:rsidRPr="000D7E17" w:rsidRDefault="00563537" w:rsidP="001167E8">
            <w:pPr>
              <w:tabs>
                <w:tab w:val="right" w:pos="90"/>
              </w:tabs>
              <w:rPr>
                <w:b/>
                <w:color w:val="000000"/>
                <w:szCs w:val="24"/>
                <w:lang w:val="ru-RU"/>
              </w:rPr>
            </w:pPr>
          </w:p>
          <w:p w14:paraId="72781315" w14:textId="77777777" w:rsidR="00563537" w:rsidRPr="000D7E17" w:rsidRDefault="00563537" w:rsidP="001167E8">
            <w:pPr>
              <w:tabs>
                <w:tab w:val="right" w:pos="90"/>
              </w:tabs>
              <w:jc w:val="center"/>
              <w:rPr>
                <w:b/>
                <w:color w:val="000000"/>
                <w:szCs w:val="24"/>
                <w:lang w:val="ru-RU"/>
              </w:rPr>
            </w:pPr>
          </w:p>
          <w:p w14:paraId="0380FB27" w14:textId="1234AEA9" w:rsidR="00563537" w:rsidRPr="000D7E17" w:rsidRDefault="006D49A8" w:rsidP="001167E8">
            <w:pPr>
              <w:tabs>
                <w:tab w:val="right" w:pos="90"/>
              </w:tabs>
              <w:jc w:val="center"/>
              <w:rPr>
                <w:b/>
                <w:bCs/>
                <w:szCs w:val="24"/>
                <w:lang w:val="ru-RU"/>
              </w:rPr>
            </w:pPr>
            <w:r w:rsidRPr="000D7E17">
              <w:rPr>
                <w:b/>
                <w:szCs w:val="24"/>
              </w:rPr>
              <w:t>Nguyễn</w:t>
            </w:r>
            <w:r w:rsidRPr="000D7E17">
              <w:rPr>
                <w:b/>
                <w:szCs w:val="24"/>
                <w:lang w:val="ru-RU"/>
              </w:rPr>
              <w:t xml:space="preserve"> </w:t>
            </w:r>
            <w:r w:rsidRPr="000D7E17">
              <w:rPr>
                <w:b/>
                <w:szCs w:val="24"/>
              </w:rPr>
              <w:t>V</w:t>
            </w:r>
            <w:r w:rsidRPr="000D7E17">
              <w:rPr>
                <w:b/>
                <w:szCs w:val="24"/>
                <w:lang w:val="ru-RU"/>
              </w:rPr>
              <w:t>ă</w:t>
            </w:r>
            <w:r w:rsidRPr="000D7E17">
              <w:rPr>
                <w:b/>
                <w:szCs w:val="24"/>
              </w:rPr>
              <w:t>n</w:t>
            </w:r>
            <w:r w:rsidRPr="000D7E17">
              <w:rPr>
                <w:b/>
                <w:szCs w:val="24"/>
                <w:lang w:val="ru-RU"/>
              </w:rPr>
              <w:t xml:space="preserve"> </w:t>
            </w:r>
            <w:r w:rsidRPr="000D7E17">
              <w:rPr>
                <w:b/>
                <w:szCs w:val="24"/>
              </w:rPr>
              <w:t>X</w:t>
            </w:r>
            <w:r w:rsidRPr="000D7E17">
              <w:rPr>
                <w:b/>
                <w:szCs w:val="24"/>
                <w:lang w:val="ru-RU"/>
              </w:rPr>
              <w:t xml:space="preserve">á/ </w:t>
            </w:r>
            <w:r w:rsidRPr="000D7E17">
              <w:rPr>
                <w:b/>
                <w:color w:val="000000"/>
                <w:szCs w:val="24"/>
                <w:lang w:val="ru-RU"/>
              </w:rPr>
              <w:t>Нгуен Ван Са</w:t>
            </w:r>
          </w:p>
        </w:tc>
      </w:tr>
      <w:tr w:rsidR="00563537" w:rsidRPr="000D7E17" w14:paraId="529B4766" w14:textId="77777777" w:rsidTr="001167E8">
        <w:tc>
          <w:tcPr>
            <w:tcW w:w="4820" w:type="dxa"/>
            <w:shd w:val="clear" w:color="auto" w:fill="auto"/>
          </w:tcPr>
          <w:p w14:paraId="6FA522C9" w14:textId="77777777" w:rsidR="00563537" w:rsidRPr="000D7E17" w:rsidRDefault="00563537" w:rsidP="001167E8">
            <w:pPr>
              <w:pStyle w:val="Heading1"/>
              <w:tabs>
                <w:tab w:val="center" w:pos="1418"/>
                <w:tab w:val="center" w:pos="6521"/>
              </w:tabs>
              <w:spacing w:before="0" w:after="0"/>
              <w:rPr>
                <w:rFonts w:ascii="Times New Roman" w:hAnsi="Times New Roman"/>
                <w:noProof/>
                <w:color w:val="000000"/>
                <w:sz w:val="24"/>
                <w:szCs w:val="24"/>
                <w:lang w:val="ru-RU"/>
              </w:rPr>
            </w:pPr>
          </w:p>
          <w:p w14:paraId="2D345DCD" w14:textId="77777777" w:rsidR="00563537" w:rsidRPr="000D7E17" w:rsidRDefault="00563537" w:rsidP="001167E8">
            <w:pPr>
              <w:pStyle w:val="Heading1"/>
              <w:tabs>
                <w:tab w:val="center" w:pos="1418"/>
                <w:tab w:val="center" w:pos="6521"/>
              </w:tabs>
              <w:spacing w:before="0" w:after="0"/>
              <w:rPr>
                <w:rFonts w:ascii="Times New Roman" w:hAnsi="Times New Roman"/>
                <w:b w:val="0"/>
                <w:noProof/>
                <w:color w:val="000000"/>
                <w:sz w:val="24"/>
                <w:szCs w:val="24"/>
                <w:lang w:val="ru-RU"/>
              </w:rPr>
            </w:pPr>
            <w:r w:rsidRPr="000D7E17">
              <w:rPr>
                <w:rFonts w:ascii="Times New Roman" w:hAnsi="Times New Roman"/>
                <w:noProof/>
                <w:color w:val="000000"/>
                <w:sz w:val="24"/>
                <w:szCs w:val="24"/>
              </w:rPr>
              <w:t>THỎA</w:t>
            </w:r>
            <w:r w:rsidRPr="000D7E17">
              <w:rPr>
                <w:rFonts w:ascii="Times New Roman" w:hAnsi="Times New Roman"/>
                <w:noProof/>
                <w:color w:val="000000"/>
                <w:sz w:val="24"/>
                <w:szCs w:val="24"/>
                <w:lang w:val="ru-RU"/>
              </w:rPr>
              <w:t xml:space="preserve"> </w:t>
            </w:r>
            <w:r w:rsidRPr="000D7E17">
              <w:rPr>
                <w:rFonts w:ascii="Times New Roman" w:hAnsi="Times New Roman"/>
                <w:noProof/>
                <w:color w:val="000000"/>
                <w:sz w:val="24"/>
                <w:szCs w:val="24"/>
              </w:rPr>
              <w:t>THUẬN</w:t>
            </w:r>
          </w:p>
          <w:p w14:paraId="4CFF40C9" w14:textId="77777777" w:rsidR="00563537" w:rsidRPr="000D7E17" w:rsidRDefault="00563537" w:rsidP="001167E8">
            <w:pPr>
              <w:jc w:val="center"/>
              <w:rPr>
                <w:color w:val="000000"/>
                <w:szCs w:val="24"/>
                <w:lang w:val="ru-RU"/>
              </w:rPr>
            </w:pPr>
            <w:r w:rsidRPr="000D7E17">
              <w:rPr>
                <w:color w:val="000000"/>
                <w:szCs w:val="24"/>
                <w:lang w:val="ru-RU"/>
              </w:rPr>
              <w:t>“СОГЛАСОВАНО”</w:t>
            </w:r>
          </w:p>
          <w:p w14:paraId="77654B83" w14:textId="77777777" w:rsidR="00563537" w:rsidRPr="000D7E17" w:rsidRDefault="00563537" w:rsidP="001167E8">
            <w:pPr>
              <w:jc w:val="center"/>
              <w:rPr>
                <w:b/>
                <w:noProof/>
                <w:color w:val="000000"/>
                <w:szCs w:val="24"/>
                <w:lang w:val="ru-RU"/>
              </w:rPr>
            </w:pPr>
            <w:r w:rsidRPr="000D7E17">
              <w:rPr>
                <w:b/>
                <w:noProof/>
                <w:color w:val="000000"/>
                <w:szCs w:val="24"/>
              </w:rPr>
              <w:t>Ph</w:t>
            </w:r>
            <w:r w:rsidRPr="000D7E17">
              <w:rPr>
                <w:b/>
                <w:noProof/>
                <w:color w:val="000000"/>
                <w:szCs w:val="24"/>
                <w:lang w:val="ru-RU"/>
              </w:rPr>
              <w:t xml:space="preserve">ó </w:t>
            </w:r>
            <w:r w:rsidRPr="000D7E17">
              <w:rPr>
                <w:b/>
                <w:noProof/>
                <w:color w:val="000000"/>
                <w:szCs w:val="24"/>
              </w:rPr>
              <w:t>Gi</w:t>
            </w:r>
            <w:r w:rsidRPr="000D7E17">
              <w:rPr>
                <w:b/>
                <w:noProof/>
                <w:color w:val="000000"/>
                <w:szCs w:val="24"/>
                <w:lang w:val="ru-RU"/>
              </w:rPr>
              <w:t>á</w:t>
            </w:r>
            <w:r w:rsidRPr="000D7E17">
              <w:rPr>
                <w:b/>
                <w:noProof/>
                <w:color w:val="000000"/>
                <w:szCs w:val="24"/>
              </w:rPr>
              <w:t>m</w:t>
            </w:r>
            <w:r w:rsidRPr="000D7E17">
              <w:rPr>
                <w:b/>
                <w:noProof/>
                <w:color w:val="000000"/>
                <w:szCs w:val="24"/>
                <w:lang w:val="ru-RU"/>
              </w:rPr>
              <w:t xml:space="preserve"> Đ</w:t>
            </w:r>
            <w:r w:rsidRPr="000D7E17">
              <w:rPr>
                <w:b/>
                <w:noProof/>
                <w:color w:val="000000"/>
                <w:szCs w:val="24"/>
              </w:rPr>
              <w:t>ốc</w:t>
            </w:r>
            <w:r w:rsidRPr="000D7E17">
              <w:rPr>
                <w:b/>
                <w:noProof/>
                <w:color w:val="000000"/>
                <w:szCs w:val="24"/>
                <w:lang w:val="ru-RU"/>
              </w:rPr>
              <w:t xml:space="preserve"> </w:t>
            </w:r>
            <w:r w:rsidRPr="000D7E17">
              <w:rPr>
                <w:b/>
                <w:noProof/>
                <w:color w:val="000000"/>
                <w:szCs w:val="24"/>
              </w:rPr>
              <w:t>TM</w:t>
            </w:r>
            <w:r w:rsidRPr="000D7E17">
              <w:rPr>
                <w:b/>
                <w:noProof/>
                <w:color w:val="000000"/>
                <w:szCs w:val="24"/>
                <w:lang w:val="ru-RU"/>
              </w:rPr>
              <w:t>-</w:t>
            </w:r>
            <w:r w:rsidRPr="000D7E17">
              <w:rPr>
                <w:b/>
                <w:noProof/>
                <w:color w:val="000000"/>
                <w:szCs w:val="24"/>
              </w:rPr>
              <w:t>DV</w:t>
            </w:r>
            <w:r w:rsidRPr="000D7E17">
              <w:rPr>
                <w:b/>
                <w:noProof/>
                <w:color w:val="000000"/>
                <w:szCs w:val="24"/>
                <w:lang w:val="ru-RU"/>
              </w:rPr>
              <w:t>-</w:t>
            </w:r>
            <w:r w:rsidRPr="000D7E17">
              <w:rPr>
                <w:b/>
                <w:noProof/>
                <w:color w:val="000000"/>
                <w:szCs w:val="24"/>
              </w:rPr>
              <w:t>NC</w:t>
            </w:r>
            <w:r w:rsidRPr="000D7E17">
              <w:rPr>
                <w:b/>
                <w:noProof/>
                <w:color w:val="000000"/>
                <w:szCs w:val="24"/>
                <w:lang w:val="ru-RU"/>
              </w:rPr>
              <w:t xml:space="preserve"> </w:t>
            </w:r>
            <w:r w:rsidRPr="000D7E17">
              <w:rPr>
                <w:b/>
                <w:noProof/>
                <w:color w:val="000000"/>
                <w:szCs w:val="24"/>
              </w:rPr>
              <w:t>XNK</w:t>
            </w:r>
            <w:r w:rsidRPr="000D7E17">
              <w:rPr>
                <w:b/>
                <w:noProof/>
                <w:color w:val="000000"/>
                <w:szCs w:val="24"/>
                <w:lang w:val="ru-RU"/>
              </w:rPr>
              <w:t>&amp;</w:t>
            </w:r>
            <w:r w:rsidRPr="000D7E17">
              <w:rPr>
                <w:b/>
                <w:noProof/>
                <w:color w:val="000000"/>
                <w:szCs w:val="24"/>
              </w:rPr>
              <w:t>SG</w:t>
            </w:r>
          </w:p>
          <w:p w14:paraId="040EE165" w14:textId="77777777" w:rsidR="00563537" w:rsidRPr="000D7E17" w:rsidRDefault="00563537" w:rsidP="001167E8">
            <w:pPr>
              <w:jc w:val="center"/>
              <w:rPr>
                <w:b/>
                <w:noProof/>
                <w:color w:val="000000"/>
                <w:szCs w:val="24"/>
                <w:lang w:val="vi-VN"/>
              </w:rPr>
            </w:pPr>
            <w:r w:rsidRPr="000D7E17">
              <w:rPr>
                <w:color w:val="000000"/>
                <w:szCs w:val="24"/>
                <w:lang w:val="ru-RU"/>
              </w:rPr>
              <w:t>зам. Директора</w:t>
            </w:r>
            <w:r w:rsidRPr="000D7E17">
              <w:rPr>
                <w:color w:val="000000"/>
                <w:szCs w:val="24"/>
                <w:lang w:val="vi-VN"/>
              </w:rPr>
              <w:t xml:space="preserve"> </w:t>
            </w:r>
            <w:r w:rsidRPr="000D7E17">
              <w:rPr>
                <w:color w:val="000000"/>
                <w:szCs w:val="24"/>
                <w:lang w:val="ru-RU"/>
              </w:rPr>
              <w:t>ПБиКРС</w:t>
            </w:r>
          </w:p>
          <w:p w14:paraId="49E99C75" w14:textId="77777777" w:rsidR="00563537" w:rsidRPr="000D7E17" w:rsidRDefault="00563537" w:rsidP="001167E8">
            <w:pPr>
              <w:rPr>
                <w:color w:val="000000"/>
                <w:szCs w:val="24"/>
                <w:lang w:val="ru-RU"/>
              </w:rPr>
            </w:pPr>
          </w:p>
          <w:p w14:paraId="22241A42" w14:textId="77777777" w:rsidR="00563537" w:rsidRPr="000D7E17" w:rsidRDefault="00563537" w:rsidP="001167E8">
            <w:pPr>
              <w:rPr>
                <w:color w:val="000000"/>
                <w:szCs w:val="24"/>
                <w:lang w:val="ru-RU"/>
              </w:rPr>
            </w:pPr>
          </w:p>
          <w:p w14:paraId="5E102314" w14:textId="77777777" w:rsidR="00563537" w:rsidRPr="000D7E17" w:rsidRDefault="00563537" w:rsidP="001167E8">
            <w:pPr>
              <w:rPr>
                <w:color w:val="000000"/>
                <w:szCs w:val="24"/>
                <w:lang w:val="ru-RU"/>
              </w:rPr>
            </w:pPr>
          </w:p>
          <w:p w14:paraId="2C1E8C96" w14:textId="77777777" w:rsidR="00563537" w:rsidRPr="000D7E17" w:rsidRDefault="00563537" w:rsidP="001167E8">
            <w:pPr>
              <w:rPr>
                <w:color w:val="000000"/>
                <w:szCs w:val="24"/>
                <w:lang w:val="ru-RU"/>
              </w:rPr>
            </w:pPr>
          </w:p>
          <w:p w14:paraId="2B04138F" w14:textId="4D61A5EB" w:rsidR="00563537" w:rsidRPr="000D7E17" w:rsidRDefault="00563537" w:rsidP="001167E8">
            <w:pPr>
              <w:tabs>
                <w:tab w:val="right" w:pos="90"/>
              </w:tabs>
              <w:jc w:val="center"/>
              <w:rPr>
                <w:b/>
                <w:szCs w:val="24"/>
                <w:lang w:val="ru-RU"/>
              </w:rPr>
            </w:pPr>
            <w:r w:rsidRPr="000D7E17">
              <w:rPr>
                <w:b/>
                <w:szCs w:val="24"/>
              </w:rPr>
              <w:t>Phạm</w:t>
            </w:r>
            <w:r w:rsidRPr="000D7E17">
              <w:rPr>
                <w:b/>
                <w:szCs w:val="24"/>
                <w:lang w:val="ru-RU"/>
              </w:rPr>
              <w:t xml:space="preserve"> </w:t>
            </w:r>
            <w:r w:rsidRPr="000D7E17">
              <w:rPr>
                <w:b/>
                <w:szCs w:val="24"/>
              </w:rPr>
              <w:t>Sỹ</w:t>
            </w:r>
            <w:r w:rsidRPr="000D7E17">
              <w:rPr>
                <w:b/>
                <w:szCs w:val="24"/>
                <w:lang w:val="ru-RU"/>
              </w:rPr>
              <w:t xml:space="preserve"> </w:t>
            </w:r>
            <w:r w:rsidRPr="000D7E17">
              <w:rPr>
                <w:b/>
                <w:szCs w:val="24"/>
              </w:rPr>
              <w:t>Ho</w:t>
            </w:r>
            <w:r w:rsidRPr="000D7E17">
              <w:rPr>
                <w:b/>
                <w:szCs w:val="24"/>
                <w:lang w:val="ru-RU"/>
              </w:rPr>
              <w:t>à</w:t>
            </w:r>
            <w:r w:rsidRPr="000D7E17">
              <w:rPr>
                <w:b/>
                <w:szCs w:val="24"/>
              </w:rPr>
              <w:t>n</w:t>
            </w:r>
            <w:r w:rsidRPr="000D7E17">
              <w:rPr>
                <w:b/>
                <w:szCs w:val="24"/>
                <w:lang w:val="ru-RU"/>
              </w:rPr>
              <w:t>/ Ф</w:t>
            </w:r>
            <w:r w:rsidRPr="000D7E17">
              <w:rPr>
                <w:b/>
                <w:bCs/>
                <w:szCs w:val="24"/>
                <w:lang w:val="ru-RU"/>
              </w:rPr>
              <w:t>а</w:t>
            </w:r>
            <w:r w:rsidRPr="000D7E17">
              <w:rPr>
                <w:b/>
                <w:szCs w:val="24"/>
                <w:lang w:val="ru-RU"/>
              </w:rPr>
              <w:t>м Ши Хоан</w:t>
            </w:r>
          </w:p>
          <w:p w14:paraId="36270E6D" w14:textId="7614C651" w:rsidR="005D6771" w:rsidRPr="000D7E17" w:rsidRDefault="005D6771" w:rsidP="001167E8">
            <w:pPr>
              <w:tabs>
                <w:tab w:val="right" w:pos="90"/>
              </w:tabs>
              <w:jc w:val="center"/>
              <w:rPr>
                <w:b/>
                <w:szCs w:val="24"/>
                <w:lang w:val="ru-RU"/>
              </w:rPr>
            </w:pPr>
          </w:p>
          <w:p w14:paraId="71210DA3" w14:textId="77777777" w:rsidR="005D6771" w:rsidRPr="000D7E17" w:rsidRDefault="005D6771" w:rsidP="005D6771">
            <w:pPr>
              <w:pStyle w:val="Heading1"/>
              <w:tabs>
                <w:tab w:val="center" w:pos="1418"/>
                <w:tab w:val="center" w:pos="6521"/>
              </w:tabs>
              <w:spacing w:before="0" w:after="0"/>
              <w:rPr>
                <w:rFonts w:ascii="Times New Roman" w:hAnsi="Times New Roman"/>
                <w:b w:val="0"/>
                <w:noProof/>
                <w:sz w:val="24"/>
                <w:szCs w:val="24"/>
              </w:rPr>
            </w:pPr>
            <w:r w:rsidRPr="000D7E17">
              <w:rPr>
                <w:rFonts w:ascii="Times New Roman" w:hAnsi="Times New Roman"/>
                <w:noProof/>
                <w:sz w:val="24"/>
                <w:szCs w:val="24"/>
              </w:rPr>
              <w:t>THỎA THUẬN</w:t>
            </w:r>
          </w:p>
          <w:p w14:paraId="1C152AEA" w14:textId="77777777" w:rsidR="005D6771" w:rsidRPr="000D7E17" w:rsidRDefault="005D6771" w:rsidP="005D6771">
            <w:pPr>
              <w:jc w:val="center"/>
              <w:rPr>
                <w:szCs w:val="24"/>
                <w:lang w:val="ru-RU"/>
              </w:rPr>
            </w:pPr>
            <w:r w:rsidRPr="000D7E17">
              <w:rPr>
                <w:szCs w:val="24"/>
                <w:lang w:val="ru-RU"/>
              </w:rPr>
              <w:t>“СОГЛАСОВАНО”</w:t>
            </w:r>
          </w:p>
          <w:p w14:paraId="731C20DB" w14:textId="77777777" w:rsidR="005D6771" w:rsidRPr="000D7E17" w:rsidRDefault="005D6771" w:rsidP="005D6771">
            <w:pPr>
              <w:pStyle w:val="Heading1"/>
              <w:tabs>
                <w:tab w:val="center" w:pos="1418"/>
                <w:tab w:val="center" w:pos="6521"/>
              </w:tabs>
              <w:spacing w:before="0" w:after="0"/>
              <w:rPr>
                <w:rFonts w:ascii="Times New Roman" w:hAnsi="Times New Roman"/>
                <w:b w:val="0"/>
                <w:noProof/>
                <w:sz w:val="24"/>
                <w:szCs w:val="24"/>
              </w:rPr>
            </w:pPr>
            <w:r w:rsidRPr="000D7E17">
              <w:rPr>
                <w:rFonts w:ascii="Times New Roman" w:hAnsi="Times New Roman"/>
                <w:noProof/>
                <w:sz w:val="24"/>
                <w:szCs w:val="24"/>
              </w:rPr>
              <w:t>Phó Giám đốc Vật tư XNK&amp;SG</w:t>
            </w:r>
          </w:p>
          <w:p w14:paraId="19256733" w14:textId="77777777" w:rsidR="005D6771" w:rsidRPr="000D7E17" w:rsidRDefault="005D6771" w:rsidP="005D6771">
            <w:pPr>
              <w:pStyle w:val="Heading1"/>
              <w:tabs>
                <w:tab w:val="center" w:pos="1418"/>
                <w:tab w:val="center" w:pos="6521"/>
              </w:tabs>
              <w:spacing w:before="0" w:after="0"/>
              <w:rPr>
                <w:rFonts w:ascii="Times New Roman" w:hAnsi="Times New Roman"/>
                <w:b w:val="0"/>
                <w:noProof/>
                <w:sz w:val="24"/>
                <w:szCs w:val="24"/>
              </w:rPr>
            </w:pPr>
            <w:r w:rsidRPr="000D7E17">
              <w:rPr>
                <w:rFonts w:ascii="Times New Roman" w:hAnsi="Times New Roman"/>
                <w:b w:val="0"/>
                <w:noProof/>
                <w:sz w:val="24"/>
                <w:szCs w:val="24"/>
              </w:rPr>
              <w:t>зам. Директора ПБиКРС</w:t>
            </w:r>
          </w:p>
          <w:p w14:paraId="4AF4C9E5" w14:textId="77777777" w:rsidR="005D6771" w:rsidRPr="000D7E17" w:rsidRDefault="005D6771" w:rsidP="005D6771">
            <w:pPr>
              <w:pStyle w:val="Heading1"/>
              <w:tabs>
                <w:tab w:val="center" w:pos="1418"/>
                <w:tab w:val="center" w:pos="6521"/>
              </w:tabs>
              <w:rPr>
                <w:rFonts w:ascii="Times New Roman" w:hAnsi="Times New Roman"/>
                <w:b w:val="0"/>
                <w:noProof/>
                <w:sz w:val="24"/>
                <w:szCs w:val="24"/>
              </w:rPr>
            </w:pPr>
          </w:p>
          <w:p w14:paraId="2BF24324" w14:textId="77777777" w:rsidR="005D6771" w:rsidRPr="000D7E17" w:rsidRDefault="005D6771" w:rsidP="005D6771">
            <w:pPr>
              <w:pStyle w:val="Heading1"/>
              <w:tabs>
                <w:tab w:val="center" w:pos="1418"/>
                <w:tab w:val="center" w:pos="6521"/>
              </w:tabs>
              <w:rPr>
                <w:rFonts w:ascii="Times New Roman" w:hAnsi="Times New Roman"/>
                <w:b w:val="0"/>
                <w:noProof/>
                <w:sz w:val="24"/>
                <w:szCs w:val="24"/>
              </w:rPr>
            </w:pPr>
          </w:p>
          <w:p w14:paraId="16090D49" w14:textId="7A8DA545" w:rsidR="005D6771" w:rsidRPr="000D7E17" w:rsidRDefault="005D6771" w:rsidP="005D6771">
            <w:pPr>
              <w:tabs>
                <w:tab w:val="right" w:pos="90"/>
              </w:tabs>
              <w:jc w:val="center"/>
              <w:rPr>
                <w:b/>
                <w:bCs/>
                <w:szCs w:val="24"/>
                <w:lang w:val="ru-RU"/>
              </w:rPr>
            </w:pPr>
            <w:r w:rsidRPr="000D7E17">
              <w:rPr>
                <w:b/>
                <w:noProof/>
                <w:szCs w:val="24"/>
              </w:rPr>
              <w:t>Huỳnh Văn Hoàng/ Хуинь Ван Хоанг</w:t>
            </w:r>
          </w:p>
          <w:p w14:paraId="566F3036" w14:textId="77777777" w:rsidR="00563537" w:rsidRPr="000D7E17" w:rsidRDefault="00563537" w:rsidP="001167E8">
            <w:pPr>
              <w:rPr>
                <w:color w:val="000000"/>
                <w:szCs w:val="24"/>
                <w:lang w:val="ru-RU"/>
              </w:rPr>
            </w:pPr>
          </w:p>
        </w:tc>
        <w:tc>
          <w:tcPr>
            <w:tcW w:w="4930" w:type="dxa"/>
            <w:shd w:val="clear" w:color="auto" w:fill="auto"/>
          </w:tcPr>
          <w:p w14:paraId="02996A9A" w14:textId="77777777" w:rsidR="00563537" w:rsidRPr="000D7E17" w:rsidRDefault="00563537" w:rsidP="001167E8">
            <w:pPr>
              <w:jc w:val="center"/>
              <w:rPr>
                <w:color w:val="000000"/>
                <w:szCs w:val="24"/>
                <w:lang w:val="ru-RU"/>
              </w:rPr>
            </w:pPr>
          </w:p>
        </w:tc>
      </w:tr>
      <w:tr w:rsidR="00563537" w:rsidRPr="000D7E17" w14:paraId="46C7A232" w14:textId="77777777" w:rsidTr="001167E8">
        <w:tc>
          <w:tcPr>
            <w:tcW w:w="4820" w:type="dxa"/>
            <w:shd w:val="clear" w:color="auto" w:fill="auto"/>
          </w:tcPr>
          <w:p w14:paraId="790B22EC" w14:textId="77777777" w:rsidR="00563537" w:rsidRPr="000D7E17" w:rsidRDefault="00563537" w:rsidP="002B71D1">
            <w:pPr>
              <w:tabs>
                <w:tab w:val="right" w:pos="90"/>
              </w:tabs>
              <w:jc w:val="center"/>
              <w:rPr>
                <w:b/>
                <w:color w:val="000000"/>
                <w:szCs w:val="24"/>
                <w:lang w:val="ru-RU"/>
              </w:rPr>
            </w:pPr>
          </w:p>
        </w:tc>
        <w:tc>
          <w:tcPr>
            <w:tcW w:w="4930" w:type="dxa"/>
            <w:shd w:val="clear" w:color="auto" w:fill="auto"/>
          </w:tcPr>
          <w:p w14:paraId="3B47A667" w14:textId="77777777" w:rsidR="00563537" w:rsidRPr="000D7E17" w:rsidRDefault="00563537" w:rsidP="001167E8">
            <w:pPr>
              <w:pStyle w:val="Heading1"/>
              <w:tabs>
                <w:tab w:val="center" w:pos="1418"/>
                <w:tab w:val="center" w:pos="6521"/>
              </w:tabs>
              <w:spacing w:before="0" w:after="0"/>
              <w:rPr>
                <w:rFonts w:ascii="Times New Roman" w:hAnsi="Times New Roman"/>
                <w:noProof/>
                <w:color w:val="000000"/>
                <w:sz w:val="24"/>
                <w:szCs w:val="24"/>
                <w:lang w:val="ru-RU"/>
              </w:rPr>
            </w:pPr>
          </w:p>
        </w:tc>
      </w:tr>
    </w:tbl>
    <w:p w14:paraId="73A63DC4" w14:textId="77777777" w:rsidR="00563537" w:rsidRPr="000D7E17" w:rsidRDefault="00563537" w:rsidP="00563537">
      <w:pPr>
        <w:pStyle w:val="BodyText"/>
        <w:rPr>
          <w:szCs w:val="24"/>
          <w:lang w:val="ru-RU"/>
        </w:rPr>
      </w:pPr>
    </w:p>
    <w:p w14:paraId="4B9C6DBB" w14:textId="77777777" w:rsidR="00563537" w:rsidRPr="000D7E17" w:rsidRDefault="00563537" w:rsidP="00563537">
      <w:pPr>
        <w:pStyle w:val="BodyText"/>
        <w:rPr>
          <w:szCs w:val="24"/>
          <w:lang w:val="ru-RU"/>
        </w:rPr>
      </w:pPr>
    </w:p>
    <w:p w14:paraId="4B2A7D91" w14:textId="77777777" w:rsidR="00563537" w:rsidRPr="000D7E17" w:rsidRDefault="00563537" w:rsidP="00563537">
      <w:pPr>
        <w:jc w:val="center"/>
        <w:rPr>
          <w:b/>
          <w:sz w:val="28"/>
          <w:szCs w:val="28"/>
          <w:lang w:val="ru-RU"/>
        </w:rPr>
      </w:pPr>
      <w:r w:rsidRPr="000D7E17">
        <w:rPr>
          <w:b/>
          <w:sz w:val="28"/>
          <w:szCs w:val="28"/>
        </w:rPr>
        <w:t>HỒ</w:t>
      </w:r>
      <w:r w:rsidRPr="000D7E17">
        <w:rPr>
          <w:b/>
          <w:sz w:val="28"/>
          <w:szCs w:val="28"/>
          <w:lang w:val="ru-RU"/>
        </w:rPr>
        <w:t xml:space="preserve"> </w:t>
      </w:r>
      <w:r w:rsidRPr="000D7E17">
        <w:rPr>
          <w:b/>
          <w:sz w:val="28"/>
          <w:szCs w:val="28"/>
        </w:rPr>
        <w:t>S</w:t>
      </w:r>
      <w:r w:rsidRPr="000D7E17">
        <w:rPr>
          <w:b/>
          <w:sz w:val="28"/>
          <w:szCs w:val="28"/>
          <w:lang w:val="ru-RU"/>
        </w:rPr>
        <w:t xml:space="preserve">Ơ </w:t>
      </w:r>
      <w:r w:rsidRPr="000D7E17">
        <w:rPr>
          <w:b/>
          <w:sz w:val="28"/>
          <w:szCs w:val="28"/>
        </w:rPr>
        <w:t>MỜI</w:t>
      </w:r>
      <w:r w:rsidRPr="000D7E17">
        <w:rPr>
          <w:b/>
          <w:sz w:val="28"/>
          <w:szCs w:val="28"/>
          <w:lang w:val="ru-RU"/>
        </w:rPr>
        <w:t xml:space="preserve"> </w:t>
      </w:r>
      <w:r w:rsidRPr="000D7E17">
        <w:rPr>
          <w:b/>
          <w:sz w:val="28"/>
          <w:szCs w:val="28"/>
        </w:rPr>
        <w:t>THẦU</w:t>
      </w:r>
    </w:p>
    <w:p w14:paraId="38200D53" w14:textId="77777777" w:rsidR="00563537" w:rsidRPr="000D7E17" w:rsidRDefault="00563537" w:rsidP="00563537">
      <w:pPr>
        <w:jc w:val="center"/>
        <w:rPr>
          <w:i/>
          <w:sz w:val="28"/>
          <w:szCs w:val="28"/>
          <w:lang w:val="ru-RU"/>
        </w:rPr>
      </w:pPr>
      <w:r w:rsidRPr="000D7E17">
        <w:rPr>
          <w:i/>
          <w:sz w:val="28"/>
          <w:szCs w:val="28"/>
          <w:lang w:val="ru-RU"/>
        </w:rPr>
        <w:t>Документы приглашения на тендер</w:t>
      </w:r>
    </w:p>
    <w:p w14:paraId="40AC0756" w14:textId="77777777" w:rsidR="00563537" w:rsidRPr="000D7E17" w:rsidRDefault="00563537" w:rsidP="00563537">
      <w:pPr>
        <w:spacing w:after="60" w:line="400" w:lineRule="exact"/>
        <w:rPr>
          <w:b/>
          <w:bCs/>
          <w:szCs w:val="24"/>
          <w:lang w:val="nl-NL"/>
        </w:rPr>
      </w:pPr>
    </w:p>
    <w:p w14:paraId="34F27F72" w14:textId="4F28E7DB" w:rsidR="00FA610D" w:rsidRPr="000D7E17" w:rsidRDefault="00FA610D" w:rsidP="00D95E24">
      <w:pPr>
        <w:spacing w:after="120" w:line="360" w:lineRule="exact"/>
        <w:ind w:left="284"/>
        <w:rPr>
          <w:b/>
          <w:bCs/>
          <w:szCs w:val="24"/>
          <w:lang w:val="nl-NL"/>
        </w:rPr>
      </w:pPr>
      <w:r w:rsidRPr="000D7E17">
        <w:rPr>
          <w:b/>
          <w:bCs/>
          <w:szCs w:val="24"/>
          <w:lang w:val="nl-NL"/>
        </w:rPr>
        <w:t xml:space="preserve">Gói thầu: </w:t>
      </w:r>
      <w:r w:rsidR="009D2DE8" w:rsidRPr="000D7E17">
        <w:rPr>
          <w:rStyle w:val="fontstyle01"/>
          <w:b/>
          <w:sz w:val="24"/>
          <w:szCs w:val="24"/>
        </w:rPr>
        <w:t>Thiết bị Cơ Khí cho giàn tự nâng TAM ĐẢO 01</w:t>
      </w:r>
    </w:p>
    <w:p w14:paraId="560FF734" w14:textId="341BF794" w:rsidR="00FA610D" w:rsidRPr="000D7E17" w:rsidRDefault="00FA610D" w:rsidP="00D95E24">
      <w:pPr>
        <w:spacing w:after="120" w:line="360" w:lineRule="exact"/>
        <w:ind w:left="284"/>
        <w:rPr>
          <w:i/>
          <w:szCs w:val="24"/>
          <w:lang w:val="ru-RU"/>
        </w:rPr>
      </w:pPr>
      <w:r w:rsidRPr="000D7E17">
        <w:rPr>
          <w:i/>
          <w:szCs w:val="24"/>
          <w:lang w:val="ru-RU"/>
        </w:rPr>
        <w:t xml:space="preserve">На приобретение товара: </w:t>
      </w:r>
      <w:r w:rsidR="009D2DE8" w:rsidRPr="000D7E17">
        <w:rPr>
          <w:rStyle w:val="fontstyle01"/>
          <w:i/>
          <w:sz w:val="24"/>
          <w:szCs w:val="24"/>
        </w:rPr>
        <w:t>Механическое Оборудование для СПБУ" Там Дао-01"</w:t>
      </w:r>
    </w:p>
    <w:p w14:paraId="3D8B67F9" w14:textId="77777777" w:rsidR="00FA610D" w:rsidRPr="000D7E17" w:rsidRDefault="00FA610D" w:rsidP="00FA610D">
      <w:pPr>
        <w:spacing w:after="120" w:line="360" w:lineRule="exact"/>
        <w:ind w:left="284"/>
        <w:rPr>
          <w:szCs w:val="24"/>
          <w:lang w:val="vi-VN"/>
        </w:rPr>
      </w:pPr>
      <w:r w:rsidRPr="000D7E17">
        <w:rPr>
          <w:bCs/>
          <w:szCs w:val="24"/>
          <w:lang w:val="nl-NL"/>
        </w:rPr>
        <w:t>Loại gói thầu</w:t>
      </w:r>
      <w:r w:rsidRPr="000D7E17">
        <w:rPr>
          <w:szCs w:val="24"/>
          <w:lang w:val="vi-VN"/>
        </w:rPr>
        <w:t>: Mua sắm hàng hóa</w:t>
      </w:r>
    </w:p>
    <w:p w14:paraId="28208C62" w14:textId="77777777" w:rsidR="00FA610D" w:rsidRPr="000D7E17" w:rsidRDefault="00FA610D" w:rsidP="00FA610D">
      <w:pPr>
        <w:spacing w:after="60" w:line="360" w:lineRule="exact"/>
        <w:ind w:left="284"/>
        <w:rPr>
          <w:i/>
          <w:szCs w:val="24"/>
          <w:lang w:val="ru-RU"/>
        </w:rPr>
      </w:pPr>
      <w:r w:rsidRPr="000D7E17">
        <w:rPr>
          <w:i/>
          <w:szCs w:val="24"/>
          <w:lang w:val="ru-RU"/>
        </w:rPr>
        <w:t>Вид тендерного пакета: На приобретение товаров</w:t>
      </w:r>
    </w:p>
    <w:p w14:paraId="03B645AD" w14:textId="6442C8CB" w:rsidR="00FA610D" w:rsidRPr="000D7E17" w:rsidRDefault="00FA610D" w:rsidP="00FA610D">
      <w:pPr>
        <w:spacing w:after="60" w:line="360" w:lineRule="exact"/>
        <w:ind w:left="284"/>
        <w:rPr>
          <w:i/>
          <w:noProof/>
          <w:szCs w:val="24"/>
          <w:lang w:val="ru-RU"/>
        </w:rPr>
      </w:pPr>
      <w:r w:rsidRPr="000D7E17">
        <w:rPr>
          <w:b/>
          <w:szCs w:val="24"/>
        </w:rPr>
        <w:lastRenderedPageBreak/>
        <w:t>Số</w:t>
      </w:r>
      <w:r w:rsidRPr="000D7E17">
        <w:rPr>
          <w:b/>
          <w:szCs w:val="24"/>
          <w:lang w:val="ru-RU"/>
        </w:rPr>
        <w:t xml:space="preserve"> </w:t>
      </w:r>
      <w:r w:rsidRPr="000D7E17">
        <w:rPr>
          <w:b/>
          <w:szCs w:val="24"/>
        </w:rPr>
        <w:t>hiệu</w:t>
      </w:r>
      <w:r w:rsidRPr="000D7E17">
        <w:rPr>
          <w:b/>
          <w:szCs w:val="24"/>
          <w:lang w:val="ru-RU"/>
        </w:rPr>
        <w:t xml:space="preserve"> </w:t>
      </w:r>
      <w:r w:rsidRPr="000D7E17">
        <w:rPr>
          <w:b/>
          <w:szCs w:val="24"/>
        </w:rPr>
        <w:t>g</w:t>
      </w:r>
      <w:r w:rsidRPr="000D7E17">
        <w:rPr>
          <w:b/>
          <w:szCs w:val="24"/>
          <w:lang w:val="ru-RU"/>
        </w:rPr>
        <w:t>ó</w:t>
      </w:r>
      <w:r w:rsidRPr="000D7E17">
        <w:rPr>
          <w:b/>
          <w:szCs w:val="24"/>
        </w:rPr>
        <w:t>i</w:t>
      </w:r>
      <w:r w:rsidRPr="000D7E17">
        <w:rPr>
          <w:b/>
          <w:szCs w:val="24"/>
          <w:lang w:val="ru-RU"/>
        </w:rPr>
        <w:t xml:space="preserve"> </w:t>
      </w:r>
      <w:r w:rsidRPr="000D7E17">
        <w:rPr>
          <w:b/>
          <w:szCs w:val="24"/>
        </w:rPr>
        <w:t>thầu</w:t>
      </w:r>
      <w:r w:rsidRPr="000D7E17">
        <w:rPr>
          <w:b/>
          <w:szCs w:val="24"/>
          <w:lang w:val="ru-RU"/>
        </w:rPr>
        <w:t>:</w:t>
      </w:r>
      <w:r w:rsidRPr="000D7E17">
        <w:rPr>
          <w:b/>
          <w:i/>
          <w:szCs w:val="24"/>
          <w:lang w:val="ru-RU"/>
        </w:rPr>
        <w:t xml:space="preserve"> </w:t>
      </w:r>
      <w:r w:rsidR="009D2DE8" w:rsidRPr="000D7E17">
        <w:rPr>
          <w:b/>
          <w:szCs w:val="24"/>
          <w:lang w:val="vi-VN"/>
        </w:rPr>
        <w:t>VT-2397/25-KB-TTH</w:t>
      </w:r>
      <w:r w:rsidR="009D2DE8" w:rsidRPr="000D7E17">
        <w:rPr>
          <w:b/>
          <w:szCs w:val="24"/>
        </w:rPr>
        <w:t xml:space="preserve"> </w:t>
      </w:r>
      <w:r w:rsidR="009D2DE8" w:rsidRPr="000D7E17">
        <w:rPr>
          <w:b/>
          <w:szCs w:val="24"/>
          <w:lang w:val="ru-RU"/>
        </w:rPr>
        <w:t>(</w:t>
      </w:r>
      <w:r w:rsidR="009D2DE8" w:rsidRPr="000D7E17">
        <w:rPr>
          <w:b/>
          <w:szCs w:val="24"/>
        </w:rPr>
        <w:t>Oracle</w:t>
      </w:r>
      <w:r w:rsidR="009D2DE8" w:rsidRPr="000D7E17">
        <w:rPr>
          <w:b/>
          <w:szCs w:val="24"/>
          <w:lang w:val="ru-RU"/>
        </w:rPr>
        <w:t>:</w:t>
      </w:r>
      <w:r w:rsidR="009D2DE8" w:rsidRPr="000D7E17">
        <w:rPr>
          <w:b/>
          <w:bCs/>
          <w:szCs w:val="24"/>
        </w:rPr>
        <w:t>XNKB-0</w:t>
      </w:r>
      <w:r w:rsidR="009D2DE8" w:rsidRPr="000D7E17">
        <w:rPr>
          <w:b/>
          <w:bCs/>
          <w:szCs w:val="24"/>
          <w:lang w:val="vi-VN"/>
        </w:rPr>
        <w:t>333</w:t>
      </w:r>
      <w:r w:rsidR="009D2DE8" w:rsidRPr="000D7E17">
        <w:rPr>
          <w:b/>
          <w:bCs/>
          <w:szCs w:val="24"/>
        </w:rPr>
        <w:t>/25-TTH)</w:t>
      </w:r>
      <w:r w:rsidR="009D2DE8" w:rsidRPr="000D7E17">
        <w:rPr>
          <w:b/>
          <w:szCs w:val="24"/>
          <w:lang w:val="ru-RU"/>
        </w:rPr>
        <w:tab/>
      </w:r>
    </w:p>
    <w:p w14:paraId="1C47B131" w14:textId="77777777" w:rsidR="00A15D90" w:rsidRPr="000D7E17" w:rsidRDefault="00FA610D" w:rsidP="00FA610D">
      <w:pPr>
        <w:spacing w:after="60" w:line="360" w:lineRule="exact"/>
        <w:ind w:left="284"/>
        <w:rPr>
          <w:i/>
          <w:szCs w:val="24"/>
          <w:lang w:val="ru-RU"/>
        </w:rPr>
      </w:pPr>
      <w:r w:rsidRPr="000D7E17">
        <w:rPr>
          <w:i/>
          <w:szCs w:val="24"/>
          <w:lang w:val="ru-RU"/>
        </w:rPr>
        <w:t xml:space="preserve">Номер тендерного пакета: </w:t>
      </w:r>
      <w:r w:rsidR="00A15D90" w:rsidRPr="000D7E17">
        <w:rPr>
          <w:i/>
          <w:szCs w:val="24"/>
          <w:lang w:val="ru-RU"/>
        </w:rPr>
        <w:t>VT-2397/25-KB-TTH (Oracle:XNKB-0333/25-TTH)</w:t>
      </w:r>
    </w:p>
    <w:p w14:paraId="0FC8356A" w14:textId="77777777" w:rsidR="00A15D90" w:rsidRPr="000D7E17" w:rsidRDefault="00A15D90" w:rsidP="00AB31A3">
      <w:pPr>
        <w:spacing w:after="60" w:line="360" w:lineRule="exact"/>
        <w:ind w:left="284"/>
        <w:rPr>
          <w:color w:val="000000" w:themeColor="text1"/>
          <w:szCs w:val="24"/>
          <w:lang w:val="ru-RU"/>
        </w:rPr>
      </w:pPr>
      <w:r w:rsidRPr="000D7E17">
        <w:rPr>
          <w:color w:val="000000" w:themeColor="text1"/>
          <w:szCs w:val="24"/>
        </w:rPr>
        <w:t>Quy</w:t>
      </w:r>
      <w:r w:rsidRPr="000D7E17">
        <w:rPr>
          <w:color w:val="000000" w:themeColor="text1"/>
          <w:szCs w:val="24"/>
          <w:lang w:val="ru-RU"/>
        </w:rPr>
        <w:t xml:space="preserve"> </w:t>
      </w:r>
      <w:r w:rsidRPr="000D7E17">
        <w:rPr>
          <w:color w:val="000000" w:themeColor="text1"/>
          <w:szCs w:val="24"/>
        </w:rPr>
        <w:t>chế</w:t>
      </w:r>
      <w:r w:rsidRPr="000D7E17">
        <w:rPr>
          <w:color w:val="000000" w:themeColor="text1"/>
          <w:szCs w:val="24"/>
          <w:lang w:val="ru-RU"/>
        </w:rPr>
        <w:t xml:space="preserve"> á</w:t>
      </w:r>
      <w:r w:rsidRPr="000D7E17">
        <w:rPr>
          <w:color w:val="000000" w:themeColor="text1"/>
          <w:szCs w:val="24"/>
        </w:rPr>
        <w:t>p</w:t>
      </w:r>
      <w:r w:rsidRPr="000D7E17">
        <w:rPr>
          <w:color w:val="000000" w:themeColor="text1"/>
          <w:szCs w:val="24"/>
          <w:lang w:val="ru-RU"/>
        </w:rPr>
        <w:t xml:space="preserve"> </w:t>
      </w:r>
      <w:r w:rsidRPr="000D7E17">
        <w:rPr>
          <w:color w:val="000000" w:themeColor="text1"/>
          <w:szCs w:val="24"/>
        </w:rPr>
        <w:t>dụng</w:t>
      </w:r>
      <w:r w:rsidRPr="000D7E17">
        <w:rPr>
          <w:color w:val="000000" w:themeColor="text1"/>
          <w:szCs w:val="24"/>
          <w:lang w:val="ru-RU"/>
        </w:rPr>
        <w:t xml:space="preserve">: </w:t>
      </w:r>
      <w:r w:rsidRPr="000D7E17">
        <w:rPr>
          <w:color w:val="000000" w:themeColor="text1"/>
          <w:szCs w:val="24"/>
        </w:rPr>
        <w:t>Quy</w:t>
      </w:r>
      <w:r w:rsidRPr="000D7E17">
        <w:rPr>
          <w:color w:val="000000" w:themeColor="text1"/>
          <w:szCs w:val="24"/>
          <w:lang w:val="ru-RU"/>
        </w:rPr>
        <w:t xml:space="preserve"> chế </w:t>
      </w:r>
      <w:r w:rsidRPr="000D7E17">
        <w:rPr>
          <w:color w:val="000000" w:themeColor="text1"/>
          <w:szCs w:val="24"/>
        </w:rPr>
        <w:t>về</w:t>
      </w:r>
      <w:r w:rsidRPr="000D7E17">
        <w:rPr>
          <w:color w:val="000000" w:themeColor="text1"/>
          <w:szCs w:val="24"/>
          <w:lang w:val="ru-RU"/>
        </w:rPr>
        <w:t xml:space="preserve"> </w:t>
      </w:r>
      <w:r w:rsidRPr="000D7E17">
        <w:rPr>
          <w:color w:val="000000" w:themeColor="text1"/>
          <w:szCs w:val="24"/>
        </w:rPr>
        <w:t>thể</w:t>
      </w:r>
      <w:r w:rsidRPr="000D7E17">
        <w:rPr>
          <w:color w:val="000000" w:themeColor="text1"/>
          <w:szCs w:val="24"/>
          <w:lang w:val="ru-RU"/>
        </w:rPr>
        <w:t xml:space="preserve"> </w:t>
      </w:r>
      <w:r w:rsidRPr="000D7E17">
        <w:rPr>
          <w:color w:val="000000" w:themeColor="text1"/>
          <w:szCs w:val="24"/>
        </w:rPr>
        <w:t>thức</w:t>
      </w:r>
      <w:r w:rsidRPr="000D7E17">
        <w:rPr>
          <w:color w:val="000000" w:themeColor="text1"/>
          <w:szCs w:val="24"/>
          <w:lang w:val="ru-RU"/>
        </w:rPr>
        <w:t xml:space="preserve"> </w:t>
      </w:r>
      <w:r w:rsidRPr="000D7E17">
        <w:rPr>
          <w:color w:val="000000" w:themeColor="text1"/>
          <w:szCs w:val="24"/>
        </w:rPr>
        <w:t>mua</w:t>
      </w:r>
      <w:r w:rsidRPr="000D7E17">
        <w:rPr>
          <w:color w:val="000000" w:themeColor="text1"/>
          <w:szCs w:val="24"/>
          <w:lang w:val="ru-RU"/>
        </w:rPr>
        <w:t xml:space="preserve"> </w:t>
      </w:r>
      <w:r w:rsidRPr="000D7E17">
        <w:rPr>
          <w:color w:val="000000" w:themeColor="text1"/>
          <w:szCs w:val="24"/>
        </w:rPr>
        <w:t>sắm</w:t>
      </w:r>
      <w:r w:rsidRPr="000D7E17">
        <w:rPr>
          <w:color w:val="000000" w:themeColor="text1"/>
          <w:szCs w:val="24"/>
          <w:lang w:val="ru-RU"/>
        </w:rPr>
        <w:t xml:space="preserve"> </w:t>
      </w:r>
      <w:r w:rsidRPr="000D7E17">
        <w:rPr>
          <w:color w:val="000000" w:themeColor="text1"/>
          <w:szCs w:val="24"/>
        </w:rPr>
        <w:t>h</w:t>
      </w:r>
      <w:r w:rsidRPr="000D7E17">
        <w:rPr>
          <w:color w:val="000000" w:themeColor="text1"/>
          <w:szCs w:val="24"/>
          <w:lang w:val="ru-RU"/>
        </w:rPr>
        <w:t>à</w:t>
      </w:r>
      <w:r w:rsidRPr="000D7E17">
        <w:rPr>
          <w:color w:val="000000" w:themeColor="text1"/>
          <w:szCs w:val="24"/>
        </w:rPr>
        <w:t>ng</w:t>
      </w:r>
      <w:r w:rsidRPr="000D7E17">
        <w:rPr>
          <w:color w:val="000000" w:themeColor="text1"/>
          <w:szCs w:val="24"/>
          <w:lang w:val="ru-RU"/>
        </w:rPr>
        <w:t xml:space="preserve"> </w:t>
      </w:r>
      <w:r w:rsidRPr="000D7E17">
        <w:rPr>
          <w:color w:val="000000" w:themeColor="text1"/>
          <w:szCs w:val="24"/>
        </w:rPr>
        <w:t>h</w:t>
      </w:r>
      <w:r w:rsidRPr="000D7E17">
        <w:rPr>
          <w:color w:val="000000" w:themeColor="text1"/>
          <w:szCs w:val="24"/>
          <w:lang w:val="ru-RU"/>
        </w:rPr>
        <w:t>ó</w:t>
      </w:r>
      <w:r w:rsidRPr="000D7E17">
        <w:rPr>
          <w:color w:val="000000" w:themeColor="text1"/>
          <w:szCs w:val="24"/>
        </w:rPr>
        <w:t>a</w:t>
      </w:r>
      <w:r w:rsidRPr="000D7E17">
        <w:rPr>
          <w:color w:val="000000" w:themeColor="text1"/>
          <w:szCs w:val="24"/>
          <w:lang w:val="ru-RU"/>
        </w:rPr>
        <w:t xml:space="preserve"> </w:t>
      </w:r>
      <w:r w:rsidRPr="000D7E17">
        <w:rPr>
          <w:color w:val="000000" w:themeColor="text1"/>
          <w:szCs w:val="24"/>
        </w:rPr>
        <w:t>v</w:t>
      </w:r>
      <w:r w:rsidRPr="000D7E17">
        <w:rPr>
          <w:color w:val="000000" w:themeColor="text1"/>
          <w:szCs w:val="24"/>
          <w:lang w:val="ru-RU"/>
        </w:rPr>
        <w:t xml:space="preserve">à </w:t>
      </w:r>
      <w:r w:rsidRPr="000D7E17">
        <w:rPr>
          <w:color w:val="000000" w:themeColor="text1"/>
          <w:szCs w:val="24"/>
        </w:rPr>
        <w:t>thu</w:t>
      </w:r>
      <w:r w:rsidRPr="000D7E17">
        <w:rPr>
          <w:color w:val="000000" w:themeColor="text1"/>
          <w:szCs w:val="24"/>
          <w:lang w:val="ru-RU"/>
        </w:rPr>
        <w:t xml:space="preserve">ê </w:t>
      </w:r>
      <w:r w:rsidRPr="000D7E17">
        <w:rPr>
          <w:color w:val="000000" w:themeColor="text1"/>
          <w:szCs w:val="24"/>
        </w:rPr>
        <w:t>dịch</w:t>
      </w:r>
      <w:r w:rsidRPr="000D7E17">
        <w:rPr>
          <w:color w:val="000000" w:themeColor="text1"/>
          <w:szCs w:val="24"/>
          <w:lang w:val="ru-RU"/>
        </w:rPr>
        <w:t xml:space="preserve"> </w:t>
      </w:r>
      <w:r w:rsidRPr="000D7E17">
        <w:rPr>
          <w:color w:val="000000" w:themeColor="text1"/>
          <w:szCs w:val="24"/>
        </w:rPr>
        <w:t>vụ</w:t>
      </w:r>
      <w:r w:rsidRPr="000D7E17">
        <w:rPr>
          <w:color w:val="000000" w:themeColor="text1"/>
          <w:szCs w:val="24"/>
          <w:lang w:val="ru-RU"/>
        </w:rPr>
        <w:t xml:space="preserve"> đ</w:t>
      </w:r>
      <w:r w:rsidRPr="000D7E17">
        <w:rPr>
          <w:color w:val="000000" w:themeColor="text1"/>
          <w:szCs w:val="24"/>
        </w:rPr>
        <w:t>ể</w:t>
      </w:r>
      <w:r w:rsidRPr="000D7E17">
        <w:rPr>
          <w:color w:val="000000" w:themeColor="text1"/>
          <w:szCs w:val="24"/>
          <w:lang w:val="ru-RU"/>
        </w:rPr>
        <w:t xml:space="preserve"> đ</w:t>
      </w:r>
      <w:r w:rsidRPr="000D7E17">
        <w:rPr>
          <w:color w:val="000000" w:themeColor="text1"/>
          <w:szCs w:val="24"/>
        </w:rPr>
        <w:t>ảm</w:t>
      </w:r>
      <w:r w:rsidRPr="000D7E17">
        <w:rPr>
          <w:color w:val="000000" w:themeColor="text1"/>
          <w:szCs w:val="24"/>
          <w:lang w:val="ru-RU"/>
        </w:rPr>
        <w:t xml:space="preserve"> </w:t>
      </w:r>
      <w:r w:rsidRPr="000D7E17">
        <w:rPr>
          <w:color w:val="000000" w:themeColor="text1"/>
          <w:szCs w:val="24"/>
        </w:rPr>
        <w:t>bảo</w:t>
      </w:r>
      <w:r w:rsidRPr="000D7E17">
        <w:rPr>
          <w:color w:val="000000" w:themeColor="text1"/>
          <w:szCs w:val="24"/>
          <w:lang w:val="ru-RU"/>
        </w:rPr>
        <w:t xml:space="preserve"> </w:t>
      </w:r>
      <w:r w:rsidRPr="000D7E17">
        <w:rPr>
          <w:color w:val="000000" w:themeColor="text1"/>
          <w:szCs w:val="24"/>
        </w:rPr>
        <w:t>t</w:t>
      </w:r>
      <w:r w:rsidRPr="000D7E17">
        <w:rPr>
          <w:color w:val="000000" w:themeColor="text1"/>
          <w:szCs w:val="24"/>
          <w:lang w:val="ru-RU"/>
        </w:rPr>
        <w:t>í</w:t>
      </w:r>
      <w:r w:rsidRPr="000D7E17">
        <w:rPr>
          <w:color w:val="000000" w:themeColor="text1"/>
          <w:szCs w:val="24"/>
        </w:rPr>
        <w:t>nh</w:t>
      </w:r>
      <w:r w:rsidRPr="000D7E17">
        <w:rPr>
          <w:color w:val="000000" w:themeColor="text1"/>
          <w:szCs w:val="24"/>
          <w:lang w:val="ru-RU"/>
        </w:rPr>
        <w:t xml:space="preserve"> </w:t>
      </w:r>
      <w:r w:rsidRPr="000D7E17">
        <w:rPr>
          <w:color w:val="000000" w:themeColor="text1"/>
          <w:szCs w:val="24"/>
        </w:rPr>
        <w:t>li</w:t>
      </w:r>
      <w:r w:rsidRPr="000D7E17">
        <w:rPr>
          <w:color w:val="000000" w:themeColor="text1"/>
          <w:szCs w:val="24"/>
          <w:lang w:val="ru-RU"/>
        </w:rPr>
        <w:t>ê</w:t>
      </w:r>
      <w:r w:rsidRPr="000D7E17">
        <w:rPr>
          <w:color w:val="000000" w:themeColor="text1"/>
          <w:szCs w:val="24"/>
        </w:rPr>
        <w:t>n</w:t>
      </w:r>
      <w:r w:rsidRPr="000D7E17">
        <w:rPr>
          <w:color w:val="000000" w:themeColor="text1"/>
          <w:szCs w:val="24"/>
          <w:lang w:val="ru-RU"/>
        </w:rPr>
        <w:t xml:space="preserve"> </w:t>
      </w:r>
      <w:r w:rsidRPr="000D7E17">
        <w:rPr>
          <w:color w:val="000000" w:themeColor="text1"/>
          <w:szCs w:val="24"/>
        </w:rPr>
        <w:t>tục</w:t>
      </w:r>
      <w:r w:rsidRPr="000D7E17">
        <w:rPr>
          <w:color w:val="000000" w:themeColor="text1"/>
          <w:szCs w:val="24"/>
          <w:lang w:val="ru-RU"/>
        </w:rPr>
        <w:t xml:space="preserve"> </w:t>
      </w:r>
      <w:r w:rsidRPr="000D7E17">
        <w:rPr>
          <w:color w:val="000000" w:themeColor="text1"/>
          <w:szCs w:val="24"/>
        </w:rPr>
        <w:t>cho</w:t>
      </w:r>
      <w:r w:rsidRPr="000D7E17">
        <w:rPr>
          <w:color w:val="000000" w:themeColor="text1"/>
          <w:szCs w:val="24"/>
          <w:lang w:val="ru-RU"/>
        </w:rPr>
        <w:t xml:space="preserve"> </w:t>
      </w:r>
      <w:r w:rsidRPr="000D7E17">
        <w:rPr>
          <w:color w:val="000000" w:themeColor="text1"/>
          <w:szCs w:val="24"/>
        </w:rPr>
        <w:t>sản</w:t>
      </w:r>
      <w:r w:rsidRPr="000D7E17">
        <w:rPr>
          <w:color w:val="000000" w:themeColor="text1"/>
          <w:szCs w:val="24"/>
          <w:lang w:val="ru-RU"/>
        </w:rPr>
        <w:t xml:space="preserve"> </w:t>
      </w:r>
      <w:r w:rsidRPr="000D7E17">
        <w:rPr>
          <w:color w:val="000000" w:themeColor="text1"/>
          <w:szCs w:val="24"/>
        </w:rPr>
        <w:t>xuất</w:t>
      </w:r>
      <w:r w:rsidRPr="000D7E17">
        <w:rPr>
          <w:color w:val="000000" w:themeColor="text1"/>
          <w:szCs w:val="24"/>
          <w:lang w:val="ru-RU"/>
        </w:rPr>
        <w:t xml:space="preserve"> </w:t>
      </w:r>
      <w:r w:rsidRPr="000D7E17">
        <w:rPr>
          <w:color w:val="000000" w:themeColor="text1"/>
          <w:szCs w:val="24"/>
        </w:rPr>
        <w:t>v</w:t>
      </w:r>
      <w:r w:rsidRPr="000D7E17">
        <w:rPr>
          <w:color w:val="000000" w:themeColor="text1"/>
          <w:szCs w:val="24"/>
          <w:lang w:val="ru-RU"/>
        </w:rPr>
        <w:t xml:space="preserve">à </w:t>
      </w:r>
      <w:r w:rsidRPr="000D7E17">
        <w:rPr>
          <w:color w:val="000000" w:themeColor="text1"/>
          <w:szCs w:val="24"/>
        </w:rPr>
        <w:t>duy</w:t>
      </w:r>
      <w:r w:rsidRPr="000D7E17">
        <w:rPr>
          <w:color w:val="000000" w:themeColor="text1"/>
          <w:szCs w:val="24"/>
          <w:lang w:val="ru-RU"/>
        </w:rPr>
        <w:t xml:space="preserve"> </w:t>
      </w:r>
      <w:r w:rsidRPr="000D7E17">
        <w:rPr>
          <w:color w:val="000000" w:themeColor="text1"/>
          <w:szCs w:val="24"/>
        </w:rPr>
        <w:t>tr</w:t>
      </w:r>
      <w:r w:rsidRPr="000D7E17">
        <w:rPr>
          <w:color w:val="000000" w:themeColor="text1"/>
          <w:szCs w:val="24"/>
          <w:lang w:val="ru-RU"/>
        </w:rPr>
        <w:t xml:space="preserve">ì </w:t>
      </w:r>
      <w:r w:rsidRPr="000D7E17">
        <w:rPr>
          <w:color w:val="000000" w:themeColor="text1"/>
          <w:szCs w:val="24"/>
        </w:rPr>
        <w:t>hoạt</w:t>
      </w:r>
      <w:r w:rsidRPr="000D7E17">
        <w:rPr>
          <w:color w:val="000000" w:themeColor="text1"/>
          <w:szCs w:val="24"/>
          <w:lang w:val="ru-RU"/>
        </w:rPr>
        <w:t xml:space="preserve"> đ</w:t>
      </w:r>
      <w:r w:rsidRPr="000D7E17">
        <w:rPr>
          <w:color w:val="000000" w:themeColor="text1"/>
          <w:szCs w:val="24"/>
        </w:rPr>
        <w:t>ộng</w:t>
      </w:r>
      <w:r w:rsidRPr="000D7E17">
        <w:rPr>
          <w:color w:val="000000" w:themeColor="text1"/>
          <w:szCs w:val="24"/>
          <w:lang w:val="ru-RU"/>
        </w:rPr>
        <w:t xml:space="preserve"> </w:t>
      </w:r>
      <w:r w:rsidRPr="000D7E17">
        <w:rPr>
          <w:color w:val="000000" w:themeColor="text1"/>
          <w:szCs w:val="24"/>
        </w:rPr>
        <w:t>th</w:t>
      </w:r>
      <w:r w:rsidRPr="000D7E17">
        <w:rPr>
          <w:color w:val="000000" w:themeColor="text1"/>
          <w:szCs w:val="24"/>
          <w:lang w:val="ru-RU"/>
        </w:rPr>
        <w:t>ư</w:t>
      </w:r>
      <w:r w:rsidRPr="000D7E17">
        <w:rPr>
          <w:color w:val="000000" w:themeColor="text1"/>
          <w:szCs w:val="24"/>
        </w:rPr>
        <w:t>ờng</w:t>
      </w:r>
      <w:r w:rsidRPr="000D7E17">
        <w:rPr>
          <w:color w:val="000000" w:themeColor="text1"/>
          <w:szCs w:val="24"/>
          <w:lang w:val="ru-RU"/>
        </w:rPr>
        <w:t xml:space="preserve"> </w:t>
      </w:r>
      <w:r w:rsidRPr="000D7E17">
        <w:rPr>
          <w:color w:val="000000" w:themeColor="text1"/>
          <w:szCs w:val="24"/>
        </w:rPr>
        <w:t>xuy</w:t>
      </w:r>
      <w:r w:rsidRPr="000D7E17">
        <w:rPr>
          <w:color w:val="000000" w:themeColor="text1"/>
          <w:szCs w:val="24"/>
          <w:lang w:val="ru-RU"/>
        </w:rPr>
        <w:t>ê</w:t>
      </w:r>
      <w:r w:rsidRPr="000D7E17">
        <w:rPr>
          <w:color w:val="000000" w:themeColor="text1"/>
          <w:szCs w:val="24"/>
        </w:rPr>
        <w:t>n</w:t>
      </w:r>
      <w:r w:rsidRPr="000D7E17">
        <w:rPr>
          <w:color w:val="000000" w:themeColor="text1"/>
          <w:szCs w:val="24"/>
          <w:lang w:val="ru-RU"/>
        </w:rPr>
        <w:t xml:space="preserve"> </w:t>
      </w:r>
      <w:r w:rsidRPr="000D7E17">
        <w:rPr>
          <w:color w:val="000000" w:themeColor="text1"/>
          <w:szCs w:val="24"/>
        </w:rPr>
        <w:t>của</w:t>
      </w:r>
      <w:r w:rsidRPr="000D7E17">
        <w:rPr>
          <w:color w:val="000000" w:themeColor="text1"/>
          <w:szCs w:val="24"/>
          <w:lang w:val="ru-RU"/>
        </w:rPr>
        <w:t xml:space="preserve"> </w:t>
      </w:r>
      <w:r w:rsidRPr="000D7E17">
        <w:rPr>
          <w:color w:val="000000" w:themeColor="text1"/>
          <w:szCs w:val="24"/>
        </w:rPr>
        <w:t>Li</w:t>
      </w:r>
      <w:r w:rsidRPr="000D7E17">
        <w:rPr>
          <w:color w:val="000000" w:themeColor="text1"/>
          <w:szCs w:val="24"/>
          <w:lang w:val="ru-RU"/>
        </w:rPr>
        <w:t>ê</w:t>
      </w:r>
      <w:r w:rsidRPr="000D7E17">
        <w:rPr>
          <w:color w:val="000000" w:themeColor="text1"/>
          <w:szCs w:val="24"/>
        </w:rPr>
        <w:t>n</w:t>
      </w:r>
      <w:r w:rsidRPr="000D7E17">
        <w:rPr>
          <w:color w:val="000000" w:themeColor="text1"/>
          <w:szCs w:val="24"/>
          <w:lang w:val="ru-RU"/>
        </w:rPr>
        <w:t xml:space="preserve"> </w:t>
      </w:r>
      <w:r w:rsidRPr="000D7E17">
        <w:rPr>
          <w:color w:val="000000" w:themeColor="text1"/>
          <w:szCs w:val="24"/>
        </w:rPr>
        <w:t>doanh</w:t>
      </w:r>
      <w:r w:rsidRPr="000D7E17">
        <w:rPr>
          <w:color w:val="000000" w:themeColor="text1"/>
          <w:szCs w:val="24"/>
          <w:lang w:val="ru-RU"/>
        </w:rPr>
        <w:t xml:space="preserve"> </w:t>
      </w:r>
      <w:r w:rsidRPr="000D7E17">
        <w:rPr>
          <w:color w:val="000000" w:themeColor="text1"/>
          <w:szCs w:val="24"/>
        </w:rPr>
        <w:t>Việt</w:t>
      </w:r>
      <w:r w:rsidRPr="000D7E17">
        <w:rPr>
          <w:color w:val="000000" w:themeColor="text1"/>
          <w:szCs w:val="24"/>
          <w:lang w:val="ru-RU"/>
        </w:rPr>
        <w:t xml:space="preserve"> - </w:t>
      </w:r>
      <w:r w:rsidRPr="000D7E17">
        <w:rPr>
          <w:color w:val="000000" w:themeColor="text1"/>
          <w:szCs w:val="24"/>
        </w:rPr>
        <w:t>Nga</w:t>
      </w:r>
      <w:r w:rsidRPr="000D7E17">
        <w:rPr>
          <w:color w:val="000000" w:themeColor="text1"/>
          <w:szCs w:val="24"/>
          <w:lang w:val="ru-RU"/>
        </w:rPr>
        <w:t xml:space="preserve"> </w:t>
      </w:r>
      <w:r w:rsidRPr="000D7E17">
        <w:rPr>
          <w:color w:val="000000" w:themeColor="text1"/>
          <w:szCs w:val="24"/>
        </w:rPr>
        <w:t>Vietsovpetro</w:t>
      </w:r>
      <w:r w:rsidRPr="000D7E17">
        <w:rPr>
          <w:color w:val="000000" w:themeColor="text1"/>
          <w:szCs w:val="24"/>
          <w:lang w:val="ru-RU"/>
        </w:rPr>
        <w:t xml:space="preserve">, số </w:t>
      </w:r>
      <w:r w:rsidRPr="000D7E17">
        <w:rPr>
          <w:color w:val="000000" w:themeColor="text1"/>
          <w:szCs w:val="24"/>
        </w:rPr>
        <w:t>VSP</w:t>
      </w:r>
      <w:r w:rsidRPr="000D7E17">
        <w:rPr>
          <w:color w:val="000000" w:themeColor="text1"/>
          <w:szCs w:val="24"/>
          <w:lang w:val="ru-RU"/>
        </w:rPr>
        <w:t>-000-</w:t>
      </w:r>
      <w:r w:rsidRPr="000D7E17">
        <w:rPr>
          <w:color w:val="000000" w:themeColor="text1"/>
          <w:szCs w:val="24"/>
        </w:rPr>
        <w:t>TM</w:t>
      </w:r>
      <w:r w:rsidRPr="000D7E17">
        <w:rPr>
          <w:color w:val="000000" w:themeColor="text1"/>
          <w:szCs w:val="24"/>
          <w:lang w:val="ru-RU"/>
        </w:rPr>
        <w:t>-238, phiên bản 02, hiệu lực từ ngày 01/01/2025.</w:t>
      </w:r>
    </w:p>
    <w:p w14:paraId="029BA890" w14:textId="088AB659" w:rsidR="00FA610D" w:rsidRPr="000D7E17" w:rsidRDefault="00A15D90" w:rsidP="00AB31A3">
      <w:pPr>
        <w:spacing w:before="60" w:after="60" w:line="360" w:lineRule="exact"/>
        <w:ind w:left="284"/>
        <w:rPr>
          <w:i/>
          <w:szCs w:val="24"/>
          <w:lang w:val="ru-RU"/>
        </w:rPr>
      </w:pPr>
      <w:r w:rsidRPr="000D7E17">
        <w:rPr>
          <w:i/>
          <w:color w:val="000000" w:themeColor="text1"/>
          <w:szCs w:val="24"/>
          <w:lang w:val="ru-RU"/>
        </w:rPr>
        <w:t xml:space="preserve">Применяется Положению: Положение о порядке приобретения товаров </w:t>
      </w:r>
      <w:r w:rsidRPr="000D7E17">
        <w:rPr>
          <w:i/>
          <w:szCs w:val="24"/>
          <w:lang w:val="ru-RU"/>
        </w:rPr>
        <w:t xml:space="preserve">и услуг для обеспечения непрерывности хозяйственно-производственной деятельности и поддержания постоянной работы СП «вьетсовпетро» № </w:t>
      </w:r>
      <w:r w:rsidRPr="000D7E17">
        <w:rPr>
          <w:i/>
          <w:szCs w:val="24"/>
        </w:rPr>
        <w:t>VSP</w:t>
      </w:r>
      <w:r w:rsidRPr="000D7E17">
        <w:rPr>
          <w:i/>
          <w:szCs w:val="24"/>
          <w:lang w:val="ru-RU"/>
        </w:rPr>
        <w:t>-000-</w:t>
      </w:r>
      <w:r w:rsidRPr="000D7E17">
        <w:rPr>
          <w:i/>
          <w:szCs w:val="24"/>
        </w:rPr>
        <w:t>TM</w:t>
      </w:r>
      <w:r w:rsidRPr="000D7E17">
        <w:rPr>
          <w:i/>
          <w:szCs w:val="24"/>
          <w:lang w:val="ru-RU"/>
        </w:rPr>
        <w:t>- 238, Версия 02, Дата вступления в действие 01.05.2025г</w:t>
      </w:r>
      <w:r w:rsidRPr="000D7E17">
        <w:rPr>
          <w:i/>
          <w:szCs w:val="24"/>
          <w:lang w:val="ru-RU"/>
        </w:rPr>
        <w:tab/>
      </w:r>
    </w:p>
    <w:p w14:paraId="289E3DF5" w14:textId="77777777" w:rsidR="00FA610D" w:rsidRPr="000D7E17" w:rsidRDefault="00FA610D" w:rsidP="00FA610D">
      <w:pPr>
        <w:spacing w:after="120" w:line="360" w:lineRule="exact"/>
        <w:ind w:left="284"/>
        <w:rPr>
          <w:szCs w:val="24"/>
          <w:lang w:val="nl-NL"/>
        </w:rPr>
      </w:pPr>
      <w:r w:rsidRPr="000D7E17">
        <w:rPr>
          <w:szCs w:val="24"/>
          <w:lang w:val="nl-NL"/>
        </w:rPr>
        <w:t xml:space="preserve">Quy chế áp dụng: </w:t>
      </w:r>
      <w:r w:rsidRPr="000D7E17">
        <w:rPr>
          <w:color w:val="000000"/>
          <w:szCs w:val="24"/>
          <w:lang w:val="vi-VN"/>
        </w:rPr>
        <w:t>Quy trình mua sắm hàng hóa và thuê dịch vụ để đảm bảo tính liên tục cho sản xuất và duy trì hoạt động thường xuyên của Xí nghiệp Khoan và Sửa giếng, số QT/TM/01, phiên bản 01, hiệu lực từ ngày 01/11/2024</w:t>
      </w:r>
      <w:r w:rsidRPr="000D7E17">
        <w:rPr>
          <w:szCs w:val="24"/>
          <w:lang w:val="nl-NL"/>
        </w:rPr>
        <w:t>.</w:t>
      </w:r>
    </w:p>
    <w:p w14:paraId="0E1BE651" w14:textId="59BBA8D6" w:rsidR="00563537" w:rsidRPr="000D7E17" w:rsidRDefault="00FA610D" w:rsidP="00FA610D">
      <w:pPr>
        <w:spacing w:after="60" w:line="360" w:lineRule="exact"/>
        <w:ind w:left="284"/>
        <w:rPr>
          <w:bCs/>
          <w:i/>
          <w:szCs w:val="24"/>
          <w:lang w:val="pt-BR"/>
        </w:rPr>
      </w:pPr>
      <w:r w:rsidRPr="000D7E17">
        <w:rPr>
          <w:i/>
          <w:szCs w:val="24"/>
          <w:lang w:val="ru-RU"/>
        </w:rPr>
        <w:t xml:space="preserve">Применяется Положению: </w:t>
      </w:r>
      <w:r w:rsidRPr="000D7E17">
        <w:rPr>
          <w:i/>
          <w:color w:val="000000"/>
          <w:szCs w:val="24"/>
          <w:lang w:val="ru-RU"/>
        </w:rPr>
        <w:t xml:space="preserve">Процедура о порядке приобретения товаров и услг для обеспечения непрерывности хозяйственио-производственной деятельности и поддержания постоянной работы ПБиКРС № </w:t>
      </w:r>
      <w:r w:rsidRPr="000D7E17">
        <w:rPr>
          <w:i/>
          <w:color w:val="000000"/>
          <w:szCs w:val="24"/>
          <w:lang w:val="vi-VN"/>
        </w:rPr>
        <w:t>QT/TM/01</w:t>
      </w:r>
      <w:r w:rsidRPr="000D7E17">
        <w:rPr>
          <w:i/>
          <w:color w:val="000000"/>
          <w:szCs w:val="24"/>
          <w:lang w:val="ru-RU"/>
        </w:rPr>
        <w:t>, Версия 01, Дата вступления в действие 01.</w:t>
      </w:r>
      <w:r w:rsidRPr="000D7E17">
        <w:rPr>
          <w:i/>
          <w:color w:val="000000"/>
          <w:szCs w:val="24"/>
          <w:lang w:val="vi-VN"/>
        </w:rPr>
        <w:t>11</w:t>
      </w:r>
      <w:r w:rsidRPr="000D7E17">
        <w:rPr>
          <w:i/>
          <w:color w:val="000000"/>
          <w:szCs w:val="24"/>
          <w:lang w:val="ru-RU"/>
        </w:rPr>
        <w:t>.2024г</w:t>
      </w:r>
      <w:r w:rsidR="00563537" w:rsidRPr="000D7E17">
        <w:rPr>
          <w:bCs/>
          <w:i/>
          <w:szCs w:val="24"/>
          <w:lang w:val="pt-BR"/>
        </w:rPr>
        <w:t xml:space="preserve"> </w:t>
      </w:r>
    </w:p>
    <w:p w14:paraId="5F5F5850" w14:textId="77777777" w:rsidR="00563537" w:rsidRPr="000D7E17" w:rsidRDefault="00563537" w:rsidP="00563537">
      <w:pPr>
        <w:spacing w:line="276" w:lineRule="auto"/>
        <w:ind w:left="284" w:right="-270"/>
        <w:rPr>
          <w:bCs/>
          <w:szCs w:val="24"/>
          <w:lang w:val="pt-BR"/>
        </w:rPr>
      </w:pPr>
    </w:p>
    <w:p w14:paraId="67CBD950" w14:textId="77777777" w:rsidR="00563537" w:rsidRPr="000D7E17" w:rsidRDefault="00563537" w:rsidP="00563537">
      <w:pPr>
        <w:tabs>
          <w:tab w:val="left" w:pos="284"/>
        </w:tabs>
        <w:spacing w:after="60" w:line="360" w:lineRule="exact"/>
        <w:ind w:left="284"/>
        <w:rPr>
          <w:b/>
          <w:i/>
          <w:iCs/>
          <w:color w:val="000000"/>
          <w:szCs w:val="24"/>
          <w:lang w:val="ru-RU"/>
        </w:rPr>
      </w:pPr>
      <w:r w:rsidRPr="000D7E17">
        <w:rPr>
          <w:b/>
          <w:szCs w:val="24"/>
          <w:lang w:val="nl-NL"/>
        </w:rPr>
        <w:t>I. DANH MỤC HỒ SƠ MỜI THẦU TRÌNH PHÊ DUYỆT</w:t>
      </w:r>
      <w:r w:rsidRPr="000D7E17">
        <w:rPr>
          <w:i/>
          <w:szCs w:val="24"/>
          <w:lang w:val="nl-NL"/>
        </w:rPr>
        <w:t xml:space="preserve">/ </w:t>
      </w:r>
      <w:r w:rsidRPr="000D7E17">
        <w:rPr>
          <w:b/>
          <w:i/>
          <w:iCs/>
          <w:color w:val="000000"/>
          <w:szCs w:val="24"/>
          <w:lang w:val="ru-RU"/>
        </w:rPr>
        <w:t>СОДЕРЖАНИЕ ДОКУМЕНТОВ ПРИГЛАШЕНИЯ НА ТЕНДЕР</w:t>
      </w:r>
    </w:p>
    <w:p w14:paraId="125CD39E" w14:textId="77777777" w:rsidR="00563537" w:rsidRPr="000D7E17" w:rsidRDefault="00563537" w:rsidP="00563537">
      <w:pPr>
        <w:spacing w:after="60" w:line="360" w:lineRule="exact"/>
        <w:ind w:firstLine="284"/>
        <w:rPr>
          <w:b/>
          <w:iCs/>
          <w:szCs w:val="24"/>
          <w:lang w:val="vi-VN"/>
        </w:rPr>
      </w:pPr>
      <w:r w:rsidRPr="000D7E17">
        <w:rPr>
          <w:b/>
          <w:iCs/>
          <w:szCs w:val="24"/>
          <w:lang w:val="vi-VN"/>
        </w:rPr>
        <w:t xml:space="preserve">Phần 1. THỦ TỤC ĐẤU THẦU/ </w:t>
      </w:r>
      <w:r w:rsidRPr="000D7E17">
        <w:rPr>
          <w:b/>
          <w:i/>
          <w:iCs/>
          <w:szCs w:val="24"/>
          <w:lang w:val="vi-VN"/>
        </w:rPr>
        <w:t>Часть 1. Тендерная процедура</w:t>
      </w:r>
    </w:p>
    <w:p w14:paraId="0E2F0A0D" w14:textId="77777777" w:rsidR="00563537" w:rsidRPr="000D7E17" w:rsidRDefault="00563537" w:rsidP="00563537">
      <w:pPr>
        <w:spacing w:after="60" w:line="360" w:lineRule="exact"/>
        <w:ind w:firstLine="284"/>
        <w:rPr>
          <w:bCs/>
          <w:color w:val="000000"/>
          <w:szCs w:val="24"/>
          <w:lang w:val="vi-VN"/>
        </w:rPr>
      </w:pPr>
      <w:r w:rsidRPr="000D7E17">
        <w:rPr>
          <w:bCs/>
          <w:color w:val="000000"/>
          <w:szCs w:val="24"/>
          <w:lang w:val="vi-VN"/>
        </w:rPr>
        <w:t xml:space="preserve">Chương I. Chỉ dẫn nhà thầu/ </w:t>
      </w:r>
      <w:r w:rsidRPr="000D7E17">
        <w:rPr>
          <w:bCs/>
          <w:i/>
          <w:color w:val="000000"/>
          <w:szCs w:val="24"/>
          <w:lang w:val="vi-VN"/>
        </w:rPr>
        <w:t xml:space="preserve">Глава </w:t>
      </w:r>
      <w:r w:rsidRPr="000D7E17">
        <w:rPr>
          <w:bCs/>
          <w:i/>
          <w:color w:val="000000"/>
          <w:szCs w:val="24"/>
        </w:rPr>
        <w:t>I</w:t>
      </w:r>
      <w:r w:rsidRPr="000D7E17">
        <w:rPr>
          <w:bCs/>
          <w:i/>
          <w:color w:val="000000"/>
          <w:szCs w:val="24"/>
          <w:lang w:val="vi-VN"/>
        </w:rPr>
        <w:t>. Инструкция для тендера</w:t>
      </w:r>
      <w:r w:rsidRPr="000D7E17">
        <w:rPr>
          <w:bCs/>
          <w:color w:val="000000"/>
          <w:szCs w:val="24"/>
          <w:lang w:val="vi-VN"/>
        </w:rPr>
        <w:t>.</w:t>
      </w:r>
    </w:p>
    <w:p w14:paraId="3DA14A4C" w14:textId="77777777" w:rsidR="00563537" w:rsidRPr="000D7E17" w:rsidRDefault="00563537" w:rsidP="00563537">
      <w:pPr>
        <w:spacing w:after="60" w:line="360" w:lineRule="exact"/>
        <w:ind w:firstLine="284"/>
        <w:rPr>
          <w:bCs/>
          <w:color w:val="000000"/>
          <w:szCs w:val="24"/>
          <w:lang w:val="vi-VN"/>
        </w:rPr>
      </w:pPr>
      <w:r w:rsidRPr="000D7E17">
        <w:rPr>
          <w:bCs/>
          <w:color w:val="000000"/>
          <w:szCs w:val="24"/>
          <w:lang w:val="vi-VN"/>
        </w:rPr>
        <w:t xml:space="preserve">Chương II. Bảng dữ liệu đấu thầu/ </w:t>
      </w:r>
      <w:r w:rsidRPr="000D7E17">
        <w:rPr>
          <w:bCs/>
          <w:i/>
          <w:color w:val="000000"/>
          <w:szCs w:val="24"/>
          <w:lang w:val="vi-VN"/>
        </w:rPr>
        <w:t>Глава II. Данная таблица для тендера</w:t>
      </w:r>
      <w:r w:rsidRPr="000D7E17">
        <w:rPr>
          <w:bCs/>
          <w:color w:val="000000"/>
          <w:szCs w:val="24"/>
          <w:lang w:val="vi-VN"/>
        </w:rPr>
        <w:t>.</w:t>
      </w:r>
    </w:p>
    <w:p w14:paraId="6FAC1A93" w14:textId="77777777" w:rsidR="00563537" w:rsidRPr="000D7E17" w:rsidRDefault="00563537" w:rsidP="00563537">
      <w:pPr>
        <w:spacing w:after="60" w:line="360" w:lineRule="exact"/>
        <w:ind w:left="284"/>
        <w:rPr>
          <w:bCs/>
          <w:color w:val="000000"/>
          <w:szCs w:val="24"/>
          <w:lang w:val="vi-VN"/>
        </w:rPr>
      </w:pPr>
      <w:r w:rsidRPr="000D7E17">
        <w:rPr>
          <w:bCs/>
          <w:color w:val="000000"/>
          <w:szCs w:val="24"/>
          <w:lang w:val="vi-VN"/>
        </w:rPr>
        <w:t xml:space="preserve">Chương III. Tiêu chuẩn đánh giá E-HSDT/ </w:t>
      </w:r>
      <w:r w:rsidRPr="000D7E17">
        <w:rPr>
          <w:bCs/>
          <w:i/>
          <w:color w:val="000000"/>
          <w:szCs w:val="24"/>
          <w:lang w:val="vi-VN"/>
        </w:rPr>
        <w:t>Глава III. Критерии оценки тендерных предложений</w:t>
      </w:r>
      <w:r w:rsidRPr="000D7E17">
        <w:rPr>
          <w:bCs/>
          <w:color w:val="000000"/>
          <w:szCs w:val="24"/>
          <w:lang w:val="vi-VN"/>
        </w:rPr>
        <w:t>.</w:t>
      </w:r>
    </w:p>
    <w:p w14:paraId="388478DB" w14:textId="77777777" w:rsidR="00563537" w:rsidRPr="000D7E17" w:rsidRDefault="00563537" w:rsidP="00563537">
      <w:pPr>
        <w:spacing w:after="60" w:line="360" w:lineRule="exact"/>
        <w:ind w:firstLine="284"/>
        <w:rPr>
          <w:bCs/>
          <w:color w:val="000000"/>
          <w:szCs w:val="24"/>
          <w:lang w:val="vi-VN"/>
        </w:rPr>
      </w:pPr>
      <w:r w:rsidRPr="000D7E17">
        <w:rPr>
          <w:bCs/>
          <w:color w:val="000000"/>
          <w:szCs w:val="24"/>
          <w:lang w:val="vi-VN"/>
        </w:rPr>
        <w:t>Chương I</w:t>
      </w:r>
      <w:r w:rsidRPr="000D7E17">
        <w:rPr>
          <w:bCs/>
          <w:color w:val="000000"/>
          <w:szCs w:val="24"/>
        </w:rPr>
        <w:t>V</w:t>
      </w:r>
      <w:r w:rsidRPr="000D7E17">
        <w:rPr>
          <w:bCs/>
          <w:color w:val="000000"/>
          <w:szCs w:val="24"/>
          <w:lang w:val="vi-VN"/>
        </w:rPr>
        <w:t>. Biểu mẫu dự thầu</w:t>
      </w:r>
      <w:r w:rsidRPr="000D7E17">
        <w:rPr>
          <w:bCs/>
          <w:i/>
          <w:color w:val="000000"/>
          <w:szCs w:val="24"/>
          <w:lang w:val="vi-VN"/>
        </w:rPr>
        <w:t>/ Глава IV. Тендерные формы</w:t>
      </w:r>
      <w:r w:rsidRPr="000D7E17">
        <w:rPr>
          <w:bCs/>
          <w:color w:val="000000"/>
          <w:szCs w:val="24"/>
          <w:lang w:val="vi-VN"/>
        </w:rPr>
        <w:t>.</w:t>
      </w:r>
    </w:p>
    <w:p w14:paraId="4D1D4259" w14:textId="77777777" w:rsidR="00563537" w:rsidRPr="000D7E17" w:rsidRDefault="00563537" w:rsidP="00563537">
      <w:pPr>
        <w:ind w:firstLine="284"/>
        <w:rPr>
          <w:bCs/>
          <w:color w:val="000000"/>
          <w:szCs w:val="24"/>
          <w:lang w:val="vi-VN"/>
        </w:rPr>
      </w:pPr>
    </w:p>
    <w:p w14:paraId="76873389" w14:textId="77777777" w:rsidR="00563537" w:rsidRPr="000D7E17" w:rsidRDefault="00563537" w:rsidP="00563537">
      <w:pPr>
        <w:spacing w:after="60" w:line="360" w:lineRule="exact"/>
        <w:ind w:firstLine="284"/>
        <w:rPr>
          <w:b/>
          <w:iCs/>
          <w:szCs w:val="24"/>
          <w:lang w:val="vi-VN"/>
        </w:rPr>
      </w:pPr>
      <w:r w:rsidRPr="000D7E17">
        <w:rPr>
          <w:b/>
          <w:iCs/>
          <w:szCs w:val="24"/>
          <w:lang w:val="vi-VN"/>
        </w:rPr>
        <w:t xml:space="preserve">Phần 2. YÊU CẦU VỀ KỸ THUẬT/ Часть 2. </w:t>
      </w:r>
      <w:r w:rsidRPr="000D7E17">
        <w:rPr>
          <w:b/>
          <w:color w:val="000000"/>
          <w:szCs w:val="24"/>
          <w:lang w:val="vi-VN"/>
        </w:rPr>
        <w:t>Технические требования</w:t>
      </w:r>
    </w:p>
    <w:p w14:paraId="3BD0FB7E" w14:textId="77777777" w:rsidR="00563537" w:rsidRPr="000D7E17" w:rsidRDefault="00563537" w:rsidP="00563537">
      <w:pPr>
        <w:spacing w:after="60" w:line="360" w:lineRule="exact"/>
        <w:ind w:left="284"/>
        <w:rPr>
          <w:bCs/>
          <w:color w:val="000000"/>
          <w:szCs w:val="24"/>
          <w:lang w:val="vi-VN"/>
        </w:rPr>
      </w:pPr>
      <w:r w:rsidRPr="000D7E17">
        <w:rPr>
          <w:bCs/>
          <w:color w:val="000000"/>
          <w:szCs w:val="24"/>
          <w:lang w:val="vi-VN"/>
        </w:rPr>
        <w:t xml:space="preserve">Chương V. Yêu cầu kỹ thuật </w:t>
      </w:r>
      <w:r w:rsidRPr="000D7E17">
        <w:rPr>
          <w:bCs/>
          <w:i/>
          <w:color w:val="000000"/>
          <w:szCs w:val="24"/>
          <w:lang w:val="vi-VN"/>
        </w:rPr>
        <w:t>/ Глава V. Технические требования</w:t>
      </w:r>
      <w:r w:rsidRPr="000D7E17">
        <w:rPr>
          <w:bCs/>
          <w:color w:val="000000"/>
          <w:szCs w:val="24"/>
          <w:lang w:val="vi-VN"/>
        </w:rPr>
        <w:t>.</w:t>
      </w:r>
    </w:p>
    <w:p w14:paraId="5B4CD9D4" w14:textId="77777777" w:rsidR="00563537" w:rsidRPr="000D7E17" w:rsidRDefault="00563537" w:rsidP="00563537">
      <w:pPr>
        <w:ind w:left="284"/>
        <w:rPr>
          <w:b/>
          <w:iCs/>
          <w:szCs w:val="24"/>
          <w:lang w:val="vi-VN"/>
        </w:rPr>
      </w:pPr>
    </w:p>
    <w:p w14:paraId="2E4D77AD" w14:textId="77777777" w:rsidR="00563537" w:rsidRPr="000D7E17" w:rsidRDefault="00563537" w:rsidP="00563537">
      <w:pPr>
        <w:spacing w:after="60" w:line="360" w:lineRule="exact"/>
        <w:ind w:left="284"/>
        <w:rPr>
          <w:b/>
          <w:iCs/>
          <w:szCs w:val="24"/>
          <w:lang w:val="vi-VN"/>
        </w:rPr>
      </w:pPr>
      <w:r w:rsidRPr="000D7E17">
        <w:rPr>
          <w:b/>
          <w:iCs/>
          <w:szCs w:val="24"/>
          <w:lang w:val="vi-VN"/>
        </w:rPr>
        <w:t>Phần 3. ĐIỀU KIỆN HỢP ĐỒNG VÀ BI</w:t>
      </w:r>
      <w:bookmarkStart w:id="0" w:name="_GoBack"/>
      <w:bookmarkEnd w:id="0"/>
      <w:r w:rsidRPr="000D7E17">
        <w:rPr>
          <w:b/>
          <w:iCs/>
          <w:szCs w:val="24"/>
          <w:lang w:val="vi-VN"/>
        </w:rPr>
        <w:t xml:space="preserve">ỂU MẪU HỢP ĐỒNG/ </w:t>
      </w:r>
      <w:r w:rsidRPr="000D7E17">
        <w:rPr>
          <w:b/>
          <w:i/>
          <w:iCs/>
          <w:szCs w:val="24"/>
          <w:lang w:val="vi-VN"/>
        </w:rPr>
        <w:t>Часть 3. Условия контракта</w:t>
      </w:r>
      <w:r w:rsidRPr="000D7E17">
        <w:rPr>
          <w:b/>
          <w:i/>
          <w:iCs/>
          <w:szCs w:val="24"/>
          <w:lang w:val="ru-RU"/>
        </w:rPr>
        <w:t xml:space="preserve"> </w:t>
      </w:r>
      <w:r w:rsidRPr="000D7E17">
        <w:rPr>
          <w:b/>
          <w:bCs/>
          <w:i/>
          <w:color w:val="000000"/>
          <w:szCs w:val="24"/>
          <w:lang w:val="vi-VN"/>
        </w:rPr>
        <w:t>и</w:t>
      </w:r>
      <w:r w:rsidRPr="000D7E17">
        <w:rPr>
          <w:b/>
          <w:bCs/>
          <w:i/>
          <w:color w:val="000000"/>
          <w:szCs w:val="24"/>
          <w:lang w:val="ru-RU"/>
        </w:rPr>
        <w:t xml:space="preserve"> </w:t>
      </w:r>
      <w:r w:rsidRPr="000D7E17">
        <w:rPr>
          <w:b/>
          <w:i/>
          <w:color w:val="000000"/>
          <w:szCs w:val="24"/>
          <w:lang w:val="ru-RU"/>
        </w:rPr>
        <w:t>Образец контракта</w:t>
      </w:r>
    </w:p>
    <w:p w14:paraId="6CF503A2" w14:textId="77777777" w:rsidR="00563537" w:rsidRPr="000D7E17" w:rsidRDefault="00563537" w:rsidP="00563537">
      <w:pPr>
        <w:spacing w:after="120" w:line="360" w:lineRule="exact"/>
        <w:ind w:left="284"/>
        <w:rPr>
          <w:bCs/>
          <w:i/>
          <w:szCs w:val="24"/>
          <w:lang w:val="nl-NL"/>
        </w:rPr>
      </w:pPr>
      <w:r w:rsidRPr="000D7E17">
        <w:rPr>
          <w:b/>
          <w:iCs/>
          <w:szCs w:val="24"/>
          <w:lang w:val="nl-NL"/>
        </w:rPr>
        <w:t>Phần 4</w:t>
      </w:r>
      <w:r w:rsidRPr="000D7E17">
        <w:rPr>
          <w:b/>
          <w:iCs/>
          <w:szCs w:val="24"/>
          <w:lang w:val="vi-VN"/>
        </w:rPr>
        <w:t xml:space="preserve">. CÁC PHỤ LỤC/ </w:t>
      </w:r>
      <w:r w:rsidRPr="000D7E17">
        <w:rPr>
          <w:b/>
          <w:i/>
          <w:iCs/>
          <w:szCs w:val="24"/>
          <w:lang w:val="vi-VN"/>
        </w:rPr>
        <w:t>Часть 4. Приложении</w:t>
      </w:r>
    </w:p>
    <w:p w14:paraId="0E994B40" w14:textId="77777777" w:rsidR="00563537" w:rsidRPr="000D7E17" w:rsidRDefault="00563537" w:rsidP="00563537">
      <w:pPr>
        <w:rPr>
          <w:b/>
          <w:szCs w:val="24"/>
          <w:lang w:val="nl-NL"/>
        </w:rPr>
      </w:pPr>
    </w:p>
    <w:p w14:paraId="29E89138" w14:textId="77777777" w:rsidR="00563537" w:rsidRPr="000D7E17" w:rsidRDefault="00563537" w:rsidP="00563537">
      <w:pPr>
        <w:spacing w:after="60" w:line="360" w:lineRule="exact"/>
        <w:ind w:firstLine="284"/>
        <w:rPr>
          <w:b/>
          <w:szCs w:val="24"/>
          <w:lang w:val="nl-NL"/>
        </w:rPr>
      </w:pPr>
      <w:r w:rsidRPr="000D7E17">
        <w:rPr>
          <w:b/>
          <w:szCs w:val="24"/>
          <w:lang w:val="nl-NL"/>
        </w:rPr>
        <w:t>II. DANH MỤC TÀI LIỆU LIÊN QUAN ĐÍNH KÈM:</w:t>
      </w:r>
    </w:p>
    <w:p w14:paraId="5A17E94F" w14:textId="5F2C599F" w:rsidR="00563537" w:rsidRPr="000D7E17" w:rsidRDefault="00563537" w:rsidP="00563537">
      <w:pPr>
        <w:spacing w:after="60" w:line="360" w:lineRule="exact"/>
        <w:ind w:firstLine="284"/>
        <w:rPr>
          <w:bCs/>
          <w:szCs w:val="24"/>
          <w:lang w:val="nl-NL"/>
        </w:rPr>
      </w:pPr>
      <w:r w:rsidRPr="000D7E17">
        <w:rPr>
          <w:bCs/>
          <w:szCs w:val="24"/>
          <w:lang w:val="nl-NL"/>
        </w:rPr>
        <w:t xml:space="preserve">1. Đơn hàng số </w:t>
      </w:r>
      <w:r w:rsidR="006371FD" w:rsidRPr="000D7E17">
        <w:rPr>
          <w:szCs w:val="24"/>
          <w:lang w:val="vi-VN"/>
        </w:rPr>
        <w:t>VT-2397/25-KB-TTH</w:t>
      </w:r>
      <w:r w:rsidRPr="000D7E17">
        <w:rPr>
          <w:szCs w:val="24"/>
          <w:lang w:val="nl-NL"/>
        </w:rPr>
        <w:t xml:space="preserve"> </w:t>
      </w:r>
      <w:r w:rsidR="000513A6" w:rsidRPr="000D7E17">
        <w:rPr>
          <w:bCs/>
          <w:szCs w:val="24"/>
          <w:lang w:val="nl-NL"/>
        </w:rPr>
        <w:t>ban hàn</w:t>
      </w:r>
      <w:r w:rsidR="006371FD" w:rsidRPr="000D7E17">
        <w:rPr>
          <w:bCs/>
          <w:szCs w:val="24"/>
          <w:lang w:val="nl-NL"/>
        </w:rPr>
        <w:t>h ngày 27/06</w:t>
      </w:r>
      <w:r w:rsidR="004F1C33" w:rsidRPr="000D7E17">
        <w:rPr>
          <w:bCs/>
          <w:szCs w:val="24"/>
          <w:lang w:val="nl-NL"/>
        </w:rPr>
        <w:t>/2025</w:t>
      </w:r>
      <w:r w:rsidRPr="000D7E17">
        <w:rPr>
          <w:bCs/>
          <w:szCs w:val="24"/>
          <w:lang w:val="nl-NL"/>
        </w:rPr>
        <w:t>.</w:t>
      </w:r>
    </w:p>
    <w:p w14:paraId="625E5EFA" w14:textId="6CBACB2A" w:rsidR="00563537" w:rsidRPr="000D7E17" w:rsidRDefault="00563537" w:rsidP="00563537">
      <w:pPr>
        <w:spacing w:after="60" w:line="360" w:lineRule="exact"/>
        <w:ind w:firstLine="567"/>
        <w:rPr>
          <w:bCs/>
          <w:szCs w:val="24"/>
          <w:lang w:val="nl-NL"/>
        </w:rPr>
      </w:pPr>
      <w:r w:rsidRPr="000D7E17">
        <w:rPr>
          <w:i/>
          <w:szCs w:val="24"/>
          <w:lang w:val="ru-RU"/>
        </w:rPr>
        <w:t xml:space="preserve">Заявка №:  </w:t>
      </w:r>
      <w:r w:rsidR="006371FD" w:rsidRPr="000D7E17">
        <w:rPr>
          <w:szCs w:val="24"/>
          <w:lang w:val="vi-VN"/>
        </w:rPr>
        <w:t>VT-2397/25-KB-TTH</w:t>
      </w:r>
      <w:r w:rsidRPr="000D7E17">
        <w:rPr>
          <w:i/>
          <w:szCs w:val="24"/>
          <w:lang w:val="ru-RU"/>
        </w:rPr>
        <w:t xml:space="preserve">,  Дата издания: </w:t>
      </w:r>
      <w:r w:rsidR="006371FD" w:rsidRPr="000D7E17">
        <w:rPr>
          <w:i/>
          <w:szCs w:val="24"/>
        </w:rPr>
        <w:t>27/06</w:t>
      </w:r>
      <w:r w:rsidR="004F1C33" w:rsidRPr="000D7E17">
        <w:rPr>
          <w:i/>
          <w:szCs w:val="24"/>
        </w:rPr>
        <w:t>/2025</w:t>
      </w:r>
      <w:r w:rsidRPr="000D7E17">
        <w:rPr>
          <w:i/>
          <w:szCs w:val="24"/>
          <w:lang w:val="ru-RU"/>
        </w:rPr>
        <w:t>г</w:t>
      </w:r>
    </w:p>
    <w:p w14:paraId="05A382F9" w14:textId="1A9155D8" w:rsidR="00563537" w:rsidRPr="000D7E17" w:rsidRDefault="00563537" w:rsidP="00575C60">
      <w:pPr>
        <w:spacing w:after="60" w:line="360" w:lineRule="exact"/>
        <w:ind w:firstLine="284"/>
        <w:rPr>
          <w:bCs/>
          <w:szCs w:val="24"/>
          <w:lang w:val="nl-NL"/>
        </w:rPr>
      </w:pPr>
      <w:r w:rsidRPr="000D7E17">
        <w:rPr>
          <w:bCs/>
          <w:szCs w:val="24"/>
          <w:lang w:val="nl-NL"/>
        </w:rPr>
        <w:t>2. Kế hoạch lựa ch</w:t>
      </w:r>
      <w:r w:rsidR="006371FD" w:rsidRPr="000D7E17">
        <w:rPr>
          <w:bCs/>
          <w:szCs w:val="24"/>
          <w:lang w:val="nl-NL"/>
        </w:rPr>
        <w:t>ọn nhà thầu số 33</w:t>
      </w:r>
      <w:r w:rsidR="003D0E47" w:rsidRPr="000D7E17">
        <w:rPr>
          <w:bCs/>
          <w:szCs w:val="24"/>
          <w:lang w:val="nl-NL"/>
        </w:rPr>
        <w:t>/2025</w:t>
      </w:r>
      <w:r w:rsidRPr="000D7E17">
        <w:rPr>
          <w:bCs/>
          <w:szCs w:val="24"/>
          <w:lang w:val="nl-NL"/>
        </w:rPr>
        <w:t>/KHLCNT.</w:t>
      </w:r>
    </w:p>
    <w:p w14:paraId="549703BA" w14:textId="77777777" w:rsidR="000A7B3D" w:rsidRPr="000D7E17" w:rsidRDefault="000A7B3D" w:rsidP="00575C60">
      <w:pPr>
        <w:spacing w:after="60" w:line="360" w:lineRule="exact"/>
        <w:ind w:firstLine="284"/>
        <w:rPr>
          <w:b/>
          <w:iCs/>
          <w:color w:val="000000"/>
          <w:szCs w:val="24"/>
          <w:u w:val="single"/>
          <w:lang w:val="nl-NL"/>
        </w:rPr>
      </w:pPr>
    </w:p>
    <w:p w14:paraId="51388760" w14:textId="1917F4A7" w:rsidR="00563537" w:rsidRPr="000D7E17" w:rsidRDefault="00563537" w:rsidP="00563537">
      <w:pPr>
        <w:rPr>
          <w:b/>
          <w:iCs/>
          <w:color w:val="000000"/>
          <w:szCs w:val="24"/>
          <w:u w:val="single"/>
          <w:lang w:val="ru-RU"/>
        </w:rPr>
      </w:pPr>
      <w:r w:rsidRPr="000D7E17">
        <w:rPr>
          <w:b/>
          <w:szCs w:val="24"/>
          <w:u w:val="single"/>
        </w:rPr>
        <w:lastRenderedPageBreak/>
        <w:t xml:space="preserve">Ký tắt/ </w:t>
      </w:r>
      <w:r w:rsidRPr="000D7E17">
        <w:rPr>
          <w:b/>
          <w:i/>
          <w:szCs w:val="24"/>
          <w:u w:val="single"/>
        </w:rPr>
        <w:t>Visa</w:t>
      </w:r>
      <w:r w:rsidRPr="000D7E17">
        <w:rPr>
          <w:b/>
          <w:iCs/>
          <w:color w:val="000000"/>
          <w:szCs w:val="24"/>
          <w:u w:val="single"/>
          <w:lang w:val="ru-RU"/>
        </w:rPr>
        <w:t>:</w:t>
      </w:r>
    </w:p>
    <w:tbl>
      <w:tblPr>
        <w:tblW w:w="9634" w:type="dxa"/>
        <w:tblLook w:val="04A0" w:firstRow="1" w:lastRow="0" w:firstColumn="1" w:lastColumn="0" w:noHBand="0" w:noVBand="1"/>
      </w:tblPr>
      <w:tblGrid>
        <w:gridCol w:w="6374"/>
        <w:gridCol w:w="538"/>
        <w:gridCol w:w="2722"/>
      </w:tblGrid>
      <w:tr w:rsidR="00563537" w:rsidRPr="000D7E17" w14:paraId="4FE3494D" w14:textId="77777777" w:rsidTr="001167E8">
        <w:tc>
          <w:tcPr>
            <w:tcW w:w="6374" w:type="dxa"/>
            <w:shd w:val="clear" w:color="auto" w:fill="auto"/>
          </w:tcPr>
          <w:p w14:paraId="00AE5A9A" w14:textId="77777777" w:rsidR="00563537" w:rsidRPr="000D7E17" w:rsidRDefault="00563537" w:rsidP="001167E8">
            <w:pPr>
              <w:spacing w:line="360" w:lineRule="exact"/>
              <w:rPr>
                <w:b/>
                <w:color w:val="000000"/>
                <w:szCs w:val="24"/>
                <w:lang w:val="ru-RU"/>
              </w:rPr>
            </w:pPr>
            <w:r w:rsidRPr="000D7E17">
              <w:rPr>
                <w:b/>
                <w:color w:val="000000"/>
                <w:szCs w:val="24"/>
              </w:rPr>
              <w:t>Ch</w:t>
            </w:r>
            <w:r w:rsidRPr="000D7E17">
              <w:rPr>
                <w:b/>
                <w:color w:val="000000"/>
                <w:szCs w:val="24"/>
                <w:lang w:val="ru-RU"/>
              </w:rPr>
              <w:t>á</w:t>
            </w:r>
            <w:r w:rsidRPr="000D7E17">
              <w:rPr>
                <w:b/>
                <w:color w:val="000000"/>
                <w:szCs w:val="24"/>
              </w:rPr>
              <w:t>nh</w:t>
            </w:r>
            <w:r w:rsidRPr="000D7E17">
              <w:rPr>
                <w:b/>
                <w:color w:val="000000"/>
                <w:szCs w:val="24"/>
                <w:lang w:val="ru-RU"/>
              </w:rPr>
              <w:t xml:space="preserve"> </w:t>
            </w:r>
            <w:r w:rsidRPr="000D7E17">
              <w:rPr>
                <w:b/>
                <w:color w:val="000000"/>
                <w:szCs w:val="24"/>
              </w:rPr>
              <w:t>kế</w:t>
            </w:r>
            <w:r w:rsidRPr="000D7E17">
              <w:rPr>
                <w:b/>
                <w:color w:val="000000"/>
                <w:szCs w:val="24"/>
                <w:lang w:val="ru-RU"/>
              </w:rPr>
              <w:t xml:space="preserve"> </w:t>
            </w:r>
            <w:r w:rsidRPr="000D7E17">
              <w:rPr>
                <w:b/>
                <w:color w:val="000000"/>
                <w:szCs w:val="24"/>
              </w:rPr>
              <w:t>to</w:t>
            </w:r>
            <w:r w:rsidRPr="000D7E17">
              <w:rPr>
                <w:b/>
                <w:color w:val="000000"/>
                <w:szCs w:val="24"/>
                <w:lang w:val="ru-RU"/>
              </w:rPr>
              <w:t>á</w:t>
            </w:r>
            <w:r w:rsidRPr="000D7E17">
              <w:rPr>
                <w:b/>
                <w:color w:val="000000"/>
                <w:szCs w:val="24"/>
              </w:rPr>
              <w:t>n</w:t>
            </w:r>
            <w:r w:rsidRPr="000D7E17">
              <w:rPr>
                <w:b/>
                <w:color w:val="000000"/>
                <w:szCs w:val="24"/>
                <w:lang w:val="ru-RU"/>
              </w:rPr>
              <w:t xml:space="preserve"> </w:t>
            </w:r>
            <w:r w:rsidRPr="000D7E17">
              <w:rPr>
                <w:b/>
                <w:color w:val="000000"/>
                <w:szCs w:val="24"/>
              </w:rPr>
              <w:t>XNK</w:t>
            </w:r>
            <w:r w:rsidRPr="000D7E17">
              <w:rPr>
                <w:b/>
                <w:color w:val="000000"/>
                <w:szCs w:val="24"/>
                <w:lang w:val="ru-RU"/>
              </w:rPr>
              <w:t>&amp;</w:t>
            </w:r>
            <w:r w:rsidRPr="000D7E17">
              <w:rPr>
                <w:b/>
                <w:color w:val="000000"/>
                <w:szCs w:val="24"/>
              </w:rPr>
              <w:t>SG</w:t>
            </w:r>
            <w:r w:rsidRPr="000D7E17">
              <w:rPr>
                <w:b/>
                <w:color w:val="000000"/>
                <w:szCs w:val="24"/>
                <w:lang w:val="ru-RU"/>
              </w:rPr>
              <w:t>:</w:t>
            </w:r>
          </w:p>
          <w:p w14:paraId="38C67480" w14:textId="77777777" w:rsidR="00563537" w:rsidRPr="000D7E17" w:rsidRDefault="00563537" w:rsidP="001167E8">
            <w:pPr>
              <w:spacing w:line="360" w:lineRule="exact"/>
              <w:rPr>
                <w:b/>
                <w:i/>
                <w:color w:val="000000"/>
                <w:szCs w:val="24"/>
                <w:lang w:val="ru-RU"/>
              </w:rPr>
            </w:pPr>
            <w:r w:rsidRPr="000D7E17">
              <w:rPr>
                <w:b/>
                <w:i/>
                <w:color w:val="000000"/>
                <w:szCs w:val="24"/>
                <w:lang w:val="ru-RU"/>
              </w:rPr>
              <w:t>Глав.бух ПБиКРС</w:t>
            </w:r>
          </w:p>
          <w:p w14:paraId="2B763302" w14:textId="43B2ADE8" w:rsidR="002A1264" w:rsidRPr="000D7E17" w:rsidRDefault="002A1264" w:rsidP="001167E8">
            <w:pPr>
              <w:spacing w:line="360" w:lineRule="exact"/>
              <w:rPr>
                <w:b/>
                <w:i/>
                <w:color w:val="000000"/>
                <w:szCs w:val="24"/>
                <w:lang w:val="ru-RU"/>
              </w:rPr>
            </w:pPr>
          </w:p>
        </w:tc>
        <w:tc>
          <w:tcPr>
            <w:tcW w:w="3260" w:type="dxa"/>
            <w:gridSpan w:val="2"/>
            <w:shd w:val="clear" w:color="auto" w:fill="auto"/>
          </w:tcPr>
          <w:p w14:paraId="708F98BC" w14:textId="77777777" w:rsidR="00563537" w:rsidRPr="000D7E17" w:rsidRDefault="00563537" w:rsidP="001167E8">
            <w:pPr>
              <w:autoSpaceDE w:val="0"/>
              <w:autoSpaceDN w:val="0"/>
              <w:adjustRightInd w:val="0"/>
              <w:rPr>
                <w:rFonts w:eastAsia="Calibri"/>
                <w:b/>
                <w:color w:val="000000"/>
                <w:szCs w:val="24"/>
              </w:rPr>
            </w:pPr>
          </w:p>
        </w:tc>
      </w:tr>
      <w:tr w:rsidR="00563537" w:rsidRPr="000D7E17" w14:paraId="76AD2077" w14:textId="77777777" w:rsidTr="001167E8">
        <w:tc>
          <w:tcPr>
            <w:tcW w:w="6374" w:type="dxa"/>
            <w:shd w:val="clear" w:color="auto" w:fill="auto"/>
          </w:tcPr>
          <w:p w14:paraId="5D7FE31E" w14:textId="77777777" w:rsidR="00563537" w:rsidRPr="000D7E17" w:rsidRDefault="00563537" w:rsidP="001167E8">
            <w:pPr>
              <w:spacing w:line="360" w:lineRule="exact"/>
              <w:rPr>
                <w:b/>
                <w:color w:val="000000"/>
                <w:szCs w:val="24"/>
              </w:rPr>
            </w:pPr>
            <w:r w:rsidRPr="000D7E17">
              <w:rPr>
                <w:b/>
                <w:color w:val="000000"/>
                <w:szCs w:val="24"/>
              </w:rPr>
              <w:t>Trưởng phòng P.TM&amp;DV XNK&amp;SG:</w:t>
            </w:r>
          </w:p>
          <w:p w14:paraId="0E38CF11" w14:textId="77777777" w:rsidR="00563537" w:rsidRPr="000D7E17" w:rsidRDefault="00563537" w:rsidP="001167E8">
            <w:pPr>
              <w:spacing w:line="360" w:lineRule="exact"/>
              <w:rPr>
                <w:b/>
                <w:i/>
                <w:color w:val="000000"/>
                <w:szCs w:val="24"/>
                <w:lang w:val="ru-RU"/>
              </w:rPr>
            </w:pPr>
            <w:r w:rsidRPr="000D7E17">
              <w:rPr>
                <w:b/>
                <w:i/>
                <w:color w:val="000000"/>
                <w:szCs w:val="24"/>
                <w:lang w:val="ru-RU"/>
              </w:rPr>
              <w:t>Начальник</w:t>
            </w:r>
            <w:r w:rsidRPr="000D7E17">
              <w:rPr>
                <w:b/>
                <w:i/>
                <w:color w:val="000000"/>
                <w:szCs w:val="24"/>
                <w:lang w:val="vi-VN"/>
              </w:rPr>
              <w:t xml:space="preserve"> </w:t>
            </w:r>
            <w:r w:rsidRPr="000D7E17">
              <w:rPr>
                <w:b/>
                <w:i/>
                <w:color w:val="000000"/>
                <w:szCs w:val="24"/>
                <w:lang w:val="ru-RU"/>
              </w:rPr>
              <w:t>ОкиУ</w:t>
            </w:r>
            <w:r w:rsidRPr="000D7E17">
              <w:rPr>
                <w:b/>
                <w:i/>
                <w:color w:val="000000"/>
                <w:szCs w:val="24"/>
                <w:lang w:val="vi-VN"/>
              </w:rPr>
              <w:t xml:space="preserve"> – </w:t>
            </w:r>
            <w:r w:rsidRPr="000D7E17">
              <w:rPr>
                <w:b/>
                <w:i/>
                <w:color w:val="000000"/>
                <w:szCs w:val="24"/>
                <w:lang w:val="ru-RU"/>
              </w:rPr>
              <w:t>ПБиКРС</w:t>
            </w:r>
          </w:p>
          <w:p w14:paraId="346C787F" w14:textId="77777777" w:rsidR="00563537" w:rsidRPr="000D7E17" w:rsidRDefault="00563537" w:rsidP="001167E8">
            <w:pPr>
              <w:spacing w:line="360" w:lineRule="exact"/>
              <w:rPr>
                <w:b/>
                <w:color w:val="000000"/>
                <w:szCs w:val="24"/>
              </w:rPr>
            </w:pPr>
          </w:p>
        </w:tc>
        <w:tc>
          <w:tcPr>
            <w:tcW w:w="3260" w:type="dxa"/>
            <w:gridSpan w:val="2"/>
            <w:shd w:val="clear" w:color="auto" w:fill="auto"/>
          </w:tcPr>
          <w:p w14:paraId="40577841" w14:textId="77777777" w:rsidR="00563537" w:rsidRPr="000D7E17" w:rsidRDefault="00563537" w:rsidP="001167E8">
            <w:pPr>
              <w:autoSpaceDE w:val="0"/>
              <w:autoSpaceDN w:val="0"/>
              <w:adjustRightInd w:val="0"/>
              <w:rPr>
                <w:rFonts w:eastAsia="Calibri"/>
                <w:b/>
                <w:color w:val="000000"/>
                <w:szCs w:val="24"/>
              </w:rPr>
            </w:pPr>
          </w:p>
        </w:tc>
      </w:tr>
      <w:tr w:rsidR="00563537" w:rsidRPr="000D7E17" w14:paraId="69344A62" w14:textId="77777777" w:rsidTr="001167E8">
        <w:tc>
          <w:tcPr>
            <w:tcW w:w="6374" w:type="dxa"/>
            <w:shd w:val="clear" w:color="auto" w:fill="auto"/>
          </w:tcPr>
          <w:p w14:paraId="6AC360AD" w14:textId="77777777" w:rsidR="00563537" w:rsidRPr="000D7E17" w:rsidRDefault="00563537" w:rsidP="001167E8">
            <w:pPr>
              <w:spacing w:line="360" w:lineRule="exact"/>
              <w:rPr>
                <w:b/>
                <w:color w:val="000000"/>
                <w:szCs w:val="24"/>
              </w:rPr>
            </w:pPr>
            <w:r w:rsidRPr="000D7E17">
              <w:rPr>
                <w:b/>
                <w:color w:val="000000"/>
                <w:szCs w:val="24"/>
              </w:rPr>
              <w:t>Trưởng phòng P.CK-NL XNK&amp;SG:</w:t>
            </w:r>
          </w:p>
          <w:p w14:paraId="6460B8F8" w14:textId="77777777" w:rsidR="00563537" w:rsidRPr="000D7E17" w:rsidRDefault="00563537" w:rsidP="001167E8">
            <w:pPr>
              <w:spacing w:line="360" w:lineRule="exact"/>
              <w:rPr>
                <w:b/>
                <w:i/>
                <w:color w:val="000000"/>
                <w:szCs w:val="24"/>
              </w:rPr>
            </w:pPr>
            <w:r w:rsidRPr="000D7E17">
              <w:rPr>
                <w:b/>
                <w:i/>
                <w:color w:val="000000"/>
                <w:szCs w:val="24"/>
                <w:lang w:val="ru-RU"/>
              </w:rPr>
              <w:t>Начальник</w:t>
            </w:r>
            <w:r w:rsidRPr="000D7E17">
              <w:rPr>
                <w:b/>
                <w:i/>
                <w:color w:val="000000"/>
                <w:szCs w:val="24"/>
                <w:lang w:val="vi-VN"/>
              </w:rPr>
              <w:t xml:space="preserve"> </w:t>
            </w:r>
            <w:r w:rsidRPr="000D7E17">
              <w:rPr>
                <w:b/>
                <w:i/>
                <w:color w:val="000000"/>
                <w:szCs w:val="24"/>
                <w:lang w:val="ru-RU"/>
              </w:rPr>
              <w:t>МЭО</w:t>
            </w:r>
            <w:r w:rsidRPr="000D7E17">
              <w:rPr>
                <w:b/>
                <w:i/>
                <w:color w:val="000000"/>
                <w:szCs w:val="24"/>
                <w:lang w:val="vi-VN"/>
              </w:rPr>
              <w:t xml:space="preserve"> – </w:t>
            </w:r>
            <w:r w:rsidRPr="000D7E17">
              <w:rPr>
                <w:b/>
                <w:i/>
                <w:color w:val="000000"/>
                <w:szCs w:val="24"/>
                <w:lang w:val="ru-RU"/>
              </w:rPr>
              <w:t>ПБиКРС</w:t>
            </w:r>
          </w:p>
        </w:tc>
        <w:tc>
          <w:tcPr>
            <w:tcW w:w="3260" w:type="dxa"/>
            <w:gridSpan w:val="2"/>
            <w:shd w:val="clear" w:color="auto" w:fill="auto"/>
          </w:tcPr>
          <w:p w14:paraId="6DA4E00D" w14:textId="77777777" w:rsidR="00563537" w:rsidRPr="000D7E17" w:rsidRDefault="00563537" w:rsidP="001167E8">
            <w:pPr>
              <w:autoSpaceDE w:val="0"/>
              <w:autoSpaceDN w:val="0"/>
              <w:adjustRightInd w:val="0"/>
              <w:rPr>
                <w:rFonts w:eastAsia="Calibri"/>
                <w:b/>
                <w:color w:val="000000"/>
                <w:szCs w:val="24"/>
              </w:rPr>
            </w:pPr>
          </w:p>
        </w:tc>
      </w:tr>
      <w:tr w:rsidR="00563537" w:rsidRPr="000D7E17" w14:paraId="3E0C2B68" w14:textId="77777777" w:rsidTr="001167E8">
        <w:tc>
          <w:tcPr>
            <w:tcW w:w="6912" w:type="dxa"/>
            <w:gridSpan w:val="2"/>
            <w:shd w:val="clear" w:color="auto" w:fill="auto"/>
          </w:tcPr>
          <w:p w14:paraId="2D35C566" w14:textId="77777777" w:rsidR="00563537" w:rsidRPr="000D7E17" w:rsidRDefault="00563537" w:rsidP="001167E8">
            <w:pPr>
              <w:rPr>
                <w:rFonts w:eastAsia="Calibri"/>
                <w:b/>
                <w:color w:val="000000"/>
                <w:szCs w:val="24"/>
                <w:lang w:val="nl-NL"/>
              </w:rPr>
            </w:pPr>
          </w:p>
          <w:p w14:paraId="02E2B253" w14:textId="77777777" w:rsidR="00563537" w:rsidRPr="000D7E17" w:rsidRDefault="00563537" w:rsidP="001167E8">
            <w:pPr>
              <w:rPr>
                <w:rFonts w:eastAsia="Calibri"/>
                <w:b/>
                <w:color w:val="000000"/>
                <w:szCs w:val="24"/>
                <w:lang w:val="nl-NL"/>
              </w:rPr>
            </w:pPr>
            <w:r w:rsidRPr="000D7E17">
              <w:rPr>
                <w:rFonts w:eastAsia="Calibri"/>
                <w:b/>
                <w:color w:val="000000"/>
                <w:szCs w:val="24"/>
                <w:lang w:val="nl-NL"/>
              </w:rPr>
              <w:t>Đại diện Phòng đặt hàng:</w:t>
            </w:r>
          </w:p>
          <w:p w14:paraId="4DDFCC94" w14:textId="77777777" w:rsidR="00563537" w:rsidRPr="000D7E17" w:rsidRDefault="00563537" w:rsidP="001167E8">
            <w:pPr>
              <w:rPr>
                <w:rFonts w:eastAsia="Calibri"/>
                <w:b/>
                <w:color w:val="000000"/>
                <w:szCs w:val="24"/>
                <w:lang w:val="ru-RU"/>
              </w:rPr>
            </w:pPr>
            <w:r w:rsidRPr="000D7E17">
              <w:rPr>
                <w:rFonts w:eastAsia="Calibri"/>
                <w:b/>
                <w:i/>
                <w:color w:val="000000"/>
                <w:szCs w:val="24"/>
                <w:lang w:val="ru-RU"/>
              </w:rPr>
              <w:t>Представитель подразделения - заказчика</w:t>
            </w:r>
          </w:p>
          <w:p w14:paraId="1DB82CFA" w14:textId="77777777" w:rsidR="00563537" w:rsidRPr="000D7E17" w:rsidRDefault="00563537" w:rsidP="001167E8">
            <w:pPr>
              <w:rPr>
                <w:rFonts w:eastAsia="Calibri"/>
                <w:b/>
                <w:color w:val="000000"/>
                <w:szCs w:val="24"/>
                <w:lang w:val="ru-RU"/>
              </w:rPr>
            </w:pPr>
          </w:p>
          <w:p w14:paraId="3DA229D1" w14:textId="77777777" w:rsidR="00563537" w:rsidRPr="000D7E17" w:rsidRDefault="00563537" w:rsidP="001167E8">
            <w:pPr>
              <w:rPr>
                <w:rFonts w:eastAsia="Calibri"/>
                <w:b/>
                <w:color w:val="000000"/>
                <w:szCs w:val="24"/>
                <w:lang w:val="ru-RU"/>
              </w:rPr>
            </w:pPr>
          </w:p>
        </w:tc>
        <w:tc>
          <w:tcPr>
            <w:tcW w:w="2722" w:type="dxa"/>
            <w:shd w:val="clear" w:color="auto" w:fill="auto"/>
          </w:tcPr>
          <w:p w14:paraId="112B1D35" w14:textId="77777777" w:rsidR="00563537" w:rsidRPr="000D7E17" w:rsidRDefault="00563537" w:rsidP="001167E8">
            <w:pPr>
              <w:autoSpaceDE w:val="0"/>
              <w:autoSpaceDN w:val="0"/>
              <w:adjustRightInd w:val="0"/>
              <w:jc w:val="left"/>
              <w:rPr>
                <w:rFonts w:eastAsia="Calibri"/>
                <w:b/>
                <w:color w:val="000000"/>
                <w:szCs w:val="24"/>
              </w:rPr>
            </w:pPr>
          </w:p>
        </w:tc>
      </w:tr>
      <w:tr w:rsidR="00563537" w:rsidRPr="000D7E17" w14:paraId="7E178CBD" w14:textId="77777777" w:rsidTr="001167E8">
        <w:tc>
          <w:tcPr>
            <w:tcW w:w="6912" w:type="dxa"/>
            <w:gridSpan w:val="2"/>
            <w:shd w:val="clear" w:color="auto" w:fill="auto"/>
          </w:tcPr>
          <w:p w14:paraId="73EA149D" w14:textId="77777777" w:rsidR="00563537" w:rsidRPr="000D7E17" w:rsidRDefault="00563537" w:rsidP="001167E8">
            <w:pPr>
              <w:rPr>
                <w:b/>
                <w:color w:val="000000"/>
                <w:szCs w:val="24"/>
              </w:rPr>
            </w:pPr>
            <w:r w:rsidRPr="000D7E17">
              <w:rPr>
                <w:b/>
                <w:color w:val="000000"/>
                <w:szCs w:val="24"/>
              </w:rPr>
              <w:t>Đại diện Phòng Kế toán:</w:t>
            </w:r>
          </w:p>
          <w:p w14:paraId="7625B116" w14:textId="77777777" w:rsidR="00563537" w:rsidRPr="000D7E17" w:rsidRDefault="00563537" w:rsidP="001167E8">
            <w:pPr>
              <w:rPr>
                <w:b/>
                <w:i/>
                <w:color w:val="000000"/>
                <w:szCs w:val="24"/>
              </w:rPr>
            </w:pPr>
            <w:r w:rsidRPr="000D7E17">
              <w:rPr>
                <w:b/>
                <w:i/>
                <w:color w:val="000000"/>
                <w:szCs w:val="24"/>
                <w:lang w:val="ru-RU"/>
              </w:rPr>
              <w:t>Представитель</w:t>
            </w:r>
            <w:r w:rsidRPr="000D7E17">
              <w:rPr>
                <w:b/>
                <w:i/>
                <w:color w:val="000000"/>
                <w:szCs w:val="24"/>
              </w:rPr>
              <w:t xml:space="preserve"> </w:t>
            </w:r>
            <w:r w:rsidRPr="000D7E17">
              <w:rPr>
                <w:b/>
                <w:i/>
                <w:color w:val="000000"/>
                <w:szCs w:val="24"/>
                <w:lang w:val="ru-RU"/>
              </w:rPr>
              <w:t>ФБО</w:t>
            </w:r>
          </w:p>
        </w:tc>
        <w:tc>
          <w:tcPr>
            <w:tcW w:w="2722" w:type="dxa"/>
            <w:shd w:val="clear" w:color="auto" w:fill="auto"/>
          </w:tcPr>
          <w:p w14:paraId="1F07821E" w14:textId="77777777" w:rsidR="00563537" w:rsidRPr="000D7E17" w:rsidRDefault="00563537" w:rsidP="001167E8">
            <w:pPr>
              <w:autoSpaceDE w:val="0"/>
              <w:autoSpaceDN w:val="0"/>
              <w:adjustRightInd w:val="0"/>
              <w:rPr>
                <w:rFonts w:eastAsia="Calibri"/>
                <w:b/>
                <w:color w:val="000000"/>
                <w:szCs w:val="24"/>
              </w:rPr>
            </w:pPr>
          </w:p>
        </w:tc>
      </w:tr>
      <w:tr w:rsidR="00563537" w:rsidRPr="000D7E17" w14:paraId="4606AC69" w14:textId="77777777" w:rsidTr="001167E8">
        <w:tc>
          <w:tcPr>
            <w:tcW w:w="6912" w:type="dxa"/>
            <w:gridSpan w:val="2"/>
            <w:shd w:val="clear" w:color="auto" w:fill="auto"/>
          </w:tcPr>
          <w:p w14:paraId="73AE352A" w14:textId="497BEAB6" w:rsidR="00563537" w:rsidRPr="000D7E17" w:rsidRDefault="00563537" w:rsidP="001167E8">
            <w:pPr>
              <w:rPr>
                <w:b/>
                <w:i/>
                <w:color w:val="000000"/>
                <w:szCs w:val="24"/>
              </w:rPr>
            </w:pPr>
          </w:p>
        </w:tc>
        <w:tc>
          <w:tcPr>
            <w:tcW w:w="2722" w:type="dxa"/>
            <w:shd w:val="clear" w:color="auto" w:fill="auto"/>
          </w:tcPr>
          <w:p w14:paraId="7D3A70CF" w14:textId="77777777" w:rsidR="00563537" w:rsidRPr="000D7E17" w:rsidRDefault="00563537" w:rsidP="001167E8">
            <w:pPr>
              <w:autoSpaceDE w:val="0"/>
              <w:autoSpaceDN w:val="0"/>
              <w:adjustRightInd w:val="0"/>
              <w:rPr>
                <w:rFonts w:eastAsia="Calibri"/>
                <w:b/>
                <w:color w:val="000000"/>
                <w:szCs w:val="24"/>
              </w:rPr>
            </w:pPr>
          </w:p>
        </w:tc>
      </w:tr>
      <w:tr w:rsidR="00563537" w:rsidRPr="000D7E17" w14:paraId="6F1234C9" w14:textId="77777777" w:rsidTr="001167E8">
        <w:tc>
          <w:tcPr>
            <w:tcW w:w="6912" w:type="dxa"/>
            <w:gridSpan w:val="2"/>
            <w:shd w:val="clear" w:color="auto" w:fill="auto"/>
          </w:tcPr>
          <w:p w14:paraId="091111B0" w14:textId="77777777" w:rsidR="00563537" w:rsidRPr="000D7E17" w:rsidRDefault="00563537" w:rsidP="001167E8">
            <w:pPr>
              <w:rPr>
                <w:b/>
                <w:color w:val="000000"/>
                <w:szCs w:val="24"/>
              </w:rPr>
            </w:pPr>
            <w:r w:rsidRPr="000D7E17">
              <w:rPr>
                <w:b/>
                <w:color w:val="000000"/>
                <w:szCs w:val="24"/>
              </w:rPr>
              <w:t xml:space="preserve">Đại diện Phòng TM&amp;DV: </w:t>
            </w:r>
          </w:p>
          <w:p w14:paraId="6EE042BC" w14:textId="77777777" w:rsidR="00563537" w:rsidRPr="000D7E17" w:rsidRDefault="00563537" w:rsidP="001167E8">
            <w:pPr>
              <w:rPr>
                <w:b/>
                <w:i/>
                <w:color w:val="000000"/>
                <w:szCs w:val="24"/>
                <w:lang w:val="ru-RU"/>
              </w:rPr>
            </w:pPr>
            <w:r w:rsidRPr="000D7E17">
              <w:rPr>
                <w:b/>
                <w:i/>
                <w:color w:val="000000"/>
                <w:szCs w:val="24"/>
                <w:lang w:val="ru-RU"/>
              </w:rPr>
              <w:t>Представитель ОкиУ</w:t>
            </w:r>
          </w:p>
        </w:tc>
        <w:tc>
          <w:tcPr>
            <w:tcW w:w="2722" w:type="dxa"/>
            <w:shd w:val="clear" w:color="auto" w:fill="auto"/>
          </w:tcPr>
          <w:p w14:paraId="2C6D102C" w14:textId="77777777" w:rsidR="00563537" w:rsidRPr="000D7E17" w:rsidRDefault="00563537" w:rsidP="001167E8">
            <w:pPr>
              <w:autoSpaceDE w:val="0"/>
              <w:autoSpaceDN w:val="0"/>
              <w:adjustRightInd w:val="0"/>
              <w:rPr>
                <w:rFonts w:eastAsia="Calibri"/>
                <w:b/>
                <w:color w:val="000000"/>
                <w:szCs w:val="24"/>
              </w:rPr>
            </w:pPr>
          </w:p>
        </w:tc>
      </w:tr>
    </w:tbl>
    <w:p w14:paraId="555CF9C4" w14:textId="21463C49" w:rsidR="00430E22" w:rsidRPr="000D7E17" w:rsidRDefault="00430E22" w:rsidP="00430E22">
      <w:pPr>
        <w:spacing w:before="76"/>
        <w:ind w:left="-142"/>
        <w:jc w:val="center"/>
        <w:rPr>
          <w:b/>
          <w:szCs w:val="24"/>
        </w:rPr>
      </w:pPr>
    </w:p>
    <w:p w14:paraId="1E837518" w14:textId="34B70A6B" w:rsidR="00191051" w:rsidRPr="000D7E17" w:rsidRDefault="00191051" w:rsidP="00430E22">
      <w:pPr>
        <w:spacing w:before="76"/>
        <w:ind w:left="-142"/>
        <w:jc w:val="center"/>
        <w:rPr>
          <w:b/>
          <w:szCs w:val="24"/>
        </w:rPr>
      </w:pPr>
    </w:p>
    <w:p w14:paraId="6D178322" w14:textId="7ECE0C55" w:rsidR="00191051" w:rsidRPr="000D7E17" w:rsidRDefault="00191051" w:rsidP="00430E22">
      <w:pPr>
        <w:spacing w:before="76"/>
        <w:ind w:left="-142"/>
        <w:jc w:val="center"/>
        <w:rPr>
          <w:b/>
          <w:szCs w:val="24"/>
        </w:rPr>
      </w:pPr>
    </w:p>
    <w:p w14:paraId="41BC0500" w14:textId="6BD68414" w:rsidR="00191051" w:rsidRPr="000D7E17" w:rsidRDefault="00191051" w:rsidP="00430E22">
      <w:pPr>
        <w:spacing w:before="76"/>
        <w:ind w:left="-142"/>
        <w:jc w:val="center"/>
        <w:rPr>
          <w:b/>
          <w:szCs w:val="24"/>
        </w:rPr>
      </w:pPr>
    </w:p>
    <w:p w14:paraId="1F95E9F4" w14:textId="32AF5420" w:rsidR="00191051" w:rsidRPr="000D7E17" w:rsidRDefault="00191051" w:rsidP="00430E22">
      <w:pPr>
        <w:spacing w:before="76"/>
        <w:ind w:left="-142"/>
        <w:jc w:val="center"/>
        <w:rPr>
          <w:b/>
          <w:szCs w:val="24"/>
        </w:rPr>
      </w:pPr>
    </w:p>
    <w:p w14:paraId="0B3B0CFF" w14:textId="3E8C22DF" w:rsidR="00191051" w:rsidRPr="000D7E17" w:rsidRDefault="00191051" w:rsidP="00430E22">
      <w:pPr>
        <w:spacing w:before="76"/>
        <w:ind w:left="-142"/>
        <w:jc w:val="center"/>
        <w:rPr>
          <w:b/>
          <w:szCs w:val="24"/>
        </w:rPr>
      </w:pPr>
    </w:p>
    <w:p w14:paraId="212295B6" w14:textId="2517A415" w:rsidR="00191051" w:rsidRPr="000D7E17" w:rsidRDefault="00191051" w:rsidP="00430E22">
      <w:pPr>
        <w:spacing w:before="76"/>
        <w:ind w:left="-142"/>
        <w:jc w:val="center"/>
        <w:rPr>
          <w:b/>
          <w:szCs w:val="24"/>
        </w:rPr>
      </w:pPr>
    </w:p>
    <w:p w14:paraId="16FE7CB1" w14:textId="49D80106" w:rsidR="00191051" w:rsidRPr="000D7E17" w:rsidRDefault="00191051" w:rsidP="00430E22">
      <w:pPr>
        <w:spacing w:before="76"/>
        <w:ind w:left="-142"/>
        <w:jc w:val="center"/>
        <w:rPr>
          <w:b/>
          <w:szCs w:val="24"/>
        </w:rPr>
      </w:pPr>
    </w:p>
    <w:p w14:paraId="7EAC130D" w14:textId="6BEA3EF7" w:rsidR="00191051" w:rsidRPr="000D7E17" w:rsidRDefault="00191051" w:rsidP="00430E22">
      <w:pPr>
        <w:spacing w:before="76"/>
        <w:ind w:left="-142"/>
        <w:jc w:val="center"/>
        <w:rPr>
          <w:b/>
          <w:szCs w:val="24"/>
        </w:rPr>
      </w:pPr>
    </w:p>
    <w:p w14:paraId="147E6CD3" w14:textId="5D24023C" w:rsidR="00191051" w:rsidRPr="000D7E17" w:rsidRDefault="00191051" w:rsidP="00430E22">
      <w:pPr>
        <w:spacing w:before="76"/>
        <w:ind w:left="-142"/>
        <w:jc w:val="center"/>
        <w:rPr>
          <w:b/>
          <w:szCs w:val="24"/>
        </w:rPr>
      </w:pPr>
    </w:p>
    <w:p w14:paraId="4976A4D1" w14:textId="7AADF9F9" w:rsidR="00191051" w:rsidRPr="000D7E17" w:rsidRDefault="00191051" w:rsidP="00430E22">
      <w:pPr>
        <w:spacing w:before="76"/>
        <w:ind w:left="-142"/>
        <w:jc w:val="center"/>
        <w:rPr>
          <w:b/>
          <w:szCs w:val="24"/>
        </w:rPr>
      </w:pPr>
    </w:p>
    <w:p w14:paraId="7F5BCC2D" w14:textId="03543985" w:rsidR="00191051" w:rsidRPr="000D7E17" w:rsidRDefault="00191051" w:rsidP="00430E22">
      <w:pPr>
        <w:spacing w:before="76"/>
        <w:ind w:left="-142"/>
        <w:jc w:val="center"/>
        <w:rPr>
          <w:b/>
          <w:szCs w:val="24"/>
        </w:rPr>
      </w:pPr>
    </w:p>
    <w:p w14:paraId="512F646E" w14:textId="443660A0" w:rsidR="00191051" w:rsidRPr="000D7E17" w:rsidRDefault="00191051" w:rsidP="00430E22">
      <w:pPr>
        <w:spacing w:before="76"/>
        <w:ind w:left="-142"/>
        <w:jc w:val="center"/>
        <w:rPr>
          <w:b/>
          <w:szCs w:val="24"/>
        </w:rPr>
      </w:pPr>
    </w:p>
    <w:p w14:paraId="7525AD71" w14:textId="0FEA7E91" w:rsidR="00191051" w:rsidRPr="000D7E17" w:rsidRDefault="00191051" w:rsidP="00430E22">
      <w:pPr>
        <w:spacing w:before="76"/>
        <w:ind w:left="-142"/>
        <w:jc w:val="center"/>
        <w:rPr>
          <w:b/>
          <w:szCs w:val="24"/>
        </w:rPr>
      </w:pPr>
    </w:p>
    <w:p w14:paraId="32062F0F" w14:textId="60484BA2" w:rsidR="00191051" w:rsidRPr="000D7E17" w:rsidRDefault="00191051" w:rsidP="00430E22">
      <w:pPr>
        <w:spacing w:before="76"/>
        <w:ind w:left="-142"/>
        <w:jc w:val="center"/>
        <w:rPr>
          <w:b/>
          <w:szCs w:val="24"/>
        </w:rPr>
      </w:pPr>
    </w:p>
    <w:p w14:paraId="508A7784" w14:textId="5B9EFF74" w:rsidR="00191051" w:rsidRPr="000D7E17" w:rsidRDefault="00191051" w:rsidP="00430E22">
      <w:pPr>
        <w:spacing w:before="76"/>
        <w:ind w:left="-142"/>
        <w:jc w:val="center"/>
        <w:rPr>
          <w:b/>
          <w:szCs w:val="24"/>
        </w:rPr>
      </w:pPr>
    </w:p>
    <w:p w14:paraId="7DBAE4D2" w14:textId="56C26040" w:rsidR="00191051" w:rsidRPr="000D7E17" w:rsidRDefault="00191051" w:rsidP="00430E22">
      <w:pPr>
        <w:spacing w:before="76"/>
        <w:ind w:left="-142"/>
        <w:jc w:val="center"/>
        <w:rPr>
          <w:b/>
          <w:szCs w:val="24"/>
        </w:rPr>
      </w:pPr>
    </w:p>
    <w:p w14:paraId="79F36A7D" w14:textId="142672E3" w:rsidR="00191051" w:rsidRPr="000D7E17" w:rsidRDefault="00191051" w:rsidP="00430E22">
      <w:pPr>
        <w:spacing w:before="76"/>
        <w:ind w:left="-142"/>
        <w:jc w:val="center"/>
        <w:rPr>
          <w:b/>
          <w:szCs w:val="24"/>
        </w:rPr>
      </w:pPr>
    </w:p>
    <w:p w14:paraId="2212356D" w14:textId="08799332" w:rsidR="00191051" w:rsidRPr="000D7E17" w:rsidRDefault="00191051" w:rsidP="00430E22">
      <w:pPr>
        <w:spacing w:before="76"/>
        <w:ind w:left="-142"/>
        <w:jc w:val="center"/>
        <w:rPr>
          <w:b/>
          <w:szCs w:val="24"/>
        </w:rPr>
      </w:pPr>
    </w:p>
    <w:p w14:paraId="3B10A53A" w14:textId="195297C5" w:rsidR="00191051" w:rsidRPr="000D7E17" w:rsidRDefault="00191051" w:rsidP="00430E22">
      <w:pPr>
        <w:spacing w:before="76"/>
        <w:ind w:left="-142"/>
        <w:jc w:val="center"/>
        <w:rPr>
          <w:b/>
          <w:szCs w:val="24"/>
        </w:rPr>
      </w:pPr>
    </w:p>
    <w:p w14:paraId="10952D99" w14:textId="7F199884" w:rsidR="00191051" w:rsidRPr="000D7E17" w:rsidRDefault="00191051" w:rsidP="00430E22">
      <w:pPr>
        <w:spacing w:before="76"/>
        <w:ind w:left="-142"/>
        <w:jc w:val="center"/>
        <w:rPr>
          <w:b/>
          <w:szCs w:val="24"/>
        </w:rPr>
      </w:pPr>
    </w:p>
    <w:p w14:paraId="13FCFF42" w14:textId="452EAE1D" w:rsidR="00191051" w:rsidRPr="000D7E17" w:rsidRDefault="00191051" w:rsidP="00430E22">
      <w:pPr>
        <w:spacing w:before="76"/>
        <w:ind w:left="-142"/>
        <w:jc w:val="center"/>
        <w:rPr>
          <w:b/>
          <w:szCs w:val="24"/>
        </w:rPr>
      </w:pPr>
    </w:p>
    <w:p w14:paraId="2ADA781C" w14:textId="41D76136" w:rsidR="00191051" w:rsidRPr="000D7E17" w:rsidRDefault="00191051" w:rsidP="00430E22">
      <w:pPr>
        <w:spacing w:before="76"/>
        <w:ind w:left="-142"/>
        <w:jc w:val="center"/>
        <w:rPr>
          <w:b/>
          <w:szCs w:val="24"/>
        </w:rPr>
      </w:pPr>
    </w:p>
    <w:p w14:paraId="7EB926CF" w14:textId="7738503D" w:rsidR="00191051" w:rsidRPr="000D7E17" w:rsidRDefault="00191051" w:rsidP="00430E22">
      <w:pPr>
        <w:spacing w:before="76"/>
        <w:ind w:left="-142"/>
        <w:jc w:val="center"/>
        <w:rPr>
          <w:b/>
          <w:szCs w:val="24"/>
        </w:rPr>
      </w:pPr>
    </w:p>
    <w:p w14:paraId="466B2AD9" w14:textId="77777777" w:rsidR="00191051" w:rsidRPr="000D7E17" w:rsidRDefault="00191051" w:rsidP="00430E22">
      <w:pPr>
        <w:spacing w:before="76"/>
        <w:ind w:left="-142"/>
        <w:jc w:val="center"/>
        <w:rPr>
          <w:b/>
          <w:szCs w:val="24"/>
        </w:rPr>
      </w:pPr>
    </w:p>
    <w:p w14:paraId="20E7AFC0" w14:textId="77777777" w:rsidR="00EA6470" w:rsidRPr="000D7E17" w:rsidRDefault="00EA6470" w:rsidP="00430E22">
      <w:pPr>
        <w:spacing w:before="76"/>
        <w:ind w:left="-142"/>
        <w:jc w:val="center"/>
        <w:rPr>
          <w:b/>
          <w:szCs w:val="24"/>
        </w:rPr>
      </w:pPr>
    </w:p>
    <w:p w14:paraId="25E979B6" w14:textId="77777777" w:rsidR="00430E22" w:rsidRPr="000D7E17" w:rsidRDefault="00430E22" w:rsidP="00430E22">
      <w:pPr>
        <w:spacing w:before="76"/>
        <w:ind w:left="-142"/>
        <w:jc w:val="center"/>
        <w:rPr>
          <w:b/>
          <w:szCs w:val="24"/>
        </w:rPr>
      </w:pPr>
      <w:r w:rsidRPr="000D7E17">
        <w:rPr>
          <w:b/>
          <w:szCs w:val="24"/>
        </w:rPr>
        <w:t>HỒ SƠ MỜI THẦU</w:t>
      </w:r>
    </w:p>
    <w:p w14:paraId="08EEF02C" w14:textId="77777777" w:rsidR="00430E22" w:rsidRPr="000D7E17" w:rsidRDefault="00430E22" w:rsidP="00430E22">
      <w:pPr>
        <w:pStyle w:val="BodyText"/>
        <w:rPr>
          <w:b/>
          <w:szCs w:val="24"/>
        </w:rPr>
      </w:pPr>
    </w:p>
    <w:p w14:paraId="51806C2D" w14:textId="77777777" w:rsidR="00430E22" w:rsidRPr="000D7E17" w:rsidRDefault="00430E22" w:rsidP="00430E22">
      <w:pPr>
        <w:pStyle w:val="BodyText"/>
        <w:rPr>
          <w:b/>
          <w:szCs w:val="24"/>
        </w:rPr>
      </w:pPr>
    </w:p>
    <w:p w14:paraId="46C2C9EC" w14:textId="77777777" w:rsidR="00430E22" w:rsidRPr="000D7E17" w:rsidRDefault="00430E22" w:rsidP="00430E22">
      <w:pPr>
        <w:pStyle w:val="BodyText"/>
        <w:rPr>
          <w:b/>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0"/>
        <w:gridCol w:w="4737"/>
      </w:tblGrid>
      <w:tr w:rsidR="00325EE1" w:rsidRPr="000D7E17" w14:paraId="0B8CA920" w14:textId="77777777" w:rsidTr="005D0EC2">
        <w:trPr>
          <w:trHeight w:val="1165"/>
        </w:trPr>
        <w:tc>
          <w:tcPr>
            <w:tcW w:w="4330" w:type="dxa"/>
            <w:vAlign w:val="center"/>
          </w:tcPr>
          <w:p w14:paraId="3BE5EF74" w14:textId="77777777" w:rsidR="00325EE1" w:rsidRPr="000D7E17" w:rsidRDefault="00325EE1" w:rsidP="001167E8">
            <w:pPr>
              <w:spacing w:line="288" w:lineRule="auto"/>
              <w:jc w:val="left"/>
              <w:rPr>
                <w:b/>
                <w:szCs w:val="24"/>
              </w:rPr>
            </w:pPr>
            <w:r w:rsidRPr="000D7E17">
              <w:rPr>
                <w:b/>
                <w:szCs w:val="24"/>
              </w:rPr>
              <w:t>Số hiệu gói thầu:</w:t>
            </w:r>
          </w:p>
        </w:tc>
        <w:tc>
          <w:tcPr>
            <w:tcW w:w="4737" w:type="dxa"/>
            <w:vAlign w:val="center"/>
          </w:tcPr>
          <w:p w14:paraId="7F200C81" w14:textId="1A7C634E" w:rsidR="00325EE1" w:rsidRPr="000D7E17" w:rsidRDefault="00FB3D6E" w:rsidP="001C0866">
            <w:pPr>
              <w:tabs>
                <w:tab w:val="left" w:pos="1985"/>
              </w:tabs>
              <w:spacing w:line="288" w:lineRule="auto"/>
              <w:jc w:val="center"/>
              <w:rPr>
                <w:b/>
                <w:szCs w:val="24"/>
              </w:rPr>
            </w:pPr>
            <w:r w:rsidRPr="000D7E17">
              <w:rPr>
                <w:b/>
                <w:szCs w:val="24"/>
                <w:lang w:val="vi-VN"/>
              </w:rPr>
              <w:t>VT-2397/25-KB-TTH</w:t>
            </w:r>
          </w:p>
        </w:tc>
      </w:tr>
      <w:tr w:rsidR="00325EE1" w:rsidRPr="000D7E17" w14:paraId="7811D570" w14:textId="77777777" w:rsidTr="00EA6470">
        <w:trPr>
          <w:trHeight w:val="933"/>
        </w:trPr>
        <w:tc>
          <w:tcPr>
            <w:tcW w:w="4330" w:type="dxa"/>
            <w:vAlign w:val="center"/>
          </w:tcPr>
          <w:p w14:paraId="30C1D7AB" w14:textId="77777777" w:rsidR="00325EE1" w:rsidRPr="000D7E17" w:rsidRDefault="00325EE1" w:rsidP="001167E8">
            <w:pPr>
              <w:spacing w:line="288" w:lineRule="auto"/>
              <w:jc w:val="left"/>
              <w:rPr>
                <w:b/>
                <w:iCs/>
                <w:szCs w:val="24"/>
              </w:rPr>
            </w:pPr>
            <w:r w:rsidRPr="000D7E17">
              <w:rPr>
                <w:b/>
                <w:iCs/>
                <w:szCs w:val="24"/>
              </w:rPr>
              <w:t>Tên g</w:t>
            </w:r>
            <w:r w:rsidRPr="000D7E17">
              <w:rPr>
                <w:b/>
                <w:iCs/>
                <w:szCs w:val="24"/>
                <w:lang w:val="vi-VN"/>
              </w:rPr>
              <w:t>ói thầu</w:t>
            </w:r>
            <w:r w:rsidRPr="000D7E17">
              <w:rPr>
                <w:b/>
                <w:iCs/>
                <w:szCs w:val="24"/>
              </w:rPr>
              <w:t>:</w:t>
            </w:r>
          </w:p>
        </w:tc>
        <w:tc>
          <w:tcPr>
            <w:tcW w:w="4737" w:type="dxa"/>
            <w:vAlign w:val="center"/>
          </w:tcPr>
          <w:p w14:paraId="177B8108" w14:textId="718EA652" w:rsidR="00325EE1" w:rsidRPr="000D7E17" w:rsidRDefault="00FB3D6E" w:rsidP="001C0866">
            <w:pPr>
              <w:spacing w:line="288" w:lineRule="auto"/>
              <w:jc w:val="center"/>
              <w:rPr>
                <w:b/>
                <w:iCs/>
                <w:szCs w:val="24"/>
              </w:rPr>
            </w:pPr>
            <w:r w:rsidRPr="000D7E17">
              <w:rPr>
                <w:rStyle w:val="fontstyle01"/>
                <w:b/>
                <w:sz w:val="24"/>
                <w:szCs w:val="24"/>
              </w:rPr>
              <w:t>Thiết bị Cơ Khí cho giàn tự nâng TAM ĐẢO 01</w:t>
            </w:r>
          </w:p>
        </w:tc>
      </w:tr>
      <w:tr w:rsidR="00325EE1" w:rsidRPr="000D7E17" w14:paraId="4BCAFD40" w14:textId="77777777" w:rsidTr="005D0EC2">
        <w:trPr>
          <w:trHeight w:val="793"/>
        </w:trPr>
        <w:tc>
          <w:tcPr>
            <w:tcW w:w="4330" w:type="dxa"/>
            <w:vAlign w:val="center"/>
          </w:tcPr>
          <w:p w14:paraId="5F36191B" w14:textId="77777777" w:rsidR="00325EE1" w:rsidRPr="000D7E17" w:rsidRDefault="00325EE1" w:rsidP="001167E8">
            <w:pPr>
              <w:spacing w:line="288" w:lineRule="auto"/>
              <w:jc w:val="left"/>
              <w:rPr>
                <w:b/>
                <w:iCs/>
                <w:szCs w:val="24"/>
              </w:rPr>
            </w:pPr>
            <w:r w:rsidRPr="000D7E17">
              <w:rPr>
                <w:b/>
                <w:szCs w:val="24"/>
                <w:lang w:val="vi-VN"/>
              </w:rPr>
              <w:t>Dự án</w:t>
            </w:r>
            <w:r w:rsidRPr="000D7E17">
              <w:rPr>
                <w:b/>
                <w:szCs w:val="24"/>
              </w:rPr>
              <w:t>:</w:t>
            </w:r>
          </w:p>
        </w:tc>
        <w:tc>
          <w:tcPr>
            <w:tcW w:w="4737" w:type="dxa"/>
            <w:vAlign w:val="center"/>
          </w:tcPr>
          <w:p w14:paraId="396DFE8B" w14:textId="77777777" w:rsidR="00325EE1" w:rsidRPr="000D7E17" w:rsidRDefault="00325EE1" w:rsidP="001C0866">
            <w:pPr>
              <w:tabs>
                <w:tab w:val="left" w:pos="1985"/>
              </w:tabs>
              <w:spacing w:line="288" w:lineRule="auto"/>
              <w:jc w:val="center"/>
              <w:rPr>
                <w:b/>
                <w:szCs w:val="24"/>
              </w:rPr>
            </w:pPr>
            <w:r w:rsidRPr="000D7E17">
              <w:rPr>
                <w:b/>
                <w:color w:val="000000"/>
                <w:szCs w:val="24"/>
              </w:rPr>
              <w:t>Lô 09-1</w:t>
            </w:r>
          </w:p>
        </w:tc>
      </w:tr>
      <w:tr w:rsidR="00325EE1" w:rsidRPr="000D7E17" w14:paraId="53627968" w14:textId="77777777" w:rsidTr="005D0EC2">
        <w:trPr>
          <w:trHeight w:val="793"/>
        </w:trPr>
        <w:tc>
          <w:tcPr>
            <w:tcW w:w="4330" w:type="dxa"/>
            <w:vAlign w:val="center"/>
          </w:tcPr>
          <w:p w14:paraId="45626986" w14:textId="5887E4B3" w:rsidR="00325EE1" w:rsidRPr="000D7E17" w:rsidRDefault="00325EE1" w:rsidP="001167E8">
            <w:pPr>
              <w:spacing w:line="288" w:lineRule="auto"/>
              <w:jc w:val="left"/>
              <w:rPr>
                <w:b/>
                <w:i/>
                <w:szCs w:val="24"/>
                <w:lang w:val="vi-VN"/>
              </w:rPr>
            </w:pPr>
            <w:r w:rsidRPr="000D7E17">
              <w:rPr>
                <w:b/>
                <w:szCs w:val="24"/>
                <w:lang w:val="vi-VN"/>
              </w:rPr>
              <w:t>Phát hành ngày</w:t>
            </w:r>
          </w:p>
        </w:tc>
        <w:tc>
          <w:tcPr>
            <w:tcW w:w="4737" w:type="dxa"/>
            <w:vAlign w:val="center"/>
          </w:tcPr>
          <w:p w14:paraId="6B771B62" w14:textId="7C0C404A" w:rsidR="00325EE1" w:rsidRPr="000D7E17" w:rsidRDefault="00325EE1" w:rsidP="001C0866">
            <w:pPr>
              <w:tabs>
                <w:tab w:val="left" w:pos="1985"/>
              </w:tabs>
              <w:spacing w:line="288" w:lineRule="auto"/>
              <w:jc w:val="center"/>
              <w:rPr>
                <w:b/>
                <w:szCs w:val="24"/>
                <w:lang w:val="vi-VN"/>
              </w:rPr>
            </w:pPr>
          </w:p>
        </w:tc>
      </w:tr>
      <w:tr w:rsidR="005D0EC2" w:rsidRPr="000D7E17" w14:paraId="16C480EB" w14:textId="77777777" w:rsidTr="005D0EC2">
        <w:trPr>
          <w:trHeight w:val="793"/>
        </w:trPr>
        <w:tc>
          <w:tcPr>
            <w:tcW w:w="4330" w:type="dxa"/>
            <w:vAlign w:val="center"/>
          </w:tcPr>
          <w:p w14:paraId="03D87FE6" w14:textId="4BB52B24" w:rsidR="005D0EC2" w:rsidRPr="000D7E17" w:rsidRDefault="005D0EC2" w:rsidP="005D0EC2">
            <w:pPr>
              <w:spacing w:line="288" w:lineRule="auto"/>
              <w:jc w:val="left"/>
              <w:rPr>
                <w:b/>
                <w:i/>
                <w:szCs w:val="24"/>
                <w:lang w:val="vi-VN"/>
              </w:rPr>
            </w:pPr>
            <w:r w:rsidRPr="000D7E17">
              <w:rPr>
                <w:b/>
                <w:szCs w:val="24"/>
              </w:rPr>
              <w:t>Ban hành kèm theo Quyết định</w:t>
            </w:r>
          </w:p>
        </w:tc>
        <w:tc>
          <w:tcPr>
            <w:tcW w:w="4737" w:type="dxa"/>
            <w:vAlign w:val="center"/>
          </w:tcPr>
          <w:p w14:paraId="23AF4A5C" w14:textId="1B792337" w:rsidR="005D0EC2" w:rsidRPr="000D7E17" w:rsidRDefault="00FB3D6E" w:rsidP="001C0866">
            <w:pPr>
              <w:tabs>
                <w:tab w:val="left" w:pos="1985"/>
              </w:tabs>
              <w:spacing w:line="288" w:lineRule="auto"/>
              <w:jc w:val="center"/>
              <w:rPr>
                <w:b/>
                <w:szCs w:val="24"/>
              </w:rPr>
            </w:pPr>
            <w:r w:rsidRPr="000D7E17">
              <w:rPr>
                <w:b/>
                <w:szCs w:val="24"/>
              </w:rPr>
              <w:t>33</w:t>
            </w:r>
            <w:r w:rsidR="001E0A30" w:rsidRPr="000D7E17">
              <w:rPr>
                <w:b/>
                <w:szCs w:val="24"/>
              </w:rPr>
              <w:t>/202</w:t>
            </w:r>
            <w:r w:rsidR="00DD230F" w:rsidRPr="000D7E17">
              <w:rPr>
                <w:b/>
                <w:szCs w:val="24"/>
              </w:rPr>
              <w:t>5</w:t>
            </w:r>
            <w:r w:rsidR="005D0EC2" w:rsidRPr="000D7E17">
              <w:rPr>
                <w:b/>
                <w:szCs w:val="24"/>
              </w:rPr>
              <w:t>/HSMT</w:t>
            </w:r>
          </w:p>
        </w:tc>
      </w:tr>
    </w:tbl>
    <w:p w14:paraId="39C938D4" w14:textId="77777777" w:rsidR="00430E22" w:rsidRPr="000D7E17" w:rsidRDefault="00430E22" w:rsidP="00430E22">
      <w:pPr>
        <w:pStyle w:val="BodyText"/>
        <w:rPr>
          <w:b/>
          <w:szCs w:val="24"/>
        </w:rPr>
      </w:pPr>
    </w:p>
    <w:p w14:paraId="7795EB8A" w14:textId="77777777" w:rsidR="00430E22" w:rsidRPr="000D7E17" w:rsidRDefault="00430E22" w:rsidP="00430E22">
      <w:pPr>
        <w:pStyle w:val="BodyText"/>
        <w:spacing w:before="8"/>
        <w:rPr>
          <w:b/>
          <w:szCs w:val="24"/>
        </w:rPr>
      </w:pPr>
    </w:p>
    <w:p w14:paraId="5699D452" w14:textId="77777777" w:rsidR="0081095F" w:rsidRPr="000D7E17" w:rsidRDefault="0081095F" w:rsidP="0081095F">
      <w:pPr>
        <w:jc w:val="center"/>
        <w:rPr>
          <w:b/>
          <w:iCs/>
          <w:strike/>
          <w:szCs w:val="24"/>
          <w:lang w:val="vi-VN"/>
        </w:rPr>
      </w:pPr>
    </w:p>
    <w:p w14:paraId="4C9F72E2" w14:textId="77777777" w:rsidR="001167E8" w:rsidRPr="000D7E17" w:rsidRDefault="0081095F" w:rsidP="0081095F">
      <w:pPr>
        <w:jc w:val="center"/>
        <w:rPr>
          <w:b/>
          <w:strike/>
          <w:szCs w:val="24"/>
          <w:lang w:val="vi-VN"/>
        </w:rPr>
        <w:sectPr w:rsidR="001167E8" w:rsidRPr="000D7E17" w:rsidSect="00430E22">
          <w:headerReference w:type="default" r:id="rId8"/>
          <w:footerReference w:type="default" r:id="rId9"/>
          <w:headerReference w:type="first" r:id="rId10"/>
          <w:footerReference w:type="first" r:id="rId11"/>
          <w:footnotePr>
            <w:numRestart w:val="eachPage"/>
          </w:footnotePr>
          <w:endnotePr>
            <w:numFmt w:val="decimal"/>
          </w:endnotePr>
          <w:type w:val="nextColumn"/>
          <w:pgSz w:w="11906" w:h="16838" w:code="9"/>
          <w:pgMar w:top="851" w:right="1134" w:bottom="851" w:left="1418" w:header="397" w:footer="397" w:gutter="0"/>
          <w:paperSrc w:first="15" w:other="15"/>
          <w:cols w:space="720"/>
          <w:noEndnote/>
          <w:titlePg/>
          <w:docGrid w:linePitch="381"/>
        </w:sectPr>
      </w:pPr>
      <w:r w:rsidRPr="000D7E17">
        <w:rPr>
          <w:b/>
          <w:strike/>
          <w:szCs w:val="24"/>
          <w:lang w:val="vi-VN"/>
        </w:rPr>
        <w:br w:type="page"/>
      </w:r>
    </w:p>
    <w:p w14:paraId="66733FFA" w14:textId="5F1BE7FB" w:rsidR="0081095F" w:rsidRPr="000D7E17" w:rsidRDefault="0081095F" w:rsidP="0081095F">
      <w:pPr>
        <w:jc w:val="center"/>
        <w:rPr>
          <w:b/>
          <w:szCs w:val="24"/>
          <w:lang w:val="vi-VN"/>
        </w:rPr>
      </w:pPr>
      <w:r w:rsidRPr="000D7E17">
        <w:rPr>
          <w:b/>
          <w:szCs w:val="24"/>
          <w:lang w:val="vi-VN"/>
        </w:rPr>
        <w:lastRenderedPageBreak/>
        <w:t>MỤC LỤC</w:t>
      </w:r>
      <w:r w:rsidRPr="000D7E17" w:rsidDel="00FB21E9">
        <w:rPr>
          <w:b/>
          <w:szCs w:val="24"/>
          <w:lang w:val="vi-VN"/>
        </w:rPr>
        <w:t xml:space="preserve"> </w:t>
      </w:r>
    </w:p>
    <w:p w14:paraId="6E6A5320" w14:textId="77777777" w:rsidR="0081095F" w:rsidRPr="000D7E17" w:rsidRDefault="0081095F" w:rsidP="0081095F">
      <w:pPr>
        <w:rPr>
          <w:szCs w:val="24"/>
          <w:lang w:val="vi-VN"/>
        </w:rPr>
      </w:pPr>
    </w:p>
    <w:p w14:paraId="0003F5C1" w14:textId="77777777" w:rsidR="0081095F" w:rsidRPr="000D7E17" w:rsidRDefault="0081095F" w:rsidP="0081095F">
      <w:pPr>
        <w:spacing w:after="200"/>
        <w:jc w:val="left"/>
        <w:rPr>
          <w:b/>
          <w:iCs/>
          <w:szCs w:val="24"/>
          <w:lang w:val="vi-VN"/>
        </w:rPr>
      </w:pPr>
      <w:r w:rsidRPr="000D7E17">
        <w:rPr>
          <w:b/>
          <w:iCs/>
          <w:szCs w:val="24"/>
          <w:lang w:val="vi-VN"/>
        </w:rPr>
        <w:t xml:space="preserve">Mô tả tóm tắt  </w:t>
      </w:r>
    </w:p>
    <w:p w14:paraId="32F79BCB" w14:textId="77777777" w:rsidR="0081095F" w:rsidRPr="000D7E17" w:rsidRDefault="0081095F" w:rsidP="0081095F">
      <w:pPr>
        <w:spacing w:after="200"/>
        <w:jc w:val="left"/>
        <w:rPr>
          <w:b/>
          <w:iCs/>
          <w:szCs w:val="24"/>
          <w:lang w:val="vi-VN"/>
        </w:rPr>
      </w:pPr>
      <w:r w:rsidRPr="000D7E17">
        <w:rPr>
          <w:b/>
          <w:iCs/>
          <w:szCs w:val="24"/>
          <w:lang w:val="vi-VN"/>
        </w:rPr>
        <w:t>Phần 1. THỦ TỤC ĐẤU THẦU</w:t>
      </w:r>
    </w:p>
    <w:p w14:paraId="60209ACE" w14:textId="77777777" w:rsidR="0081095F" w:rsidRPr="000D7E17" w:rsidRDefault="0081095F" w:rsidP="0081095F">
      <w:pPr>
        <w:spacing w:after="200"/>
        <w:ind w:left="720"/>
        <w:jc w:val="left"/>
        <w:rPr>
          <w:b/>
          <w:iCs/>
          <w:szCs w:val="24"/>
          <w:lang w:val="vi-VN"/>
        </w:rPr>
      </w:pPr>
      <w:r w:rsidRPr="000D7E17">
        <w:rPr>
          <w:b/>
          <w:iCs/>
          <w:szCs w:val="24"/>
          <w:lang w:val="vi-VN"/>
        </w:rPr>
        <w:t xml:space="preserve">Chương I. Chỉ dẫn nhà thầu </w:t>
      </w:r>
    </w:p>
    <w:p w14:paraId="5DDFB341" w14:textId="77777777" w:rsidR="0081095F" w:rsidRPr="000D7E17" w:rsidRDefault="0081095F" w:rsidP="0081095F">
      <w:pPr>
        <w:spacing w:after="200"/>
        <w:ind w:left="720"/>
        <w:jc w:val="left"/>
        <w:rPr>
          <w:b/>
          <w:iCs/>
          <w:szCs w:val="24"/>
          <w:lang w:val="vi-VN"/>
        </w:rPr>
      </w:pPr>
      <w:r w:rsidRPr="000D7E17">
        <w:rPr>
          <w:b/>
          <w:iCs/>
          <w:szCs w:val="24"/>
          <w:lang w:val="vi-VN"/>
        </w:rPr>
        <w:t>Chương II. Bảng dữ liệu đấu thầu</w:t>
      </w:r>
    </w:p>
    <w:p w14:paraId="69ECA1AC" w14:textId="77777777" w:rsidR="0081095F" w:rsidRPr="000D7E17" w:rsidRDefault="0081095F" w:rsidP="0081095F">
      <w:pPr>
        <w:spacing w:after="200"/>
        <w:ind w:left="720"/>
        <w:jc w:val="left"/>
        <w:rPr>
          <w:b/>
          <w:iCs/>
          <w:szCs w:val="24"/>
          <w:lang w:val="vi-VN"/>
        </w:rPr>
      </w:pPr>
      <w:r w:rsidRPr="000D7E17">
        <w:rPr>
          <w:b/>
          <w:iCs/>
          <w:szCs w:val="24"/>
          <w:lang w:val="vi-VN"/>
        </w:rPr>
        <w:t>Chương III. Tiêu chuẩn đánh giá HSDT</w:t>
      </w:r>
    </w:p>
    <w:p w14:paraId="36033441" w14:textId="77777777" w:rsidR="0081095F" w:rsidRPr="000D7E17" w:rsidRDefault="0081095F" w:rsidP="0081095F">
      <w:pPr>
        <w:spacing w:after="200"/>
        <w:ind w:left="720"/>
        <w:jc w:val="left"/>
        <w:rPr>
          <w:b/>
          <w:iCs/>
          <w:szCs w:val="24"/>
          <w:lang w:val="vi-VN"/>
        </w:rPr>
      </w:pPr>
      <w:r w:rsidRPr="000D7E17">
        <w:rPr>
          <w:b/>
          <w:iCs/>
          <w:szCs w:val="24"/>
          <w:lang w:val="vi-VN"/>
        </w:rPr>
        <w:t>Chương IV. Biểu mẫu dự thầu</w:t>
      </w:r>
    </w:p>
    <w:p w14:paraId="2C01BF40" w14:textId="77777777" w:rsidR="001167E8" w:rsidRPr="000D7E17" w:rsidRDefault="001167E8" w:rsidP="0081095F">
      <w:pPr>
        <w:spacing w:after="200"/>
        <w:ind w:left="720"/>
        <w:jc w:val="left"/>
        <w:rPr>
          <w:b/>
          <w:iCs/>
          <w:szCs w:val="24"/>
          <w:lang w:val="vi-VN"/>
        </w:rPr>
      </w:pPr>
    </w:p>
    <w:p w14:paraId="33F86340" w14:textId="77777777" w:rsidR="0081095F" w:rsidRPr="000D7E17" w:rsidRDefault="0081095F" w:rsidP="0081095F">
      <w:pPr>
        <w:spacing w:after="200"/>
        <w:jc w:val="left"/>
        <w:rPr>
          <w:b/>
          <w:iCs/>
          <w:szCs w:val="24"/>
          <w:lang w:val="vi-VN"/>
        </w:rPr>
      </w:pPr>
      <w:r w:rsidRPr="000D7E17">
        <w:rPr>
          <w:b/>
          <w:iCs/>
          <w:szCs w:val="24"/>
          <w:lang w:val="vi-VN"/>
        </w:rPr>
        <w:t>Phần 2. YÊU CẦU VỀ KỸ THUẬT</w:t>
      </w:r>
    </w:p>
    <w:p w14:paraId="5B046C95" w14:textId="77777777" w:rsidR="0081095F" w:rsidRPr="000D7E17" w:rsidRDefault="0081095F" w:rsidP="0081095F">
      <w:pPr>
        <w:spacing w:after="200"/>
        <w:ind w:firstLine="720"/>
        <w:jc w:val="left"/>
        <w:rPr>
          <w:b/>
          <w:iCs/>
          <w:szCs w:val="24"/>
          <w:lang w:val="vi-VN"/>
        </w:rPr>
      </w:pPr>
      <w:r w:rsidRPr="000D7E17">
        <w:rPr>
          <w:b/>
          <w:iCs/>
          <w:szCs w:val="24"/>
          <w:lang w:val="vi-VN"/>
        </w:rPr>
        <w:t>Chương V. Yêu cầu về kỹ thuật</w:t>
      </w:r>
    </w:p>
    <w:p w14:paraId="5A12CA1F" w14:textId="77777777" w:rsidR="001167E8" w:rsidRPr="000D7E17" w:rsidRDefault="001167E8" w:rsidP="0081095F">
      <w:pPr>
        <w:spacing w:after="200"/>
        <w:ind w:firstLine="720"/>
        <w:jc w:val="left"/>
        <w:rPr>
          <w:b/>
          <w:iCs/>
          <w:szCs w:val="24"/>
          <w:lang w:val="vi-VN"/>
        </w:rPr>
      </w:pPr>
    </w:p>
    <w:p w14:paraId="53C68444" w14:textId="77777777" w:rsidR="0081095F" w:rsidRPr="000D7E17" w:rsidRDefault="0081095F" w:rsidP="0081095F">
      <w:pPr>
        <w:spacing w:after="200"/>
        <w:jc w:val="left"/>
        <w:rPr>
          <w:b/>
          <w:iCs/>
          <w:szCs w:val="24"/>
          <w:lang w:val="vi-VN"/>
        </w:rPr>
      </w:pPr>
      <w:r w:rsidRPr="000D7E17">
        <w:rPr>
          <w:b/>
          <w:iCs/>
          <w:szCs w:val="24"/>
          <w:lang w:val="vi-VN"/>
        </w:rPr>
        <w:t>Phần 3. ĐIỀU KIỆN HỢP ĐỒNG VÀ BIỂU MẪU HỢP ĐỒNG</w:t>
      </w:r>
    </w:p>
    <w:p w14:paraId="1DE0F93B" w14:textId="77777777" w:rsidR="001167E8" w:rsidRPr="000D7E17" w:rsidRDefault="001167E8" w:rsidP="0081095F">
      <w:pPr>
        <w:spacing w:after="200"/>
        <w:jc w:val="left"/>
        <w:rPr>
          <w:b/>
          <w:iCs/>
          <w:szCs w:val="24"/>
          <w:lang w:val="vi-VN"/>
        </w:rPr>
      </w:pPr>
    </w:p>
    <w:p w14:paraId="6B7AFBAF" w14:textId="77777777" w:rsidR="0081095F" w:rsidRPr="000D7E17" w:rsidRDefault="0081095F" w:rsidP="0081095F">
      <w:pPr>
        <w:spacing w:after="200"/>
        <w:jc w:val="left"/>
        <w:rPr>
          <w:b/>
          <w:iCs/>
          <w:szCs w:val="24"/>
          <w:lang w:val="vi-VN"/>
        </w:rPr>
      </w:pPr>
      <w:r w:rsidRPr="000D7E17">
        <w:rPr>
          <w:b/>
          <w:iCs/>
          <w:szCs w:val="24"/>
          <w:lang w:val="nl-NL"/>
        </w:rPr>
        <w:t>Phần 4</w:t>
      </w:r>
      <w:r w:rsidRPr="000D7E17">
        <w:rPr>
          <w:b/>
          <w:iCs/>
          <w:szCs w:val="24"/>
          <w:lang w:val="vi-VN"/>
        </w:rPr>
        <w:t>. CÁC PHỤ LỤC</w:t>
      </w:r>
    </w:p>
    <w:p w14:paraId="68166421" w14:textId="77777777" w:rsidR="0081095F" w:rsidRPr="000D7E17" w:rsidRDefault="0081095F" w:rsidP="0081095F">
      <w:pPr>
        <w:jc w:val="center"/>
        <w:rPr>
          <w:b/>
          <w:iCs/>
          <w:strike/>
          <w:szCs w:val="24"/>
          <w:lang w:val="vi-VN"/>
        </w:rPr>
      </w:pPr>
    </w:p>
    <w:p w14:paraId="3E0C340F" w14:textId="77777777" w:rsidR="0081095F" w:rsidRPr="000D7E17" w:rsidRDefault="0081095F" w:rsidP="0081095F">
      <w:pPr>
        <w:spacing w:after="200" w:line="276" w:lineRule="auto"/>
        <w:jc w:val="left"/>
        <w:rPr>
          <w:b/>
          <w:iCs/>
          <w:strike/>
          <w:szCs w:val="24"/>
          <w:lang w:val="vi-VN"/>
        </w:rPr>
      </w:pPr>
    </w:p>
    <w:p w14:paraId="7535F6C4" w14:textId="77777777" w:rsidR="0081095F" w:rsidRPr="000D7E17" w:rsidRDefault="0081095F" w:rsidP="0081095F">
      <w:pPr>
        <w:rPr>
          <w:szCs w:val="24"/>
          <w:lang w:val="vi-VN"/>
        </w:rPr>
      </w:pPr>
      <w:r w:rsidRPr="000D7E17">
        <w:rPr>
          <w:szCs w:val="24"/>
          <w:lang w:val="vi-VN"/>
        </w:rPr>
        <w:br w:type="page"/>
      </w:r>
    </w:p>
    <w:p w14:paraId="491C00A0" w14:textId="77777777" w:rsidR="00EE672A" w:rsidRPr="000D7E17" w:rsidRDefault="00EE672A" w:rsidP="0081095F">
      <w:pPr>
        <w:pStyle w:val="Heading3"/>
        <w:spacing w:before="120" w:after="120" w:line="264" w:lineRule="auto"/>
        <w:rPr>
          <w:sz w:val="24"/>
          <w:szCs w:val="24"/>
          <w:lang w:val="vi-VN"/>
        </w:rPr>
        <w:sectPr w:rsidR="00EE672A" w:rsidRPr="000D7E17" w:rsidSect="001167E8">
          <w:footnotePr>
            <w:numRestart w:val="eachPage"/>
          </w:footnotePr>
          <w:endnotePr>
            <w:numFmt w:val="decimal"/>
          </w:endnotePr>
          <w:pgSz w:w="11906" w:h="16838" w:code="9"/>
          <w:pgMar w:top="851" w:right="1134" w:bottom="851" w:left="1418" w:header="397" w:footer="397" w:gutter="0"/>
          <w:paperSrc w:first="15" w:other="15"/>
          <w:cols w:space="720"/>
          <w:noEndnote/>
          <w:titlePg/>
          <w:docGrid w:linePitch="381"/>
        </w:sectPr>
      </w:pPr>
    </w:p>
    <w:p w14:paraId="3248BCCF" w14:textId="24D6C062" w:rsidR="0081095F" w:rsidRPr="000D7E17" w:rsidRDefault="001167E8" w:rsidP="001167E8">
      <w:pPr>
        <w:pStyle w:val="Heading3"/>
        <w:tabs>
          <w:tab w:val="left" w:pos="2946"/>
          <w:tab w:val="center" w:pos="4677"/>
        </w:tabs>
        <w:spacing w:before="120" w:after="120" w:line="264" w:lineRule="auto"/>
        <w:jc w:val="left"/>
        <w:rPr>
          <w:sz w:val="24"/>
          <w:szCs w:val="24"/>
          <w:lang w:val="vi-VN"/>
        </w:rPr>
      </w:pPr>
      <w:r w:rsidRPr="000D7E17">
        <w:rPr>
          <w:sz w:val="24"/>
          <w:szCs w:val="24"/>
          <w:lang w:val="vi-VN"/>
        </w:rPr>
        <w:lastRenderedPageBreak/>
        <w:tab/>
      </w:r>
      <w:r w:rsidRPr="000D7E17">
        <w:rPr>
          <w:sz w:val="24"/>
          <w:szCs w:val="24"/>
          <w:lang w:val="vi-VN"/>
        </w:rPr>
        <w:tab/>
      </w:r>
      <w:r w:rsidR="0081095F" w:rsidRPr="000D7E17">
        <w:rPr>
          <w:sz w:val="24"/>
          <w:szCs w:val="24"/>
          <w:lang w:val="vi-VN"/>
        </w:rPr>
        <w:t>MÔ TẢ TÓM TẮT</w:t>
      </w:r>
    </w:p>
    <w:p w14:paraId="2B801190" w14:textId="77777777" w:rsidR="0081095F" w:rsidRPr="000D7E17" w:rsidRDefault="0081095F" w:rsidP="0081095F">
      <w:pPr>
        <w:rPr>
          <w:szCs w:val="24"/>
          <w:lang w:val="vi-VN"/>
        </w:rPr>
      </w:pPr>
    </w:p>
    <w:p w14:paraId="6B2E9C46" w14:textId="77777777" w:rsidR="0081095F" w:rsidRPr="000D7E17" w:rsidRDefault="0081095F" w:rsidP="0081095F">
      <w:pPr>
        <w:widowControl w:val="0"/>
        <w:spacing w:before="120" w:after="120" w:line="264" w:lineRule="auto"/>
        <w:rPr>
          <w:b/>
          <w:szCs w:val="24"/>
          <w:lang w:val="vi-VN"/>
        </w:rPr>
      </w:pPr>
      <w:r w:rsidRPr="000D7E17">
        <w:rPr>
          <w:b/>
          <w:szCs w:val="24"/>
          <w:lang w:val="vi-VN"/>
        </w:rPr>
        <w:t xml:space="preserve">Phần 1. THỦ TỤC ĐẤU THẦU </w:t>
      </w:r>
    </w:p>
    <w:p w14:paraId="762E16E6" w14:textId="77777777" w:rsidR="0081095F" w:rsidRPr="000D7E17" w:rsidRDefault="0081095F" w:rsidP="0081095F">
      <w:pPr>
        <w:widowControl w:val="0"/>
        <w:spacing w:before="120" w:after="120" w:line="264" w:lineRule="auto"/>
        <w:rPr>
          <w:b/>
          <w:szCs w:val="24"/>
          <w:lang w:val="vi-VN"/>
        </w:rPr>
      </w:pPr>
      <w:r w:rsidRPr="000D7E17">
        <w:rPr>
          <w:b/>
          <w:szCs w:val="24"/>
          <w:lang w:val="vi-VN"/>
        </w:rPr>
        <w:t>Chương I. Chỉ dẫn nhà thầu</w:t>
      </w:r>
    </w:p>
    <w:p w14:paraId="61315DEE" w14:textId="77777777" w:rsidR="0081095F" w:rsidRPr="000D7E17" w:rsidRDefault="0081095F" w:rsidP="0081095F">
      <w:pPr>
        <w:pStyle w:val="List"/>
        <w:widowControl w:val="0"/>
        <w:spacing w:line="264" w:lineRule="auto"/>
        <w:ind w:left="1134"/>
        <w:rPr>
          <w:rFonts w:eastAsia="Calibri"/>
          <w:kern w:val="24"/>
          <w:szCs w:val="24"/>
          <w:lang w:val="vi-VN" w:eastAsia="vi-VN"/>
        </w:rPr>
      </w:pPr>
      <w:r w:rsidRPr="000D7E17">
        <w:rPr>
          <w:rFonts w:eastAsia="Calibri"/>
          <w:kern w:val="24"/>
          <w:szCs w:val="24"/>
          <w:lang w:val="vi-VN" w:eastAsia="vi-VN"/>
        </w:rPr>
        <w:t>Chương này cung cấp thông tin nhằm giúp nhà thầu chuẩn bị HSDT. Thông tin bao gồm các quy định về việc chuẩn bị, nộp HSDT, mở thầu, đánh giá HSDT và trao hợp đồng. Chỉ được sử dụng mà không được sửa đổi các quy định tại Chương này.</w:t>
      </w:r>
    </w:p>
    <w:p w14:paraId="3DED4E59" w14:textId="77777777" w:rsidR="0081095F" w:rsidRPr="000D7E17" w:rsidRDefault="0081095F" w:rsidP="0081095F">
      <w:pPr>
        <w:widowControl w:val="0"/>
        <w:spacing w:before="120" w:after="120" w:line="264" w:lineRule="auto"/>
        <w:rPr>
          <w:b/>
          <w:szCs w:val="24"/>
          <w:lang w:val="vi-VN"/>
        </w:rPr>
      </w:pPr>
      <w:r w:rsidRPr="000D7E17">
        <w:rPr>
          <w:b/>
          <w:szCs w:val="24"/>
          <w:lang w:val="vi-VN"/>
        </w:rPr>
        <w:t>Chương II. Bảng dữ liệu đấu thầu</w:t>
      </w:r>
    </w:p>
    <w:p w14:paraId="53E392D5" w14:textId="77777777" w:rsidR="0081095F" w:rsidRPr="000D7E17" w:rsidRDefault="0081095F" w:rsidP="0081095F">
      <w:pPr>
        <w:pStyle w:val="List"/>
        <w:widowControl w:val="0"/>
        <w:spacing w:line="264" w:lineRule="auto"/>
        <w:ind w:left="1134"/>
        <w:rPr>
          <w:rFonts w:eastAsia="Calibri"/>
          <w:kern w:val="24"/>
          <w:szCs w:val="24"/>
          <w:lang w:val="vi-VN" w:eastAsia="vi-VN"/>
        </w:rPr>
      </w:pPr>
      <w:r w:rsidRPr="000D7E17">
        <w:rPr>
          <w:rFonts w:eastAsia="Calibri"/>
          <w:kern w:val="24"/>
          <w:szCs w:val="24"/>
          <w:lang w:val="vi-VN" w:eastAsia="vi-VN"/>
        </w:rPr>
        <w:t xml:space="preserve">Chương này quy định cụ thể các nội dung của Chương I khi áp dụng đối với từng gói thầu. </w:t>
      </w:r>
    </w:p>
    <w:p w14:paraId="5C84E1CC" w14:textId="77777777" w:rsidR="0081095F" w:rsidRPr="000D7E17" w:rsidRDefault="0081095F" w:rsidP="0081095F">
      <w:pPr>
        <w:widowControl w:val="0"/>
        <w:spacing w:before="120" w:after="120" w:line="264" w:lineRule="auto"/>
        <w:rPr>
          <w:i/>
          <w:szCs w:val="24"/>
          <w:lang w:val="vi-VN"/>
        </w:rPr>
      </w:pPr>
      <w:r w:rsidRPr="000D7E17">
        <w:rPr>
          <w:b/>
          <w:szCs w:val="24"/>
          <w:lang w:val="vi-VN"/>
        </w:rPr>
        <w:t xml:space="preserve">Chương III. Tiêu chuẩn đánh giá </w:t>
      </w:r>
      <w:r w:rsidRPr="000D7E17">
        <w:rPr>
          <w:rFonts w:eastAsia="Calibri"/>
          <w:b/>
          <w:kern w:val="24"/>
          <w:szCs w:val="24"/>
          <w:lang w:val="vi-VN" w:eastAsia="vi-VN"/>
        </w:rPr>
        <w:t>HSDT</w:t>
      </w:r>
    </w:p>
    <w:p w14:paraId="70D748F1" w14:textId="77777777" w:rsidR="0081095F" w:rsidRPr="000D7E17" w:rsidRDefault="0081095F" w:rsidP="0081095F">
      <w:pPr>
        <w:widowControl w:val="0"/>
        <w:spacing w:before="120" w:after="120" w:line="264" w:lineRule="auto"/>
        <w:ind w:left="1134"/>
        <w:rPr>
          <w:rFonts w:eastAsia="Calibri"/>
          <w:kern w:val="24"/>
          <w:szCs w:val="24"/>
          <w:lang w:val="nl-NL" w:eastAsia="vi-VN"/>
        </w:rPr>
      </w:pPr>
      <w:r w:rsidRPr="000D7E17">
        <w:rPr>
          <w:rFonts w:eastAsia="Calibri"/>
          <w:kern w:val="24"/>
          <w:szCs w:val="24"/>
          <w:lang w:val="vi-VN" w:eastAsia="vi-VN"/>
        </w:rPr>
        <w:t xml:space="preserve">Chương này bao gồm các tiêu chí để đánh giá HSDT. </w:t>
      </w:r>
    </w:p>
    <w:p w14:paraId="0E162CBB" w14:textId="77777777" w:rsidR="0081095F" w:rsidRPr="000D7E17" w:rsidRDefault="0081095F" w:rsidP="0081095F">
      <w:pPr>
        <w:widowControl w:val="0"/>
        <w:spacing w:before="120" w:after="120" w:line="264" w:lineRule="auto"/>
        <w:rPr>
          <w:b/>
          <w:szCs w:val="24"/>
          <w:lang w:val="nl-NL"/>
        </w:rPr>
      </w:pPr>
      <w:r w:rsidRPr="000D7E17">
        <w:rPr>
          <w:b/>
          <w:szCs w:val="24"/>
          <w:lang w:val="nl-NL"/>
        </w:rPr>
        <w:t>Chương IV. Biểu mẫu mời thầu và dự thầu</w:t>
      </w:r>
    </w:p>
    <w:p w14:paraId="03BEBA0F" w14:textId="77777777" w:rsidR="0081095F" w:rsidRPr="000D7E17" w:rsidRDefault="0081095F" w:rsidP="004928B8">
      <w:pPr>
        <w:widowControl w:val="0"/>
        <w:spacing w:before="120" w:after="120" w:line="264" w:lineRule="auto"/>
        <w:ind w:left="1080"/>
        <w:rPr>
          <w:b/>
          <w:szCs w:val="24"/>
          <w:lang w:val="nl-NL"/>
        </w:rPr>
      </w:pPr>
      <w:r w:rsidRPr="000D7E17">
        <w:rPr>
          <w:rFonts w:eastAsia="Calibri"/>
          <w:kern w:val="24"/>
          <w:szCs w:val="24"/>
          <w:lang w:val="nl-NL" w:eastAsia="vi-VN"/>
        </w:rPr>
        <w:t>Chương này bao gồm các biểu mẫu mà nhà thầu sẽ phải hoàn chỉnh để thành một phần nội dung của  HSDT.</w:t>
      </w:r>
      <w:r w:rsidRPr="000D7E17">
        <w:rPr>
          <w:b/>
          <w:szCs w:val="24"/>
          <w:lang w:val="nl-NL"/>
        </w:rPr>
        <w:t xml:space="preserve">Phần 2. YÊU CẦU VỀ KỸ THUẬT </w:t>
      </w:r>
    </w:p>
    <w:p w14:paraId="46F486CC" w14:textId="77777777" w:rsidR="0081095F" w:rsidRPr="000D7E17" w:rsidRDefault="0081095F" w:rsidP="0081095F">
      <w:pPr>
        <w:widowControl w:val="0"/>
        <w:spacing w:before="120" w:after="120" w:line="264" w:lineRule="auto"/>
        <w:rPr>
          <w:rFonts w:eastAsia="Calibri"/>
          <w:kern w:val="24"/>
          <w:szCs w:val="24"/>
          <w:lang w:val="nl-NL" w:eastAsia="vi-VN"/>
        </w:rPr>
      </w:pPr>
      <w:r w:rsidRPr="000D7E17">
        <w:rPr>
          <w:b/>
          <w:szCs w:val="24"/>
          <w:lang w:val="nl-NL"/>
        </w:rPr>
        <w:t>Chương V. Yêu cầu về kỹ thuật</w:t>
      </w:r>
    </w:p>
    <w:p w14:paraId="2DE4268A" w14:textId="77777777" w:rsidR="0081095F" w:rsidRPr="000D7E17" w:rsidRDefault="0081095F" w:rsidP="004928B8">
      <w:pPr>
        <w:widowControl w:val="0"/>
        <w:spacing w:before="120" w:after="120" w:line="264" w:lineRule="auto"/>
        <w:ind w:left="1080"/>
        <w:rPr>
          <w:szCs w:val="24"/>
          <w:lang w:val="nl-NL"/>
        </w:rPr>
      </w:pPr>
      <w:r w:rsidRPr="000D7E17">
        <w:rPr>
          <w:rFonts w:eastAsia="Calibri"/>
          <w:kern w:val="24"/>
          <w:szCs w:val="24"/>
          <w:lang w:val="nl-NL" w:eastAsia="vi-VN"/>
        </w:rPr>
        <w:t>Chương này nêu các</w:t>
      </w:r>
      <w:r w:rsidRPr="000D7E17">
        <w:rPr>
          <w:szCs w:val="24"/>
          <w:lang w:val="nl-NL"/>
        </w:rPr>
        <w:t xml:space="preserve"> yêu cầu về kỹ thuật và bản vẽ để mô tả các đặc tính kỹ thuật của hàng hóa và dịch vụ liên quan; các nội dung về kiểm tra và thử nghiệm hàng hoá (nếu có).</w:t>
      </w:r>
    </w:p>
    <w:p w14:paraId="24A73B39" w14:textId="77777777" w:rsidR="0081095F" w:rsidRPr="000D7E17" w:rsidRDefault="0081095F" w:rsidP="0081095F">
      <w:pPr>
        <w:widowControl w:val="0"/>
        <w:spacing w:before="120" w:after="120" w:line="264" w:lineRule="auto"/>
        <w:rPr>
          <w:b/>
          <w:szCs w:val="24"/>
          <w:lang w:val="nl-NL"/>
        </w:rPr>
      </w:pPr>
      <w:r w:rsidRPr="000D7E17">
        <w:rPr>
          <w:b/>
          <w:szCs w:val="24"/>
          <w:lang w:val="nl-NL"/>
        </w:rPr>
        <w:t xml:space="preserve">Phần 3. ĐIỀU KIỆN HỢP ĐỒNG VÀ BIỂU MẪU HỢP ĐỒNG </w:t>
      </w:r>
    </w:p>
    <w:p w14:paraId="2871C66C" w14:textId="00A3DC32" w:rsidR="0081095F" w:rsidRPr="000D7E17" w:rsidRDefault="004928B8" w:rsidP="004928B8">
      <w:pPr>
        <w:widowControl w:val="0"/>
        <w:spacing w:before="120" w:after="120" w:line="264" w:lineRule="auto"/>
        <w:ind w:left="1080"/>
        <w:rPr>
          <w:szCs w:val="24"/>
          <w:lang w:val="vi-VN" w:eastAsia="vi-VN"/>
        </w:rPr>
      </w:pPr>
      <w:r w:rsidRPr="000D7E17">
        <w:rPr>
          <w:szCs w:val="24"/>
          <w:lang w:val="nl-NL"/>
        </w:rPr>
        <w:t>Phần</w:t>
      </w:r>
      <w:r w:rsidR="0081095F" w:rsidRPr="000D7E17">
        <w:rPr>
          <w:szCs w:val="24"/>
          <w:lang w:val="vi-VN"/>
        </w:rPr>
        <w:t xml:space="preserve"> </w:t>
      </w:r>
      <w:r w:rsidR="0081095F" w:rsidRPr="000D7E17">
        <w:rPr>
          <w:szCs w:val="24"/>
          <w:lang w:val="vi-VN" w:eastAsia="vi-VN"/>
        </w:rPr>
        <w:t xml:space="preserve">này gồm các biểu mẫu mà sau khi được hoàn chỉnh sẽ trở thành một bộ phận cấu thành của hợp đồng. </w:t>
      </w:r>
    </w:p>
    <w:p w14:paraId="2FD5EC49" w14:textId="77777777" w:rsidR="0081095F" w:rsidRPr="000D7E17" w:rsidRDefault="0081095F" w:rsidP="0081095F">
      <w:pPr>
        <w:widowControl w:val="0"/>
        <w:spacing w:before="120" w:after="120" w:line="264" w:lineRule="auto"/>
        <w:ind w:left="1134"/>
        <w:rPr>
          <w:szCs w:val="24"/>
          <w:lang w:val="vi-VN" w:eastAsia="vi-VN"/>
        </w:rPr>
      </w:pPr>
    </w:p>
    <w:p w14:paraId="3CD67833" w14:textId="77777777" w:rsidR="0081095F" w:rsidRPr="000D7E17" w:rsidRDefault="0081095F" w:rsidP="0081095F">
      <w:pPr>
        <w:spacing w:after="200"/>
        <w:jc w:val="left"/>
        <w:rPr>
          <w:b/>
          <w:iCs/>
          <w:szCs w:val="24"/>
          <w:lang w:val="vi-VN"/>
        </w:rPr>
      </w:pPr>
      <w:r w:rsidRPr="000D7E17">
        <w:rPr>
          <w:b/>
          <w:iCs/>
          <w:szCs w:val="24"/>
          <w:lang w:val="nl-NL"/>
        </w:rPr>
        <w:t>Phần 4</w:t>
      </w:r>
      <w:r w:rsidRPr="000D7E17">
        <w:rPr>
          <w:b/>
          <w:iCs/>
          <w:szCs w:val="24"/>
          <w:lang w:val="vi-VN"/>
        </w:rPr>
        <w:t>. CÁC PHỤ LỤC</w:t>
      </w:r>
    </w:p>
    <w:p w14:paraId="0ACE018A" w14:textId="77777777" w:rsidR="0081095F" w:rsidRPr="000D7E17" w:rsidRDefault="0081095F" w:rsidP="004928B8">
      <w:pPr>
        <w:pStyle w:val="Subtitle"/>
        <w:widowControl w:val="0"/>
        <w:numPr>
          <w:ilvl w:val="0"/>
          <w:numId w:val="24"/>
        </w:numPr>
        <w:spacing w:before="120"/>
        <w:ind w:left="1440"/>
        <w:jc w:val="both"/>
        <w:rPr>
          <w:b w:val="0"/>
          <w:i/>
          <w:sz w:val="24"/>
          <w:szCs w:val="24"/>
          <w:lang w:val="vi-VN"/>
        </w:rPr>
      </w:pPr>
      <w:r w:rsidRPr="000D7E17">
        <w:rPr>
          <w:b w:val="0"/>
          <w:bCs/>
          <w:iCs/>
          <w:sz w:val="24"/>
          <w:szCs w:val="24"/>
          <w:lang w:val="vi-VN"/>
        </w:rPr>
        <w:t>Danh mục/Phạm vi cung cấp</w:t>
      </w:r>
    </w:p>
    <w:p w14:paraId="1C1DC9C6" w14:textId="77777777" w:rsidR="0081095F" w:rsidRPr="000D7E17" w:rsidRDefault="0081095F" w:rsidP="004928B8">
      <w:pPr>
        <w:pStyle w:val="Bodytext10"/>
        <w:numPr>
          <w:ilvl w:val="0"/>
          <w:numId w:val="24"/>
        </w:numPr>
        <w:spacing w:before="120" w:after="0" w:line="240" w:lineRule="auto"/>
        <w:ind w:left="1440"/>
        <w:rPr>
          <w:rFonts w:cs="Times New Roman"/>
          <w:b w:val="0"/>
          <w:sz w:val="24"/>
          <w:szCs w:val="24"/>
        </w:rPr>
      </w:pPr>
      <w:r w:rsidRPr="000D7E17">
        <w:rPr>
          <w:rFonts w:cs="Times New Roman"/>
          <w:b w:val="0"/>
          <w:sz w:val="24"/>
          <w:szCs w:val="24"/>
        </w:rPr>
        <w:t xml:space="preserve">Yêu cầu kỹ thuật </w:t>
      </w:r>
    </w:p>
    <w:p w14:paraId="3DD28513" w14:textId="77777777" w:rsidR="0081095F" w:rsidRPr="000D7E17" w:rsidRDefault="0081095F" w:rsidP="004928B8">
      <w:pPr>
        <w:pStyle w:val="Subtitle"/>
        <w:widowControl w:val="0"/>
        <w:numPr>
          <w:ilvl w:val="0"/>
          <w:numId w:val="24"/>
        </w:numPr>
        <w:spacing w:before="120"/>
        <w:ind w:left="1440"/>
        <w:jc w:val="both"/>
        <w:rPr>
          <w:b w:val="0"/>
          <w:sz w:val="24"/>
          <w:szCs w:val="24"/>
          <w:lang w:val="fr-FR"/>
        </w:rPr>
      </w:pPr>
      <w:r w:rsidRPr="000D7E17">
        <w:rPr>
          <w:b w:val="0"/>
          <w:sz w:val="24"/>
          <w:szCs w:val="24"/>
          <w:lang w:val="fr-FR"/>
        </w:rPr>
        <w:t>Tiêu chí đánh giá kỹ thuật</w:t>
      </w:r>
    </w:p>
    <w:p w14:paraId="50480311" w14:textId="77777777" w:rsidR="0081095F" w:rsidRPr="000D7E17" w:rsidRDefault="0081095F" w:rsidP="004928B8">
      <w:pPr>
        <w:pStyle w:val="Subtitle"/>
        <w:widowControl w:val="0"/>
        <w:numPr>
          <w:ilvl w:val="0"/>
          <w:numId w:val="24"/>
        </w:numPr>
        <w:spacing w:before="120"/>
        <w:ind w:left="1440"/>
        <w:jc w:val="both"/>
        <w:rPr>
          <w:b w:val="0"/>
          <w:sz w:val="24"/>
          <w:szCs w:val="24"/>
          <w:lang w:val="fr-FR"/>
        </w:rPr>
      </w:pPr>
      <w:r w:rsidRPr="000D7E17">
        <w:rPr>
          <w:b w:val="0"/>
          <w:sz w:val="24"/>
          <w:szCs w:val="24"/>
          <w:lang w:val="fr-FR"/>
        </w:rPr>
        <w:t>Các tài liệu kỹ thuật khác, link để tham chiếu (nếu có).</w:t>
      </w:r>
    </w:p>
    <w:p w14:paraId="3F37B004" w14:textId="77777777" w:rsidR="0081095F" w:rsidRPr="000D7E17" w:rsidRDefault="0081095F" w:rsidP="004E2616">
      <w:pPr>
        <w:jc w:val="center"/>
        <w:rPr>
          <w:b/>
          <w:bCs/>
          <w:szCs w:val="24"/>
          <w:lang w:val="fr-FR"/>
        </w:rPr>
      </w:pPr>
    </w:p>
    <w:p w14:paraId="56685E0C" w14:textId="77777777" w:rsidR="0081095F" w:rsidRPr="000D7E17" w:rsidRDefault="0081095F" w:rsidP="004E2616">
      <w:pPr>
        <w:jc w:val="center"/>
        <w:rPr>
          <w:b/>
          <w:bCs/>
          <w:szCs w:val="24"/>
          <w:lang w:val="vi-VN"/>
        </w:rPr>
      </w:pPr>
    </w:p>
    <w:p w14:paraId="7CECCEF8" w14:textId="77777777" w:rsidR="0081095F" w:rsidRPr="000D7E17" w:rsidRDefault="0081095F" w:rsidP="004E2616">
      <w:pPr>
        <w:jc w:val="center"/>
        <w:rPr>
          <w:b/>
          <w:bCs/>
          <w:szCs w:val="24"/>
          <w:lang w:val="vi-VN"/>
        </w:rPr>
      </w:pPr>
    </w:p>
    <w:p w14:paraId="30F9511B" w14:textId="77777777" w:rsidR="001800A2" w:rsidRPr="000D7E17" w:rsidRDefault="001800A2">
      <w:pPr>
        <w:spacing w:after="160" w:line="259" w:lineRule="auto"/>
        <w:jc w:val="left"/>
        <w:rPr>
          <w:b/>
          <w:bCs/>
          <w:szCs w:val="24"/>
          <w:lang w:val="vi-VN"/>
        </w:rPr>
      </w:pPr>
      <w:r w:rsidRPr="000D7E17">
        <w:rPr>
          <w:b/>
          <w:bCs/>
          <w:szCs w:val="24"/>
          <w:lang w:val="vi-VN"/>
        </w:rPr>
        <w:br w:type="page"/>
      </w:r>
    </w:p>
    <w:p w14:paraId="0C42C15D" w14:textId="77777777" w:rsidR="00EE672A" w:rsidRPr="000D7E17" w:rsidRDefault="00EE672A" w:rsidP="004E2616">
      <w:pPr>
        <w:jc w:val="center"/>
        <w:rPr>
          <w:b/>
          <w:bCs/>
          <w:szCs w:val="24"/>
          <w:lang w:val="vi-VN"/>
        </w:rPr>
        <w:sectPr w:rsidR="00EE672A" w:rsidRPr="000D7E17" w:rsidSect="00EE672A">
          <w:footnotePr>
            <w:numRestart w:val="eachPage"/>
          </w:footnotePr>
          <w:endnotePr>
            <w:numFmt w:val="decimal"/>
          </w:endnotePr>
          <w:pgSz w:w="11906" w:h="16838" w:code="9"/>
          <w:pgMar w:top="851" w:right="1134" w:bottom="851" w:left="1418" w:header="397" w:footer="397" w:gutter="0"/>
          <w:paperSrc w:first="15" w:other="15"/>
          <w:cols w:space="720"/>
          <w:noEndnote/>
          <w:titlePg/>
          <w:docGrid w:linePitch="381"/>
        </w:sectPr>
      </w:pPr>
    </w:p>
    <w:p w14:paraId="7C7626B1" w14:textId="3CB5246A" w:rsidR="0005772F" w:rsidRPr="000D7E17" w:rsidRDefault="0005772F" w:rsidP="004E2616">
      <w:pPr>
        <w:jc w:val="center"/>
        <w:rPr>
          <w:b/>
          <w:bCs/>
          <w:szCs w:val="24"/>
          <w:lang w:val="vi-VN"/>
        </w:rPr>
      </w:pPr>
      <w:r w:rsidRPr="000D7E17">
        <w:rPr>
          <w:b/>
          <w:bCs/>
          <w:szCs w:val="24"/>
          <w:lang w:val="vi-VN"/>
        </w:rPr>
        <w:lastRenderedPageBreak/>
        <w:t>Phần 1. THỦ TỤC ĐẤU THẦU</w:t>
      </w:r>
    </w:p>
    <w:p w14:paraId="3A7100D9" w14:textId="0DEC411E" w:rsidR="00E74B2E" w:rsidRPr="000D7E17" w:rsidRDefault="0005772F" w:rsidP="004E2616">
      <w:pPr>
        <w:widowControl w:val="0"/>
        <w:spacing w:before="120" w:after="120" w:line="264" w:lineRule="auto"/>
        <w:jc w:val="center"/>
        <w:rPr>
          <w:b/>
          <w:bCs/>
          <w:szCs w:val="24"/>
          <w:lang w:val="vi-VN"/>
        </w:rPr>
      </w:pPr>
      <w:r w:rsidRPr="000D7E17">
        <w:rPr>
          <w:b/>
          <w:bCs/>
          <w:szCs w:val="24"/>
          <w:lang w:val="vi-VN"/>
        </w:rPr>
        <w:t>Chương I. CHỈ DẪN NHÀ THẦU</w:t>
      </w:r>
    </w:p>
    <w:tbl>
      <w:tblPr>
        <w:tblpPr w:leftFromText="180" w:rightFromText="180" w:vertAnchor="text" w:tblpX="-289" w:tblpY="1"/>
        <w:tblOverlap w:val="neve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5"/>
        <w:gridCol w:w="7573"/>
      </w:tblGrid>
      <w:tr w:rsidR="00503E0D" w:rsidRPr="000D7E17" w14:paraId="0C840446" w14:textId="77777777" w:rsidTr="0083034D">
        <w:trPr>
          <w:trHeight w:val="20"/>
        </w:trPr>
        <w:tc>
          <w:tcPr>
            <w:tcW w:w="975" w:type="pct"/>
          </w:tcPr>
          <w:p w14:paraId="2305E6F8" w14:textId="77777777" w:rsidR="00E74B2E" w:rsidRPr="000D7E17" w:rsidRDefault="00E74B2E" w:rsidP="004E2616">
            <w:pPr>
              <w:pStyle w:val="Sec1-Clauses"/>
              <w:widowControl w:val="0"/>
              <w:spacing w:before="60" w:after="60"/>
              <w:ind w:left="0" w:firstLine="0"/>
              <w:outlineLvl w:val="3"/>
              <w:rPr>
                <w:szCs w:val="24"/>
              </w:rPr>
            </w:pPr>
            <w:r w:rsidRPr="000D7E17">
              <w:rPr>
                <w:szCs w:val="24"/>
              </w:rPr>
              <w:t xml:space="preserve">1. Phạm vi gói </w:t>
            </w:r>
            <w:r w:rsidRPr="000D7E17">
              <w:rPr>
                <w:spacing w:val="-18"/>
                <w:szCs w:val="24"/>
              </w:rPr>
              <w:t xml:space="preserve">thầu </w:t>
            </w:r>
          </w:p>
        </w:tc>
        <w:tc>
          <w:tcPr>
            <w:tcW w:w="4025" w:type="pct"/>
          </w:tcPr>
          <w:p w14:paraId="0AD0C9A2" w14:textId="740383B2" w:rsidR="009D113D" w:rsidRPr="000D7E17" w:rsidRDefault="009D113D" w:rsidP="0028651C">
            <w:pPr>
              <w:pStyle w:val="Sub-ClauseText"/>
              <w:widowControl w:val="0"/>
              <w:spacing w:before="80" w:after="80"/>
              <w:ind w:left="58"/>
              <w:outlineLvl w:val="3"/>
              <w:rPr>
                <w:spacing w:val="0"/>
                <w:szCs w:val="24"/>
              </w:rPr>
            </w:pPr>
            <w:r w:rsidRPr="000D7E17">
              <w:rPr>
                <w:spacing w:val="0"/>
                <w:szCs w:val="24"/>
              </w:rPr>
              <w:t xml:space="preserve">1.1. </w:t>
            </w:r>
            <w:r w:rsidR="00702068" w:rsidRPr="000D7E17">
              <w:rPr>
                <w:spacing w:val="0"/>
                <w:szCs w:val="24"/>
              </w:rPr>
              <w:t>Chủ đầu tư</w:t>
            </w:r>
            <w:r w:rsidR="00E74B2E" w:rsidRPr="000D7E17">
              <w:rPr>
                <w:spacing w:val="0"/>
                <w:szCs w:val="24"/>
              </w:rPr>
              <w:t xml:space="preserve"> </w:t>
            </w:r>
            <w:r w:rsidR="00E74B2E" w:rsidRPr="000D7E17">
              <w:rPr>
                <w:bCs/>
                <w:spacing w:val="0"/>
                <w:szCs w:val="24"/>
              </w:rPr>
              <w:t>quy định tại</w:t>
            </w:r>
            <w:r w:rsidR="00E74B2E" w:rsidRPr="000D7E17">
              <w:rPr>
                <w:b/>
                <w:bCs/>
                <w:spacing w:val="0"/>
                <w:szCs w:val="24"/>
              </w:rPr>
              <w:t xml:space="preserve"> BDL </w:t>
            </w:r>
            <w:r w:rsidR="00E74B2E" w:rsidRPr="000D7E17">
              <w:rPr>
                <w:spacing w:val="0"/>
                <w:szCs w:val="24"/>
              </w:rPr>
              <w:t xml:space="preserve">phát hành bộ </w:t>
            </w:r>
            <w:r w:rsidR="00BF3A53" w:rsidRPr="000D7E17">
              <w:rPr>
                <w:spacing w:val="0"/>
                <w:szCs w:val="24"/>
              </w:rPr>
              <w:t>HSMT</w:t>
            </w:r>
            <w:r w:rsidR="00E74B2E" w:rsidRPr="000D7E17">
              <w:rPr>
                <w:spacing w:val="0"/>
                <w:szCs w:val="24"/>
              </w:rPr>
              <w:t xml:space="preserve"> này để lựa chọn nhà thầu thực hiện gói thầu mua sắm hàng hoá theo phương thức một giai đoạn một túi hồ sơ. </w:t>
            </w:r>
          </w:p>
          <w:p w14:paraId="5B9F621E" w14:textId="45E0296B" w:rsidR="00E74B2E" w:rsidRPr="000D7E17" w:rsidRDefault="00E74B2E" w:rsidP="0028651C">
            <w:pPr>
              <w:pStyle w:val="Sub-ClauseText"/>
              <w:widowControl w:val="0"/>
              <w:spacing w:before="80" w:after="80"/>
              <w:ind w:left="58"/>
              <w:outlineLvl w:val="3"/>
              <w:rPr>
                <w:i/>
                <w:spacing w:val="0"/>
                <w:szCs w:val="24"/>
              </w:rPr>
            </w:pPr>
            <w:r w:rsidRPr="000D7E17">
              <w:rPr>
                <w:spacing w:val="0"/>
                <w:szCs w:val="24"/>
              </w:rPr>
              <w:t>1.2. Tên gói thầu, dự án</w:t>
            </w:r>
            <w:r w:rsidR="000D74EA" w:rsidRPr="000D7E17">
              <w:rPr>
                <w:spacing w:val="0"/>
                <w:szCs w:val="24"/>
              </w:rPr>
              <w:t>/dự toán mua sắm</w:t>
            </w:r>
            <w:r w:rsidRPr="000D7E17">
              <w:rPr>
                <w:spacing w:val="0"/>
                <w:szCs w:val="24"/>
              </w:rPr>
              <w:t xml:space="preserve">; số lượng, số hiệu các phần thuộc gói thầu (trường hợp gói thầu chia thành nhiều phần độc lập) được quy định tại </w:t>
            </w:r>
            <w:r w:rsidR="008D2C66" w:rsidRPr="000D7E17">
              <w:rPr>
                <w:b/>
                <w:spacing w:val="0"/>
                <w:szCs w:val="24"/>
              </w:rPr>
              <w:t>BDL</w:t>
            </w:r>
            <w:r w:rsidRPr="000D7E17">
              <w:rPr>
                <w:spacing w:val="0"/>
                <w:szCs w:val="24"/>
              </w:rPr>
              <w:t xml:space="preserve">. </w:t>
            </w:r>
          </w:p>
        </w:tc>
      </w:tr>
      <w:tr w:rsidR="00503E0D" w:rsidRPr="000D7E17" w14:paraId="00B5A217" w14:textId="77777777" w:rsidTr="0083034D">
        <w:trPr>
          <w:trHeight w:val="20"/>
        </w:trPr>
        <w:tc>
          <w:tcPr>
            <w:tcW w:w="975" w:type="pct"/>
          </w:tcPr>
          <w:p w14:paraId="3FA4B012" w14:textId="55D5510D" w:rsidR="00E74B2E" w:rsidRPr="000D7E17" w:rsidRDefault="00E74B2E" w:rsidP="005A2DD9">
            <w:pPr>
              <w:pStyle w:val="Sec1-Clauses"/>
              <w:widowControl w:val="0"/>
              <w:spacing w:before="60" w:after="60"/>
              <w:ind w:left="0" w:firstLine="0"/>
              <w:outlineLvl w:val="3"/>
              <w:rPr>
                <w:szCs w:val="24"/>
              </w:rPr>
            </w:pPr>
            <w:r w:rsidRPr="000D7E17">
              <w:rPr>
                <w:szCs w:val="24"/>
              </w:rPr>
              <w:t>2. G</w:t>
            </w:r>
            <w:r w:rsidR="005A2DD9" w:rsidRPr="000D7E17">
              <w:rPr>
                <w:szCs w:val="24"/>
              </w:rPr>
              <w:t>iải thích từ ngữ trong đấu thầu</w:t>
            </w:r>
          </w:p>
        </w:tc>
        <w:tc>
          <w:tcPr>
            <w:tcW w:w="4025" w:type="pct"/>
          </w:tcPr>
          <w:p w14:paraId="2C0376AF" w14:textId="10E03B25"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xml:space="preserve">2.1. Thời điểm đóng thầu là thời điểm hết hạn nhận </w:t>
            </w:r>
            <w:r w:rsidR="00BF3A53" w:rsidRPr="000D7E17">
              <w:rPr>
                <w:spacing w:val="0"/>
                <w:szCs w:val="24"/>
              </w:rPr>
              <w:t>HSDT</w:t>
            </w:r>
            <w:r w:rsidRPr="000D7E17">
              <w:rPr>
                <w:spacing w:val="0"/>
                <w:szCs w:val="24"/>
              </w:rPr>
              <w:t xml:space="preserve"> và được quy định trong </w:t>
            </w:r>
            <w:r w:rsidR="008D2C66" w:rsidRPr="000D7E17">
              <w:rPr>
                <w:spacing w:val="0"/>
                <w:szCs w:val="24"/>
              </w:rPr>
              <w:t>HSMT</w:t>
            </w:r>
            <w:r w:rsidRPr="000D7E17">
              <w:rPr>
                <w:spacing w:val="0"/>
                <w:szCs w:val="24"/>
              </w:rPr>
              <w:t>.</w:t>
            </w:r>
          </w:p>
          <w:p w14:paraId="1BECF0BE"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2.2. Ngày là ngày theo dương lịch, bao gồm cả ngày nghỉ cuối tuần, nghỉ lễ, nghỉ Tết theo quy định của pháp luật về lao động.</w:t>
            </w:r>
          </w:p>
          <w:p w14:paraId="6BDC6257" w14:textId="0FF21950" w:rsidR="00E74B2E" w:rsidRPr="000D7E17" w:rsidRDefault="00E74B2E" w:rsidP="00D85829">
            <w:pPr>
              <w:pStyle w:val="Sub-ClauseText"/>
              <w:widowControl w:val="0"/>
              <w:spacing w:before="80" w:after="80"/>
              <w:ind w:left="58"/>
              <w:outlineLvl w:val="3"/>
              <w:rPr>
                <w:i/>
                <w:spacing w:val="0"/>
                <w:szCs w:val="24"/>
              </w:rPr>
            </w:pPr>
            <w:r w:rsidRPr="000D7E17">
              <w:rPr>
                <w:szCs w:val="24"/>
              </w:rPr>
              <w:t xml:space="preserve">2.3. Thời gian và ngày tháng </w:t>
            </w:r>
            <w:r w:rsidR="006609E8" w:rsidRPr="000D7E17">
              <w:rPr>
                <w:spacing w:val="0"/>
                <w:szCs w:val="24"/>
                <w:lang w:val="vi-VN"/>
              </w:rPr>
              <w:t xml:space="preserve"> </w:t>
            </w:r>
            <w:r w:rsidR="006609E8" w:rsidRPr="000D7E17">
              <w:rPr>
                <w:szCs w:val="24"/>
              </w:rPr>
              <w:t>nêu trong HSMT được tính theo mốc GMT+7.</w:t>
            </w:r>
          </w:p>
        </w:tc>
      </w:tr>
      <w:tr w:rsidR="00503E0D" w:rsidRPr="000D7E17" w14:paraId="2D74FD72" w14:textId="77777777" w:rsidTr="0083034D">
        <w:trPr>
          <w:trHeight w:val="20"/>
        </w:trPr>
        <w:tc>
          <w:tcPr>
            <w:tcW w:w="975" w:type="pct"/>
          </w:tcPr>
          <w:p w14:paraId="5317F0D8" w14:textId="77777777" w:rsidR="00E74B2E" w:rsidRPr="000D7E17" w:rsidRDefault="00E74B2E" w:rsidP="004E2616">
            <w:pPr>
              <w:pStyle w:val="Sec1-Clauses"/>
              <w:widowControl w:val="0"/>
              <w:spacing w:before="60" w:after="60"/>
              <w:ind w:left="0" w:firstLine="0"/>
              <w:outlineLvl w:val="3"/>
              <w:rPr>
                <w:szCs w:val="24"/>
                <w:lang w:val="nl-NL"/>
              </w:rPr>
            </w:pPr>
            <w:r w:rsidRPr="000D7E17">
              <w:rPr>
                <w:szCs w:val="24"/>
                <w:lang w:val="nl-NL"/>
              </w:rPr>
              <w:t>3.</w:t>
            </w:r>
            <w:r w:rsidRPr="000D7E17">
              <w:rPr>
                <w:szCs w:val="24"/>
                <w:lang w:val="nl-NL"/>
              </w:rPr>
              <w:tab/>
              <w:t>Nguồn vốn</w:t>
            </w:r>
          </w:p>
        </w:tc>
        <w:tc>
          <w:tcPr>
            <w:tcW w:w="4025" w:type="pct"/>
          </w:tcPr>
          <w:p w14:paraId="587F79EA" w14:textId="0549B018" w:rsidR="00E74B2E" w:rsidRPr="000D7E17" w:rsidRDefault="00E74B2E" w:rsidP="00D85829">
            <w:pPr>
              <w:pStyle w:val="Sub-ClauseText"/>
              <w:widowControl w:val="0"/>
              <w:spacing w:before="80" w:after="80"/>
              <w:ind w:left="58"/>
              <w:outlineLvl w:val="3"/>
              <w:rPr>
                <w:spacing w:val="0"/>
                <w:szCs w:val="24"/>
                <w:lang w:val="nl-NL"/>
              </w:rPr>
            </w:pPr>
            <w:r w:rsidRPr="000D7E17">
              <w:rPr>
                <w:spacing w:val="0"/>
                <w:szCs w:val="24"/>
                <w:lang w:val="nl-NL"/>
              </w:rPr>
              <w:t xml:space="preserve">Nguồn vốn (hoặc phương thức thu xếp vốn) để sử dụng cho gói thầu được quy định tại </w:t>
            </w:r>
            <w:r w:rsidR="008D2C66" w:rsidRPr="000D7E17">
              <w:rPr>
                <w:b/>
                <w:spacing w:val="0"/>
                <w:szCs w:val="24"/>
                <w:lang w:val="nl-NL"/>
              </w:rPr>
              <w:t>BDL</w:t>
            </w:r>
            <w:r w:rsidRPr="000D7E17">
              <w:rPr>
                <w:spacing w:val="0"/>
                <w:szCs w:val="24"/>
                <w:lang w:val="nl-NL"/>
              </w:rPr>
              <w:t>.</w:t>
            </w:r>
          </w:p>
        </w:tc>
      </w:tr>
      <w:tr w:rsidR="00503E0D" w:rsidRPr="000D7E17" w14:paraId="27B85152" w14:textId="77777777" w:rsidTr="001167E8">
        <w:trPr>
          <w:trHeight w:val="1691"/>
        </w:trPr>
        <w:tc>
          <w:tcPr>
            <w:tcW w:w="975" w:type="pct"/>
          </w:tcPr>
          <w:p w14:paraId="7C2BC66B" w14:textId="77777777" w:rsidR="00E74B2E" w:rsidRPr="000D7E17" w:rsidRDefault="00E74B2E" w:rsidP="004E2616">
            <w:pPr>
              <w:pStyle w:val="Sec1-Clauses"/>
              <w:widowControl w:val="0"/>
              <w:spacing w:before="60" w:after="60"/>
              <w:ind w:left="0" w:firstLine="0"/>
              <w:outlineLvl w:val="3"/>
              <w:rPr>
                <w:szCs w:val="24"/>
                <w:lang w:val="nl-NL"/>
              </w:rPr>
            </w:pPr>
            <w:r w:rsidRPr="000D7E17">
              <w:rPr>
                <w:szCs w:val="24"/>
                <w:lang w:val="nl-NL"/>
              </w:rPr>
              <w:t>4.</w:t>
            </w:r>
            <w:r w:rsidRPr="000D7E17">
              <w:rPr>
                <w:szCs w:val="24"/>
                <w:lang w:val="nl-NL"/>
              </w:rPr>
              <w:tab/>
            </w:r>
            <w:r w:rsidRPr="000D7E17">
              <w:rPr>
                <w:spacing w:val="-6"/>
                <w:szCs w:val="24"/>
                <w:lang w:val="nl-NL"/>
              </w:rPr>
              <w:t>Hành</w:t>
            </w:r>
            <w:r w:rsidRPr="000D7E17">
              <w:rPr>
                <w:szCs w:val="24"/>
                <w:lang w:val="nl-NL"/>
              </w:rPr>
              <w:t xml:space="preserve"> vi </w:t>
            </w:r>
            <w:r w:rsidRPr="000D7E17">
              <w:rPr>
                <w:spacing w:val="-6"/>
                <w:szCs w:val="24"/>
                <w:lang w:val="nl-NL"/>
              </w:rPr>
              <w:t xml:space="preserve">bị cấm </w:t>
            </w:r>
          </w:p>
        </w:tc>
        <w:tc>
          <w:tcPr>
            <w:tcW w:w="4025" w:type="pct"/>
          </w:tcPr>
          <w:p w14:paraId="0EDF0AB2" w14:textId="083CC1B4" w:rsidR="005E1A2D" w:rsidRPr="000D7E17" w:rsidRDefault="005E1A2D" w:rsidP="005E1A2D">
            <w:pPr>
              <w:widowControl w:val="0"/>
              <w:spacing w:before="80" w:after="80"/>
              <w:ind w:left="91"/>
              <w:rPr>
                <w:szCs w:val="24"/>
                <w:lang w:val="nl-NL"/>
              </w:rPr>
            </w:pPr>
            <w:r w:rsidRPr="000D7E17">
              <w:rPr>
                <w:szCs w:val="24"/>
                <w:lang w:val="vi-VN"/>
              </w:rPr>
              <w:t xml:space="preserve">4.1. </w:t>
            </w:r>
            <w:r w:rsidR="00991729" w:rsidRPr="000D7E17">
              <w:rPr>
                <w:szCs w:val="24"/>
                <w:lang w:val="nl-NL"/>
              </w:rPr>
              <w:t xml:space="preserve"> Đưa, nhận, môi giới hối lộ;</w:t>
            </w:r>
          </w:p>
          <w:p w14:paraId="5972DE34" w14:textId="77777777" w:rsidR="00991729" w:rsidRPr="000D7E17" w:rsidRDefault="005E1A2D" w:rsidP="005E1A2D">
            <w:pPr>
              <w:widowControl w:val="0"/>
              <w:spacing w:before="80" w:after="80"/>
              <w:ind w:left="91"/>
              <w:rPr>
                <w:szCs w:val="24"/>
                <w:lang w:val="nl-NL"/>
              </w:rPr>
            </w:pPr>
            <w:r w:rsidRPr="000D7E17">
              <w:rPr>
                <w:szCs w:val="24"/>
                <w:lang w:val="vi-VN"/>
              </w:rPr>
              <w:t xml:space="preserve">4.2. </w:t>
            </w:r>
            <w:r w:rsidR="00991729" w:rsidRPr="000D7E17">
              <w:rPr>
                <w:szCs w:val="24"/>
                <w:lang w:val="nl-NL"/>
              </w:rPr>
              <w:t xml:space="preserve"> Lợi dụng chức vụ quyền hạn để can thiệp bất hợp pháp vào công tác lựa chọn nhà thầu;</w:t>
            </w:r>
          </w:p>
          <w:p w14:paraId="209EA110" w14:textId="3D469FF2" w:rsidR="005E1A2D" w:rsidRPr="000D7E17" w:rsidRDefault="005E1A2D" w:rsidP="005E1A2D">
            <w:pPr>
              <w:widowControl w:val="0"/>
              <w:spacing w:before="80" w:after="80"/>
              <w:ind w:left="91"/>
              <w:rPr>
                <w:szCs w:val="24"/>
                <w:lang w:val="vi-VN"/>
              </w:rPr>
            </w:pPr>
            <w:r w:rsidRPr="000D7E17">
              <w:rPr>
                <w:szCs w:val="24"/>
                <w:lang w:val="vi-VN"/>
              </w:rPr>
              <w:t>4.3. Thông thầu bao gồm các hành vi sau đây:</w:t>
            </w:r>
          </w:p>
          <w:p w14:paraId="33A34B0F" w14:textId="07F459A5" w:rsidR="00991729" w:rsidRPr="000D7E17" w:rsidRDefault="00734939" w:rsidP="00991729">
            <w:pPr>
              <w:widowControl w:val="0"/>
              <w:spacing w:before="80" w:after="80"/>
              <w:ind w:left="91"/>
              <w:rPr>
                <w:szCs w:val="24"/>
                <w:lang w:val="vi-VN"/>
              </w:rPr>
            </w:pPr>
            <w:r w:rsidRPr="000D7E17">
              <w:rPr>
                <w:szCs w:val="24"/>
                <w:lang w:val="vi-VN"/>
              </w:rPr>
              <w:t xml:space="preserve">a) </w:t>
            </w:r>
            <w:r w:rsidR="00991729" w:rsidRPr="000D7E17">
              <w:rPr>
                <w:szCs w:val="24"/>
                <w:lang w:val="vi-VN"/>
              </w:rPr>
              <w:t xml:space="preserve">Dàn xếp, thỏa thuận, ép buộc để một hoặc các bên chuẩn bị Hồ sơ dự thầu hoặc rút Hồ sơ dự thầu để một bên trúng thầu; </w:t>
            </w:r>
          </w:p>
          <w:p w14:paraId="3AED76EC" w14:textId="197FF43E" w:rsidR="00991729" w:rsidRPr="000D7E17" w:rsidRDefault="00734939" w:rsidP="00991729">
            <w:pPr>
              <w:widowControl w:val="0"/>
              <w:spacing w:before="80" w:after="80"/>
              <w:ind w:left="91"/>
              <w:rPr>
                <w:szCs w:val="24"/>
                <w:lang w:val="vi-VN"/>
              </w:rPr>
            </w:pPr>
            <w:r w:rsidRPr="000D7E17">
              <w:rPr>
                <w:szCs w:val="24"/>
                <w:lang w:val="vi-VN"/>
              </w:rPr>
              <w:t xml:space="preserve">b) </w:t>
            </w:r>
            <w:r w:rsidR="00991729" w:rsidRPr="000D7E17">
              <w:rPr>
                <w:szCs w:val="24"/>
                <w:lang w:val="vi-VN"/>
              </w:rPr>
              <w:t xml:space="preserve">Dàn xếp, thỏa thuận để từ chối cung cấp hàng hóa, dịch vụ, không ký Hợp đồng thầu phụ hoặc thực hiện các hình thức thỏa thuận khác nhằm hạn chế cạnh tranh để một bên trúng thầu; </w:t>
            </w:r>
          </w:p>
          <w:p w14:paraId="0E8E72C0" w14:textId="75D564BD" w:rsidR="00991729" w:rsidRPr="000D7E17" w:rsidRDefault="00734939" w:rsidP="00991729">
            <w:pPr>
              <w:widowControl w:val="0"/>
              <w:spacing w:before="80" w:after="80"/>
              <w:ind w:left="91"/>
              <w:rPr>
                <w:szCs w:val="24"/>
                <w:lang w:val="vi-VN"/>
              </w:rPr>
            </w:pPr>
            <w:r w:rsidRPr="000D7E17">
              <w:rPr>
                <w:szCs w:val="24"/>
                <w:lang w:val="vi-VN"/>
              </w:rPr>
              <w:t xml:space="preserve">c) </w:t>
            </w:r>
            <w:r w:rsidR="00991729" w:rsidRPr="000D7E17">
              <w:rPr>
                <w:szCs w:val="24"/>
                <w:lang w:val="vi-VN"/>
              </w:rPr>
              <w:t>Nhà thầu có năng lực, kinh nghiệm đã tham dự thầu và đáp ứng yêu cầu của Hồ sơ mời thầu nhưng cố ý không cung cấp tài liệu để chứng minh năng lực, kinh nghiệm khi được Bên mời thầu yêu cầu làm rõ Hồ sơ dự thầu hoặc khi được yêu cầu đối chiếu tài liệu nhằm tạo điều kiện để một bên trúng thầu.</w:t>
            </w:r>
          </w:p>
          <w:p w14:paraId="535D7D57" w14:textId="5110DA2B" w:rsidR="005E1A2D" w:rsidRPr="000D7E17" w:rsidRDefault="005E1A2D" w:rsidP="00991729">
            <w:pPr>
              <w:widowControl w:val="0"/>
              <w:spacing w:before="80" w:after="80"/>
              <w:ind w:left="91"/>
              <w:rPr>
                <w:szCs w:val="24"/>
                <w:lang w:val="vi-VN"/>
              </w:rPr>
            </w:pPr>
            <w:r w:rsidRPr="000D7E17">
              <w:rPr>
                <w:szCs w:val="24"/>
                <w:lang w:val="vi-VN"/>
              </w:rPr>
              <w:t>4.4. Gian lận bao gồm các hành vi sau đây:</w:t>
            </w:r>
          </w:p>
          <w:p w14:paraId="449E5044" w14:textId="01C43D36" w:rsidR="005E1A2D" w:rsidRPr="000D7E17" w:rsidRDefault="005E1A2D" w:rsidP="005E1A2D">
            <w:pPr>
              <w:widowControl w:val="0"/>
              <w:spacing w:before="80" w:after="80"/>
              <w:ind w:left="91"/>
              <w:rPr>
                <w:szCs w:val="24"/>
                <w:lang w:val="vi-VN"/>
              </w:rPr>
            </w:pPr>
            <w:r w:rsidRPr="000D7E17">
              <w:rPr>
                <w:szCs w:val="24"/>
                <w:lang w:val="vi-VN"/>
              </w:rPr>
              <w:t xml:space="preserve">a) </w:t>
            </w:r>
            <w:r w:rsidR="00991729" w:rsidRPr="000D7E17">
              <w:rPr>
                <w:szCs w:val="24"/>
                <w:lang w:val="vi-VN"/>
              </w:rPr>
              <w:t xml:space="preserve"> Làm giả hoặc làm sai lệch thông tin, hồ sơ, tài liệu trong đấu thầu;</w:t>
            </w:r>
          </w:p>
          <w:p w14:paraId="087A1C7E" w14:textId="607F0B39" w:rsidR="005E1A2D" w:rsidRPr="000D7E17" w:rsidRDefault="005E1A2D" w:rsidP="005E1A2D">
            <w:pPr>
              <w:widowControl w:val="0"/>
              <w:spacing w:before="80" w:after="80"/>
              <w:ind w:left="91"/>
              <w:rPr>
                <w:szCs w:val="24"/>
                <w:lang w:val="vi-VN"/>
              </w:rPr>
            </w:pPr>
            <w:r w:rsidRPr="000D7E17">
              <w:rPr>
                <w:szCs w:val="24"/>
                <w:lang w:val="vi-VN"/>
              </w:rPr>
              <w:t xml:space="preserve">b) </w:t>
            </w:r>
            <w:r w:rsidR="00991729" w:rsidRPr="000D7E17">
              <w:rPr>
                <w:szCs w:val="24"/>
                <w:lang w:val="vi-VN"/>
              </w:rPr>
              <w:t xml:space="preserve"> Cố ý cung cấp thông tin, tài liệu không trung thực, không khách quan trong Hồ sơ dự thầu/Hồ sơ đề xuất nhằm làm sai lệch kết quả lựa chọn nhà thầu.</w:t>
            </w:r>
          </w:p>
          <w:p w14:paraId="4FA3D4CE" w14:textId="77777777" w:rsidR="005E1A2D" w:rsidRPr="000D7E17" w:rsidRDefault="005E1A2D" w:rsidP="005E1A2D">
            <w:pPr>
              <w:widowControl w:val="0"/>
              <w:spacing w:before="80" w:after="80"/>
              <w:ind w:left="91"/>
              <w:rPr>
                <w:szCs w:val="24"/>
                <w:lang w:val="vi-VN"/>
              </w:rPr>
            </w:pPr>
            <w:r w:rsidRPr="000D7E17">
              <w:rPr>
                <w:szCs w:val="24"/>
                <w:lang w:val="vi-VN"/>
              </w:rPr>
              <w:t>4.5. Cản trở bao gồm các hành vi sau đây:</w:t>
            </w:r>
          </w:p>
          <w:p w14:paraId="794D7802" w14:textId="77777777" w:rsidR="00991729" w:rsidRPr="000D7E17" w:rsidRDefault="005E1A2D" w:rsidP="005E1A2D">
            <w:pPr>
              <w:widowControl w:val="0"/>
              <w:spacing w:before="80" w:after="80"/>
              <w:ind w:left="91"/>
              <w:rPr>
                <w:szCs w:val="24"/>
                <w:lang w:val="vi-VN"/>
              </w:rPr>
            </w:pPr>
            <w:r w:rsidRPr="000D7E17">
              <w:rPr>
                <w:szCs w:val="24"/>
                <w:lang w:val="vi-VN"/>
              </w:rPr>
              <w:t xml:space="preserve">a) </w:t>
            </w:r>
            <w:r w:rsidR="00991729" w:rsidRPr="000D7E17">
              <w:rPr>
                <w:szCs w:val="24"/>
                <w:lang w:val="vi-VN"/>
              </w:rPr>
              <w:t xml:space="preserve"> Hủy hoại, lừa dối, thay đổi, che giấu chứng cứ hoặc báo cáo sai sự thật; đe dọa, hoặc gợi ý đối với bất kỳ bên nào nhằm ngăn chặn việc làm rõ hành vi đưa, nhận, môi giới hối lộ, gian lận hoặc thông đồng đối với cơ quan có chức năng, thẩm quyền về giám sát, kiểm tra, thanh tra, kiểm toán;</w:t>
            </w:r>
          </w:p>
          <w:p w14:paraId="1F9D7D97" w14:textId="7C2AB064" w:rsidR="005E1A2D" w:rsidRPr="000D7E17" w:rsidRDefault="005E1A2D" w:rsidP="005E1A2D">
            <w:pPr>
              <w:widowControl w:val="0"/>
              <w:spacing w:before="80" w:after="80"/>
              <w:ind w:left="91"/>
              <w:rPr>
                <w:szCs w:val="24"/>
                <w:lang w:val="vi-VN"/>
              </w:rPr>
            </w:pPr>
            <w:r w:rsidRPr="000D7E17">
              <w:rPr>
                <w:szCs w:val="24"/>
                <w:lang w:val="vi-VN"/>
              </w:rPr>
              <w:t xml:space="preserve">b) </w:t>
            </w:r>
            <w:r w:rsidR="00991729" w:rsidRPr="000D7E17">
              <w:rPr>
                <w:szCs w:val="24"/>
                <w:lang w:val="vi-VN"/>
              </w:rPr>
              <w:t xml:space="preserve"> Cản trở Người có thẩm quyền, chủ đầu tư, Bên mời thầu, nhà thầu trong lựa chọn nhà thầu;</w:t>
            </w:r>
          </w:p>
          <w:p w14:paraId="77E7C6C5" w14:textId="581FB80E" w:rsidR="005E1A2D" w:rsidRPr="000D7E17" w:rsidRDefault="005E1A2D" w:rsidP="005E1A2D">
            <w:pPr>
              <w:widowControl w:val="0"/>
              <w:spacing w:before="80" w:after="80"/>
              <w:ind w:left="91"/>
              <w:rPr>
                <w:szCs w:val="24"/>
                <w:lang w:val="vi-VN"/>
              </w:rPr>
            </w:pPr>
            <w:r w:rsidRPr="000D7E17">
              <w:rPr>
                <w:szCs w:val="24"/>
                <w:lang w:val="vi-VN"/>
              </w:rPr>
              <w:t xml:space="preserve">c) </w:t>
            </w:r>
            <w:r w:rsidR="00991729" w:rsidRPr="000D7E17">
              <w:rPr>
                <w:szCs w:val="24"/>
                <w:lang w:val="vi-VN"/>
              </w:rPr>
              <w:t xml:space="preserve"> Cản trở cơ quan có thẩm quyền về giám sát, kiểm tra, thanh tra, kiểm toán đối với hoạt động đấu thầu;</w:t>
            </w:r>
          </w:p>
          <w:p w14:paraId="11C16742" w14:textId="27FAFCF5" w:rsidR="005E1A2D" w:rsidRPr="000D7E17" w:rsidRDefault="005E1A2D" w:rsidP="005E1A2D">
            <w:pPr>
              <w:widowControl w:val="0"/>
              <w:spacing w:before="80" w:after="80"/>
              <w:ind w:left="91"/>
              <w:rPr>
                <w:szCs w:val="24"/>
                <w:lang w:val="vi-VN"/>
              </w:rPr>
            </w:pPr>
            <w:r w:rsidRPr="000D7E17">
              <w:rPr>
                <w:szCs w:val="24"/>
                <w:lang w:val="vi-VN"/>
              </w:rPr>
              <w:t xml:space="preserve">d) </w:t>
            </w:r>
            <w:r w:rsidR="00991729" w:rsidRPr="000D7E17">
              <w:rPr>
                <w:szCs w:val="24"/>
                <w:lang w:val="vi-VN"/>
              </w:rPr>
              <w:t xml:space="preserve"> Cố tình khiếu nại, tố cáo, kiến nghị sai sự thật để cản trở hoạt động đấu thầu;</w:t>
            </w:r>
          </w:p>
          <w:p w14:paraId="43A313D6" w14:textId="4093CE6E" w:rsidR="005E1A2D" w:rsidRPr="000D7E17" w:rsidRDefault="005E1A2D" w:rsidP="005E1A2D">
            <w:pPr>
              <w:widowControl w:val="0"/>
              <w:spacing w:before="80" w:after="80"/>
              <w:ind w:left="91"/>
              <w:rPr>
                <w:szCs w:val="24"/>
                <w:lang w:val="vi-VN"/>
              </w:rPr>
            </w:pPr>
            <w:r w:rsidRPr="000D7E17">
              <w:rPr>
                <w:szCs w:val="24"/>
                <w:lang w:val="vi-VN"/>
              </w:rPr>
              <w:t xml:space="preserve">đ) </w:t>
            </w:r>
            <w:r w:rsidR="00991729" w:rsidRPr="000D7E17">
              <w:rPr>
                <w:szCs w:val="24"/>
                <w:lang w:val="vi-VN"/>
              </w:rPr>
              <w:t xml:space="preserve"> Có hành vi vi phạm pháp luật về an toàn, an ninh mạng nhằm can thiệp, cản trở việc đấu thầu qua mạng.</w:t>
            </w:r>
          </w:p>
          <w:p w14:paraId="623CCFCF" w14:textId="77777777" w:rsidR="005E1A2D" w:rsidRPr="000D7E17" w:rsidRDefault="005E1A2D" w:rsidP="005E1A2D">
            <w:pPr>
              <w:widowControl w:val="0"/>
              <w:spacing w:before="80" w:after="80"/>
              <w:ind w:left="91"/>
              <w:rPr>
                <w:szCs w:val="24"/>
                <w:lang w:val="vi-VN"/>
              </w:rPr>
            </w:pPr>
            <w:r w:rsidRPr="000D7E17">
              <w:rPr>
                <w:szCs w:val="24"/>
                <w:lang w:val="vi-VN"/>
              </w:rPr>
              <w:lastRenderedPageBreak/>
              <w:t>4.6. Không bảo đảm công bằng, minh bạch bao gồm các hành vi sau đây:</w:t>
            </w:r>
          </w:p>
          <w:p w14:paraId="51FD1496" w14:textId="76F53E4A" w:rsidR="005E1A2D" w:rsidRPr="000D7E17" w:rsidRDefault="005E1A2D" w:rsidP="005E1A2D">
            <w:pPr>
              <w:widowControl w:val="0"/>
              <w:spacing w:before="80" w:after="80"/>
              <w:ind w:left="91"/>
              <w:rPr>
                <w:szCs w:val="24"/>
                <w:lang w:val="vi-VN"/>
              </w:rPr>
            </w:pPr>
            <w:r w:rsidRPr="000D7E17">
              <w:rPr>
                <w:szCs w:val="24"/>
                <w:lang w:val="vi-VN"/>
              </w:rPr>
              <w:t xml:space="preserve">a) </w:t>
            </w:r>
            <w:r w:rsidR="00991729" w:rsidRPr="000D7E17">
              <w:rPr>
                <w:szCs w:val="24"/>
                <w:lang w:val="vi-VN"/>
              </w:rPr>
              <w:t xml:space="preserve"> Tham dự thầu với tư cách là nhà thầu đối với gói thầu do mình làm Bên mời thầu, chủ đầu tư hoặc thực hiện nhiệm vụ của Bên mời thầu, chủ đầu tư không đúng quy định của </w:t>
            </w:r>
            <w:r w:rsidR="003439B0" w:rsidRPr="000D7E17">
              <w:rPr>
                <w:szCs w:val="24"/>
                <w:lang w:val="vi-VN"/>
              </w:rPr>
              <w:t>Mục 5 CDNT</w:t>
            </w:r>
            <w:r w:rsidR="00991729" w:rsidRPr="000D7E17">
              <w:rPr>
                <w:szCs w:val="24"/>
                <w:lang w:val="vi-VN"/>
              </w:rPr>
              <w:t>;</w:t>
            </w:r>
          </w:p>
          <w:p w14:paraId="4CAD720D" w14:textId="77777777" w:rsidR="00991729" w:rsidRPr="000D7E17" w:rsidRDefault="005E1A2D" w:rsidP="005E1A2D">
            <w:pPr>
              <w:widowControl w:val="0"/>
              <w:spacing w:before="80" w:after="80"/>
              <w:ind w:left="91"/>
              <w:rPr>
                <w:szCs w:val="24"/>
                <w:lang w:val="vi-VN"/>
              </w:rPr>
            </w:pPr>
            <w:r w:rsidRPr="000D7E17">
              <w:rPr>
                <w:szCs w:val="24"/>
                <w:lang w:val="vi-VN"/>
              </w:rPr>
              <w:t xml:space="preserve">b) </w:t>
            </w:r>
            <w:r w:rsidR="00991729" w:rsidRPr="000D7E17">
              <w:rPr>
                <w:szCs w:val="24"/>
                <w:lang w:val="vi-VN"/>
              </w:rPr>
              <w:t xml:space="preserve"> Tham gia lập, đồng thời tham gia thẩm định Hồ sơ mời thầu/Hồ sơ yêu cầu đối với cùng một gói thầu, dự án;</w:t>
            </w:r>
          </w:p>
          <w:p w14:paraId="6D50AF70" w14:textId="77777777" w:rsidR="00991729" w:rsidRPr="000D7E17" w:rsidRDefault="005E1A2D" w:rsidP="005E1A2D">
            <w:pPr>
              <w:widowControl w:val="0"/>
              <w:spacing w:before="80" w:after="80"/>
              <w:ind w:left="91"/>
              <w:rPr>
                <w:szCs w:val="24"/>
                <w:lang w:val="vi-VN"/>
              </w:rPr>
            </w:pPr>
            <w:r w:rsidRPr="000D7E17">
              <w:rPr>
                <w:szCs w:val="24"/>
                <w:lang w:val="vi-VN"/>
              </w:rPr>
              <w:t xml:space="preserve">c) </w:t>
            </w:r>
            <w:r w:rsidR="00991729" w:rsidRPr="000D7E17">
              <w:rPr>
                <w:szCs w:val="24"/>
                <w:lang w:val="vi-VN"/>
              </w:rPr>
              <w:t xml:space="preserve"> Tham gia đánh giá Hồ sơ dự thầu/Hồ sơ đề xuất đồng thời tham gia thẩm định kết quả lựa chọn nhà thầu đối với cùng một gói thầu, dự án;</w:t>
            </w:r>
          </w:p>
          <w:p w14:paraId="397EB3E1" w14:textId="77777777" w:rsidR="00991729" w:rsidRPr="000D7E17" w:rsidRDefault="005E1A2D" w:rsidP="005E1A2D">
            <w:pPr>
              <w:widowControl w:val="0"/>
              <w:spacing w:before="80" w:after="80"/>
              <w:ind w:left="91"/>
              <w:rPr>
                <w:szCs w:val="24"/>
                <w:lang w:val="vi-VN"/>
              </w:rPr>
            </w:pPr>
            <w:r w:rsidRPr="000D7E17">
              <w:rPr>
                <w:szCs w:val="24"/>
                <w:lang w:val="vi-VN"/>
              </w:rPr>
              <w:t xml:space="preserve">d) </w:t>
            </w:r>
            <w:r w:rsidR="00991729" w:rsidRPr="000D7E17">
              <w:rPr>
                <w:szCs w:val="24"/>
                <w:lang w:val="vi-VN"/>
              </w:rPr>
              <w:t xml:space="preserve"> Cá nhân thuộc Bên mời thầu, chủ đầu tư trực tiếp tham gia quá trình lựa chọn nhà thầu hoặc tham gia Tổ chuyên gia, tổ thẩm định kết quả lựa chọn nhà thầu hoặc là Người có thẩm quyền, người đứng đầu chủ đầu tư, Bên mời thầu đối với các gói thầu do người có quan hệ gia đình theo quy định của </w:t>
            </w:r>
            <w:bookmarkStart w:id="1" w:name="tvpllink_vschxswiyw_1"/>
            <w:r w:rsidR="00991729" w:rsidRPr="000D7E17">
              <w:rPr>
                <w:szCs w:val="24"/>
                <w:lang w:val="vi-VN"/>
              </w:rPr>
              <w:t>Luật Doanh nghiệp</w:t>
            </w:r>
            <w:bookmarkEnd w:id="1"/>
            <w:r w:rsidR="00991729" w:rsidRPr="000D7E17">
              <w:rPr>
                <w:szCs w:val="24"/>
                <w:lang w:val="vi-VN"/>
              </w:rPr>
              <w:t> đứng tên dự thầu hoặc là người đại diện hợp pháp của nhà thầu;</w:t>
            </w:r>
          </w:p>
          <w:p w14:paraId="79D18946" w14:textId="5A02FD2E" w:rsidR="005E1A2D" w:rsidRPr="000D7E17" w:rsidRDefault="005E1A2D" w:rsidP="005E1A2D">
            <w:pPr>
              <w:widowControl w:val="0"/>
              <w:spacing w:before="80" w:after="80"/>
              <w:ind w:left="91"/>
              <w:rPr>
                <w:szCs w:val="24"/>
                <w:lang w:val="vi-VN"/>
              </w:rPr>
            </w:pPr>
            <w:r w:rsidRPr="000D7E17">
              <w:rPr>
                <w:szCs w:val="24"/>
                <w:lang w:val="vi-VN"/>
              </w:rPr>
              <w:t xml:space="preserve">đ) </w:t>
            </w:r>
            <w:r w:rsidR="00991729" w:rsidRPr="000D7E17">
              <w:rPr>
                <w:szCs w:val="24"/>
                <w:lang w:val="vi-VN"/>
              </w:rPr>
              <w:t xml:space="preserve"> Nhà thầu tham dự thầu gói thầu mua sắm hàng hóa, phi tư vấn do nhà thầu đó cung cấp dịch vụ tư vấn: lập, thẩm tra, thẩm định dự toán, thiết kế kỹ thuật, thiết kế bản vẽ thi công, thiết kế kỹ thuật tổng thể (thiết kế FEED); lập, thẩm định Hồ sơ mời thầu; đánh giá Hồ sơ dự thầu; kiểm định hàng hóa; thẩm định kết quả lựa chọn nhà thầu; giám sát thực hiện Hợp đồng;</w:t>
            </w:r>
          </w:p>
          <w:p w14:paraId="666246E2" w14:textId="77777777" w:rsidR="00991729" w:rsidRPr="000D7E17" w:rsidRDefault="005E1A2D" w:rsidP="005E1A2D">
            <w:pPr>
              <w:widowControl w:val="0"/>
              <w:spacing w:before="80" w:after="80"/>
              <w:ind w:left="91"/>
              <w:rPr>
                <w:szCs w:val="24"/>
                <w:lang w:val="vi-VN"/>
              </w:rPr>
            </w:pPr>
            <w:r w:rsidRPr="000D7E17">
              <w:rPr>
                <w:szCs w:val="24"/>
                <w:lang w:val="vi-VN"/>
              </w:rPr>
              <w:t xml:space="preserve">e) </w:t>
            </w:r>
            <w:r w:rsidR="00991729" w:rsidRPr="000D7E17">
              <w:rPr>
                <w:szCs w:val="24"/>
                <w:lang w:val="vi-VN"/>
              </w:rPr>
              <w:t xml:space="preserve"> Đứng tên tham dự thầu gói thầu thuộc dự án do chủ đầu tư, Bên mời thầu là cơ quan, tổ chức nơi mình đã công tác và giữ chức vụ lãnh đạo, quản lý trong thời gian 12 tháng kể từ ngày không còn làm việc tại cơ quan, tổ chức đó;</w:t>
            </w:r>
          </w:p>
          <w:p w14:paraId="5CF9F6C4" w14:textId="77777777" w:rsidR="00991729" w:rsidRPr="000D7E17" w:rsidRDefault="00B809CC" w:rsidP="005E1A2D">
            <w:pPr>
              <w:widowControl w:val="0"/>
              <w:spacing w:before="80" w:after="80"/>
              <w:ind w:left="91"/>
              <w:rPr>
                <w:szCs w:val="24"/>
                <w:lang w:val="vi-VN"/>
              </w:rPr>
            </w:pPr>
            <w:r w:rsidRPr="000D7E17">
              <w:rPr>
                <w:szCs w:val="24"/>
                <w:lang w:val="vi-VN"/>
              </w:rPr>
              <w:t>g</w:t>
            </w:r>
            <w:r w:rsidR="005E1A2D" w:rsidRPr="000D7E17">
              <w:rPr>
                <w:szCs w:val="24"/>
                <w:lang w:val="vi-VN"/>
              </w:rPr>
              <w:t xml:space="preserve">) </w:t>
            </w:r>
            <w:r w:rsidR="00991729" w:rsidRPr="000D7E17">
              <w:rPr>
                <w:szCs w:val="24"/>
                <w:lang w:val="vi-VN"/>
              </w:rPr>
              <w:t xml:space="preserve"> Nhà thầu tư vấn giám sát đồng thời thực hiện tư vấn kiểm định đối với gói thầu do nhà thầu đó giám sát;</w:t>
            </w:r>
          </w:p>
          <w:p w14:paraId="523CE224" w14:textId="263614BF" w:rsidR="005E1A2D" w:rsidRPr="000D7E17" w:rsidRDefault="005E1A2D" w:rsidP="005E1A2D">
            <w:pPr>
              <w:widowControl w:val="0"/>
              <w:spacing w:before="80" w:after="80"/>
              <w:ind w:left="91"/>
              <w:rPr>
                <w:szCs w:val="24"/>
                <w:lang w:val="vi-VN"/>
              </w:rPr>
            </w:pPr>
            <w:r w:rsidRPr="000D7E17">
              <w:rPr>
                <w:szCs w:val="24"/>
                <w:lang w:val="vi-VN"/>
              </w:rPr>
              <w:t xml:space="preserve">4.7. </w:t>
            </w:r>
            <w:r w:rsidR="00991729" w:rsidRPr="000D7E17">
              <w:rPr>
                <w:szCs w:val="24"/>
                <w:lang w:val="vi-VN"/>
              </w:rPr>
              <w:t xml:space="preserve"> Tiết lộ những tài liệu, thông tin sau đây về quá trình lựa chọn nhà thầu:</w:t>
            </w:r>
          </w:p>
          <w:p w14:paraId="04BC5866" w14:textId="1398D8D0" w:rsidR="005E1A2D" w:rsidRPr="000D7E17" w:rsidRDefault="005E1A2D" w:rsidP="005E1A2D">
            <w:pPr>
              <w:widowControl w:val="0"/>
              <w:spacing w:before="80" w:after="80"/>
              <w:ind w:left="91"/>
              <w:rPr>
                <w:szCs w:val="24"/>
                <w:lang w:val="vi-VN"/>
              </w:rPr>
            </w:pPr>
            <w:r w:rsidRPr="000D7E17">
              <w:rPr>
                <w:szCs w:val="24"/>
                <w:lang w:val="vi-VN"/>
              </w:rPr>
              <w:t xml:space="preserve">a) </w:t>
            </w:r>
            <w:r w:rsidR="00991729" w:rsidRPr="000D7E17">
              <w:rPr>
                <w:szCs w:val="24"/>
                <w:lang w:val="vi-VN"/>
              </w:rPr>
              <w:t xml:space="preserve"> Nội dung Hồ sơ mời thầu/Hồ sơ yêu cầu trước thời điểm phát hành theo quy định;</w:t>
            </w:r>
          </w:p>
          <w:p w14:paraId="35A8A0AE" w14:textId="0742C7E7" w:rsidR="00991729" w:rsidRPr="000D7E17" w:rsidRDefault="005E1A2D" w:rsidP="005E1A2D">
            <w:pPr>
              <w:widowControl w:val="0"/>
              <w:spacing w:before="80" w:after="80"/>
              <w:ind w:left="91"/>
              <w:rPr>
                <w:szCs w:val="24"/>
                <w:lang w:val="vi-VN"/>
              </w:rPr>
            </w:pPr>
            <w:r w:rsidRPr="000D7E17">
              <w:rPr>
                <w:szCs w:val="24"/>
                <w:lang w:val="vi-VN"/>
              </w:rPr>
              <w:t xml:space="preserve">b) </w:t>
            </w:r>
            <w:r w:rsidR="00991729" w:rsidRPr="000D7E17">
              <w:rPr>
                <w:szCs w:val="24"/>
                <w:lang w:val="vi-VN"/>
              </w:rPr>
              <w:t xml:space="preserve"> Nội dung Hồ sơ dự thầu/Hồ sơ đề xuất, sổ tay ghi chép, biên bản cuộc họp xét thầu, các ý kiến nhận xét, đánh giá đối với từng Hồ sơ dự thầu/Hồ sơ đề xuất trước khi công khai kết quả lựa chọn nhà thầu;</w:t>
            </w:r>
          </w:p>
          <w:p w14:paraId="197B834A" w14:textId="77777777" w:rsidR="00991729" w:rsidRPr="000D7E17" w:rsidRDefault="005E1A2D" w:rsidP="005E1A2D">
            <w:pPr>
              <w:widowControl w:val="0"/>
              <w:spacing w:before="80" w:after="80"/>
              <w:ind w:left="91"/>
              <w:rPr>
                <w:szCs w:val="24"/>
                <w:lang w:val="vi-VN"/>
              </w:rPr>
            </w:pPr>
            <w:r w:rsidRPr="000D7E17">
              <w:rPr>
                <w:szCs w:val="24"/>
                <w:lang w:val="vi-VN"/>
              </w:rPr>
              <w:t xml:space="preserve">c) </w:t>
            </w:r>
            <w:r w:rsidR="00991729" w:rsidRPr="000D7E17">
              <w:rPr>
                <w:szCs w:val="24"/>
                <w:lang w:val="vi-VN"/>
              </w:rPr>
              <w:t xml:space="preserve"> Nội dung yêu cầu làm rõ Hồ sơ dự thầu/Hồ sơ đề xuất của Bên mời thầu và trả lời của nhà thầu trong quá trình đánh giá Hồ sơ dự thầu/Hồ sơ đề xuất trước khi công khai kết quả lựa chọn nhà thầu;</w:t>
            </w:r>
          </w:p>
          <w:p w14:paraId="32598FF9" w14:textId="30A35D27" w:rsidR="005E1A2D" w:rsidRPr="000D7E17" w:rsidRDefault="005E1A2D" w:rsidP="005E1A2D">
            <w:pPr>
              <w:widowControl w:val="0"/>
              <w:spacing w:before="80" w:after="80"/>
              <w:ind w:left="91"/>
              <w:rPr>
                <w:szCs w:val="24"/>
                <w:lang w:val="vi-VN"/>
              </w:rPr>
            </w:pPr>
            <w:r w:rsidRPr="000D7E17">
              <w:rPr>
                <w:szCs w:val="24"/>
                <w:lang w:val="vi-VN"/>
              </w:rPr>
              <w:t xml:space="preserve">d) </w:t>
            </w:r>
            <w:r w:rsidR="00991729" w:rsidRPr="000D7E17">
              <w:rPr>
                <w:szCs w:val="24"/>
                <w:lang w:val="vi-VN"/>
              </w:rPr>
              <w:t xml:space="preserve"> Báo cáo của Bên mời thầu, báo cáo của Tổ chuyên gia, báo cáo thẩm định, báo cáo của nhà thầu tư vấn, báo cáo của cơ quan chuyên môn có liên quan trong quá trình lựa chọn nhà thầu trước khi công khai kết quả lựa chọn nhà thầu;</w:t>
            </w:r>
          </w:p>
          <w:p w14:paraId="06395E8A" w14:textId="090111E1" w:rsidR="00991729" w:rsidRPr="000D7E17" w:rsidRDefault="004928B8" w:rsidP="005E1A2D">
            <w:pPr>
              <w:widowControl w:val="0"/>
              <w:spacing w:before="80" w:after="80"/>
              <w:ind w:left="91"/>
              <w:rPr>
                <w:szCs w:val="24"/>
                <w:lang w:val="vi-VN"/>
              </w:rPr>
            </w:pPr>
            <w:r w:rsidRPr="000D7E17">
              <w:rPr>
                <w:szCs w:val="24"/>
                <w:lang w:val="vi-VN"/>
              </w:rPr>
              <w:t>e</w:t>
            </w:r>
            <w:r w:rsidR="00991729" w:rsidRPr="000D7E17">
              <w:rPr>
                <w:szCs w:val="24"/>
                <w:lang w:val="vi-VN"/>
              </w:rPr>
              <w:t>) Kết quả lựa chọn nhà thầu trước khi được công khai theo quy định;</w:t>
            </w:r>
          </w:p>
          <w:p w14:paraId="02C7C514" w14:textId="4ACA4F62" w:rsidR="004928B8" w:rsidRPr="000D7E17" w:rsidRDefault="004928B8" w:rsidP="005E1A2D">
            <w:pPr>
              <w:widowControl w:val="0"/>
              <w:spacing w:before="80" w:after="80"/>
              <w:ind w:left="91"/>
              <w:rPr>
                <w:szCs w:val="24"/>
                <w:lang w:val="vi-VN"/>
              </w:rPr>
            </w:pPr>
            <w:r w:rsidRPr="000D7E17">
              <w:rPr>
                <w:szCs w:val="24"/>
                <w:lang w:val="vi-VN"/>
              </w:rPr>
              <w:t>f) Các tài liệu khác trong quá trình lựa chọn nhà thầu được đóng d</w:t>
            </w:r>
            <w:r w:rsidR="0051122D" w:rsidRPr="000D7E17">
              <w:rPr>
                <w:szCs w:val="24"/>
                <w:lang w:val="vi-VN"/>
              </w:rPr>
              <w:t>ấu mật theo quy định của Quy trình</w:t>
            </w:r>
            <w:r w:rsidRPr="000D7E17">
              <w:rPr>
                <w:szCs w:val="24"/>
                <w:lang w:val="vi-VN"/>
              </w:rPr>
              <w:t xml:space="preserve"> số </w:t>
            </w:r>
            <w:r w:rsidR="0051122D" w:rsidRPr="000D7E17">
              <w:rPr>
                <w:szCs w:val="24"/>
                <w:lang w:val="vi-VN"/>
              </w:rPr>
              <w:t>QT/TM/01</w:t>
            </w:r>
            <w:r w:rsidRPr="000D7E17">
              <w:rPr>
                <w:szCs w:val="24"/>
                <w:lang w:val="vi-VN"/>
              </w:rPr>
              <w:t>.</w:t>
            </w:r>
          </w:p>
          <w:p w14:paraId="6E7EB674" w14:textId="574B4E5B" w:rsidR="00991729" w:rsidRPr="000D7E17" w:rsidRDefault="005A2DD9" w:rsidP="00991729">
            <w:pPr>
              <w:rPr>
                <w:szCs w:val="24"/>
                <w:lang w:val="vi-VN"/>
              </w:rPr>
            </w:pPr>
            <w:r w:rsidRPr="000D7E17">
              <w:rPr>
                <w:szCs w:val="24"/>
                <w:lang w:val="vi-VN"/>
              </w:rPr>
              <w:t xml:space="preserve"> </w:t>
            </w:r>
            <w:r w:rsidR="005E1A2D" w:rsidRPr="000D7E17">
              <w:rPr>
                <w:szCs w:val="24"/>
                <w:lang w:val="vi-VN"/>
              </w:rPr>
              <w:t xml:space="preserve">4.8. </w:t>
            </w:r>
            <w:r w:rsidR="00991729" w:rsidRPr="000D7E17">
              <w:rPr>
                <w:szCs w:val="24"/>
                <w:lang w:val="vi-VN"/>
              </w:rPr>
              <w:t xml:space="preserve"> Chuyển nhượng thầu:</w:t>
            </w:r>
          </w:p>
          <w:p w14:paraId="20F30FF8" w14:textId="3433EB47" w:rsidR="00C10C01" w:rsidRPr="000D7E17" w:rsidRDefault="00991729" w:rsidP="00C801ED">
            <w:pPr>
              <w:widowControl w:val="0"/>
              <w:spacing w:before="80" w:after="80"/>
              <w:ind w:left="91"/>
              <w:rPr>
                <w:szCs w:val="24"/>
                <w:lang w:val="vi-VN"/>
              </w:rPr>
            </w:pPr>
            <w:r w:rsidRPr="000D7E17">
              <w:rPr>
                <w:szCs w:val="24"/>
                <w:lang w:val="vi-VN"/>
              </w:rPr>
              <w:t>Nhà thầu chuyển nhượng cho nhà thầu khác phần công việc thuộc gói thầu có giá trị từ 10% trở lên hoặc dưới 10% nhưng trên 02 triệu USD (sau khi trừ phần công việc thuộc trách nhiệm của nhà thầu phụ đã được kê khai trong Hợp đồng) tính trên giá Hợp đồng đã ký kết.</w:t>
            </w:r>
          </w:p>
        </w:tc>
      </w:tr>
      <w:tr w:rsidR="00503E0D" w:rsidRPr="000D7E17" w14:paraId="04CF0282" w14:textId="77777777" w:rsidTr="0083034D">
        <w:trPr>
          <w:trHeight w:val="20"/>
        </w:trPr>
        <w:tc>
          <w:tcPr>
            <w:tcW w:w="975" w:type="pct"/>
          </w:tcPr>
          <w:p w14:paraId="6514816A" w14:textId="77777777" w:rsidR="00E74B2E" w:rsidRPr="000D7E17" w:rsidRDefault="00E74B2E" w:rsidP="004E2616">
            <w:pPr>
              <w:pStyle w:val="Sec1-Clauses"/>
              <w:widowControl w:val="0"/>
              <w:spacing w:before="60" w:after="60"/>
              <w:ind w:left="0" w:firstLine="0"/>
              <w:outlineLvl w:val="3"/>
              <w:rPr>
                <w:szCs w:val="24"/>
                <w:lang w:val="vi-VN"/>
              </w:rPr>
            </w:pPr>
            <w:r w:rsidRPr="000D7E17">
              <w:rPr>
                <w:szCs w:val="24"/>
                <w:lang w:val="vi-VN"/>
              </w:rPr>
              <w:lastRenderedPageBreak/>
              <w:t>5.</w:t>
            </w:r>
            <w:r w:rsidRPr="000D7E17">
              <w:rPr>
                <w:szCs w:val="24"/>
                <w:lang w:val="vi-VN"/>
              </w:rPr>
              <w:tab/>
              <w:t>Tư cách hợp lệ của nhà thầu</w:t>
            </w:r>
          </w:p>
        </w:tc>
        <w:tc>
          <w:tcPr>
            <w:tcW w:w="4025" w:type="pct"/>
          </w:tcPr>
          <w:p w14:paraId="11600E5B" w14:textId="77777777" w:rsidR="00E34A0B" w:rsidRPr="000D7E17" w:rsidRDefault="00E34A0B" w:rsidP="00E34A0B">
            <w:pPr>
              <w:widowControl w:val="0"/>
              <w:spacing w:before="80" w:after="80"/>
              <w:ind w:left="91"/>
              <w:rPr>
                <w:szCs w:val="24"/>
                <w:lang w:val="vi-VN"/>
              </w:rPr>
            </w:pPr>
            <w:r w:rsidRPr="000D7E17">
              <w:rPr>
                <w:szCs w:val="24"/>
                <w:lang w:val="vi-VN"/>
              </w:rPr>
              <w:t xml:space="preserve">5.1. </w:t>
            </w:r>
            <w:bookmarkStart w:id="2" w:name="dieu_5"/>
            <w:r w:rsidRPr="000D7E17">
              <w:rPr>
                <w:szCs w:val="24"/>
                <w:lang w:val="vi-VN"/>
              </w:rPr>
              <w:t>Nhà thầu</w:t>
            </w:r>
            <w:bookmarkEnd w:id="2"/>
            <w:r w:rsidRPr="000D7E17">
              <w:rPr>
                <w:szCs w:val="24"/>
                <w:lang w:val="vi-VN"/>
              </w:rPr>
              <w:t xml:space="preserve"> là tổ chức, hộ kinh doanh đáp ứng đủ các điều kiện sau đây:</w:t>
            </w:r>
          </w:p>
          <w:p w14:paraId="2D137753" w14:textId="77777777" w:rsidR="00E34A0B" w:rsidRPr="000D7E17" w:rsidRDefault="00E34A0B" w:rsidP="00E34A0B">
            <w:pPr>
              <w:widowControl w:val="0"/>
              <w:spacing w:before="80" w:after="80"/>
              <w:ind w:left="91"/>
              <w:rPr>
                <w:szCs w:val="24"/>
                <w:lang w:val="nl-NL"/>
              </w:rPr>
            </w:pPr>
            <w:r w:rsidRPr="000D7E17">
              <w:rPr>
                <w:szCs w:val="24"/>
                <w:lang w:val="vi-VN"/>
              </w:rPr>
              <w:t xml:space="preserve">a) </w:t>
            </w:r>
            <w:r w:rsidRPr="000D7E17">
              <w:rPr>
                <w:szCs w:val="24"/>
                <w:lang w:val="nl-NL"/>
              </w:rPr>
              <w:t xml:space="preserve">Có đăng ký thành lập, hoạt động do cơ quan có thẩm quyền của nước mà </w:t>
            </w:r>
            <w:r w:rsidRPr="000D7E17">
              <w:rPr>
                <w:szCs w:val="24"/>
                <w:lang w:val="nl-NL"/>
              </w:rPr>
              <w:lastRenderedPageBreak/>
              <w:t>nhà thầu đang hoạt động cấp;</w:t>
            </w:r>
          </w:p>
          <w:p w14:paraId="5ED582D1" w14:textId="77777777" w:rsidR="00E34A0B" w:rsidRPr="000D7E17" w:rsidRDefault="00E34A0B" w:rsidP="00E34A0B">
            <w:pPr>
              <w:widowControl w:val="0"/>
              <w:spacing w:before="80" w:after="80"/>
              <w:ind w:left="91"/>
              <w:rPr>
                <w:szCs w:val="24"/>
                <w:lang w:val="nl-NL"/>
              </w:rPr>
            </w:pPr>
            <w:r w:rsidRPr="000D7E17">
              <w:rPr>
                <w:szCs w:val="24"/>
                <w:lang w:val="nl-NL"/>
              </w:rPr>
              <w:t>b) Hạch toán tài chính độc lập;</w:t>
            </w:r>
          </w:p>
          <w:p w14:paraId="400879B2" w14:textId="77777777" w:rsidR="00E34A0B" w:rsidRPr="000D7E17" w:rsidRDefault="00E34A0B" w:rsidP="00E34A0B">
            <w:pPr>
              <w:widowControl w:val="0"/>
              <w:spacing w:before="80" w:after="80"/>
              <w:ind w:left="91"/>
              <w:rPr>
                <w:szCs w:val="24"/>
                <w:lang w:val="pl-PL"/>
              </w:rPr>
            </w:pPr>
            <w:r w:rsidRPr="000D7E17">
              <w:rPr>
                <w:szCs w:val="24"/>
                <w:lang w:val="nl-NL"/>
              </w:rPr>
              <w:t xml:space="preserve">c) </w:t>
            </w:r>
            <w:r w:rsidRPr="000D7E17">
              <w:rPr>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0D7E17">
              <w:rPr>
                <w:szCs w:val="24"/>
                <w:lang w:val="pl-PL"/>
              </w:rPr>
              <w:t xml:space="preserve">của </w:t>
            </w:r>
            <w:r w:rsidRPr="000D7E17">
              <w:rPr>
                <w:szCs w:val="24"/>
                <w:lang w:val="vi-VN"/>
              </w:rPr>
              <w:t>pháp luật</w:t>
            </w:r>
            <w:r w:rsidRPr="000D7E17">
              <w:rPr>
                <w:szCs w:val="24"/>
                <w:lang w:val="pl-PL"/>
              </w:rPr>
              <w:t xml:space="preserve"> về</w:t>
            </w:r>
            <w:r w:rsidRPr="000D7E17">
              <w:rPr>
                <w:szCs w:val="24"/>
                <w:lang w:val="vi-VN"/>
              </w:rPr>
              <w:t xml:space="preserve"> doanh</w:t>
            </w:r>
            <w:r w:rsidRPr="000D7E17">
              <w:rPr>
                <w:szCs w:val="24"/>
                <w:lang w:val="pl-PL"/>
              </w:rPr>
              <w:t xml:space="preserve"> nghiệp.</w:t>
            </w:r>
          </w:p>
          <w:p w14:paraId="20317F7A" w14:textId="77777777" w:rsidR="00E34A0B" w:rsidRPr="000D7E17" w:rsidRDefault="00E34A0B" w:rsidP="00E34A0B">
            <w:pPr>
              <w:widowControl w:val="0"/>
              <w:spacing w:before="80" w:after="80"/>
              <w:ind w:left="91"/>
              <w:rPr>
                <w:szCs w:val="24"/>
                <w:lang w:val="nl-NL"/>
              </w:rPr>
            </w:pPr>
            <w:r w:rsidRPr="000D7E17">
              <w:rPr>
                <w:szCs w:val="24"/>
                <w:lang w:val="pl-PL"/>
              </w:rPr>
              <w:t xml:space="preserve">d) </w:t>
            </w:r>
            <w:r w:rsidRPr="000D7E17">
              <w:rPr>
                <w:szCs w:val="24"/>
                <w:lang w:val="nl-NL"/>
              </w:rPr>
              <w:t xml:space="preserve">Bảo đảm cạnh tranh trong đấu thầu theo quy định tại </w:t>
            </w:r>
            <w:r w:rsidRPr="000D7E17">
              <w:rPr>
                <w:b/>
                <w:szCs w:val="24"/>
                <w:lang w:val="nl-NL"/>
              </w:rPr>
              <w:t>BDL</w:t>
            </w:r>
            <w:r w:rsidRPr="000D7E17">
              <w:rPr>
                <w:szCs w:val="24"/>
                <w:lang w:val="nl-NL"/>
              </w:rPr>
              <w:t>.</w:t>
            </w:r>
          </w:p>
          <w:p w14:paraId="25F42EAF" w14:textId="77777777" w:rsidR="00E34A0B" w:rsidRPr="000D7E17" w:rsidRDefault="00E34A0B" w:rsidP="00E34A0B">
            <w:pPr>
              <w:widowControl w:val="0"/>
              <w:spacing w:before="100" w:after="100"/>
              <w:ind w:left="91"/>
              <w:rPr>
                <w:szCs w:val="24"/>
                <w:lang w:val="vi-VN"/>
              </w:rPr>
            </w:pPr>
            <w:r w:rsidRPr="000D7E17">
              <w:rPr>
                <w:szCs w:val="24"/>
                <w:lang w:val="pl-PL"/>
              </w:rPr>
              <w:t>đ) Không đang trong thời gian bị cấm tham dự thầu</w:t>
            </w:r>
            <w:r w:rsidRPr="000D7E17">
              <w:rPr>
                <w:szCs w:val="24"/>
                <w:lang w:val="vi-VN"/>
              </w:rPr>
              <w:t xml:space="preserve"> theo quy định của Luật Đấu thầu và Vietsovpetro.</w:t>
            </w:r>
          </w:p>
          <w:p w14:paraId="23AFAE5E" w14:textId="77777777" w:rsidR="00E34A0B" w:rsidRPr="000D7E17" w:rsidRDefault="00E34A0B" w:rsidP="00E34A0B">
            <w:pPr>
              <w:widowControl w:val="0"/>
              <w:spacing w:before="80" w:after="80"/>
              <w:ind w:left="91"/>
              <w:rPr>
                <w:szCs w:val="24"/>
                <w:lang w:val="nl-NL"/>
              </w:rPr>
            </w:pPr>
            <w:r w:rsidRPr="000D7E17">
              <w:rPr>
                <w:szCs w:val="24"/>
                <w:lang w:val="pl-PL"/>
              </w:rPr>
              <w:t xml:space="preserve">e) </w:t>
            </w:r>
            <w:r w:rsidRPr="000D7E17">
              <w:rPr>
                <w:szCs w:val="24"/>
                <w:lang w:val="vi-VN"/>
              </w:rPr>
              <w:t>Không trong trạng thái bị tạm ngừng, chấm dứt tham gia Hệ thống</w:t>
            </w:r>
            <w:r w:rsidRPr="000D7E17">
              <w:rPr>
                <w:szCs w:val="24"/>
                <w:lang w:val="nl-NL"/>
              </w:rPr>
              <w:t xml:space="preserve"> mạng đấu th</w:t>
            </w:r>
            <w:r w:rsidRPr="000D7E17">
              <w:rPr>
                <w:szCs w:val="24"/>
                <w:lang w:val="vi-VN"/>
              </w:rPr>
              <w:t>ầ</w:t>
            </w:r>
            <w:r w:rsidRPr="000D7E17">
              <w:rPr>
                <w:szCs w:val="24"/>
                <w:lang w:val="nl-NL"/>
              </w:rPr>
              <w:t>u quốc gia.</w:t>
            </w:r>
          </w:p>
          <w:p w14:paraId="25C107DE" w14:textId="77777777" w:rsidR="00E34A0B" w:rsidRPr="000D7E17" w:rsidRDefault="00E34A0B" w:rsidP="00E34A0B">
            <w:pPr>
              <w:widowControl w:val="0"/>
              <w:spacing w:before="80" w:after="80"/>
              <w:ind w:left="91"/>
              <w:rPr>
                <w:b/>
                <w:bCs/>
                <w:szCs w:val="24"/>
                <w:lang w:val="pl-PL"/>
              </w:rPr>
            </w:pPr>
            <w:r w:rsidRPr="000D7E17">
              <w:rPr>
                <w:szCs w:val="24"/>
                <w:lang w:val="pl-PL"/>
              </w:rPr>
              <w:t xml:space="preserve">f) Có tên trên Hệ thống mạng đấu thầu quốc gia </w:t>
            </w:r>
            <w:r w:rsidRPr="000D7E17">
              <w:rPr>
                <w:b/>
                <w:bCs/>
                <w:szCs w:val="24"/>
                <w:lang w:val="pl-PL"/>
              </w:rPr>
              <w:t>trước khi phê duyệt kết quả lựa chọn nhà thầu</w:t>
            </w:r>
          </w:p>
          <w:p w14:paraId="7957A091" w14:textId="77777777" w:rsidR="00E34A0B" w:rsidRPr="000D7E17" w:rsidRDefault="00E34A0B" w:rsidP="00E34A0B">
            <w:pPr>
              <w:widowControl w:val="0"/>
              <w:spacing w:before="80" w:after="80"/>
              <w:ind w:left="91"/>
              <w:rPr>
                <w:szCs w:val="24"/>
                <w:lang w:val="vi-VN"/>
              </w:rPr>
            </w:pPr>
            <w:r w:rsidRPr="000D7E17">
              <w:rPr>
                <w:szCs w:val="24"/>
                <w:lang w:val="vi-VN"/>
              </w:rPr>
              <w:t>g) Không đang bị truy cứu trách nhiệm hình sự.</w:t>
            </w:r>
          </w:p>
          <w:p w14:paraId="31B7E179" w14:textId="77777777" w:rsidR="00E34A0B" w:rsidRPr="000D7E17" w:rsidRDefault="00E34A0B" w:rsidP="00E34A0B">
            <w:pPr>
              <w:widowControl w:val="0"/>
              <w:spacing w:before="120" w:after="120"/>
              <w:ind w:left="35"/>
              <w:rPr>
                <w:szCs w:val="24"/>
                <w:lang w:val="nl-NL"/>
              </w:rPr>
            </w:pPr>
            <w:r w:rsidRPr="000D7E17">
              <w:rPr>
                <w:szCs w:val="24"/>
                <w:lang w:val="vi-VN"/>
              </w:rPr>
              <w:t>5.2 Nhà thầu là cá nhân có tư cách hợp lệ khi đáp ứng đủ các điều kiện sau đây</w:t>
            </w:r>
            <w:r w:rsidRPr="000D7E17">
              <w:rPr>
                <w:szCs w:val="24"/>
                <w:lang w:val="nl-NL"/>
              </w:rPr>
              <w:t>:</w:t>
            </w:r>
          </w:p>
          <w:p w14:paraId="7651B01A" w14:textId="77777777" w:rsidR="00E34A0B" w:rsidRPr="000D7E17" w:rsidRDefault="00E34A0B" w:rsidP="00E34A0B">
            <w:pPr>
              <w:widowControl w:val="0"/>
              <w:spacing w:before="120" w:after="120"/>
              <w:ind w:left="35"/>
              <w:rPr>
                <w:szCs w:val="24"/>
                <w:lang w:val="vi-VN"/>
              </w:rPr>
            </w:pPr>
            <w:r w:rsidRPr="000D7E17">
              <w:rPr>
                <w:szCs w:val="24"/>
                <w:lang w:val="vi-VN"/>
              </w:rPr>
              <w:t>a) Có năng lực hành vi dân sự đầy đủ theo quy định pháp luật của nước mà cá nhân đó là công dân;</w:t>
            </w:r>
          </w:p>
          <w:p w14:paraId="36DDCAC9" w14:textId="77777777" w:rsidR="00E34A0B" w:rsidRPr="000D7E17" w:rsidRDefault="00E34A0B" w:rsidP="00E34A0B">
            <w:pPr>
              <w:widowControl w:val="0"/>
              <w:spacing w:before="120" w:after="120"/>
              <w:ind w:left="35"/>
              <w:rPr>
                <w:szCs w:val="24"/>
                <w:lang w:val="vi-VN"/>
              </w:rPr>
            </w:pPr>
            <w:r w:rsidRPr="000D7E17">
              <w:rPr>
                <w:szCs w:val="24"/>
                <w:lang w:val="vi-VN"/>
              </w:rPr>
              <w:t>b) Có chứng chỉ chuyên môn phù hợp theo quy định của pháp luật;</w:t>
            </w:r>
          </w:p>
          <w:p w14:paraId="75B945E0" w14:textId="77777777" w:rsidR="00E34A0B" w:rsidRPr="000D7E17" w:rsidRDefault="00E34A0B" w:rsidP="00E34A0B">
            <w:pPr>
              <w:widowControl w:val="0"/>
              <w:spacing w:before="120" w:after="120"/>
              <w:ind w:left="35"/>
              <w:rPr>
                <w:szCs w:val="24"/>
                <w:lang w:val="vi-VN"/>
              </w:rPr>
            </w:pPr>
            <w:r w:rsidRPr="000D7E17">
              <w:rPr>
                <w:szCs w:val="24"/>
                <w:lang w:val="vi-VN"/>
              </w:rPr>
              <w:t>c) Đăng ký hoạt động hợp pháp theo quy định của pháp luật;</w:t>
            </w:r>
          </w:p>
          <w:p w14:paraId="5FBA9FCE" w14:textId="77777777" w:rsidR="00E34A0B" w:rsidRPr="000D7E17" w:rsidRDefault="00E34A0B" w:rsidP="00E34A0B">
            <w:pPr>
              <w:widowControl w:val="0"/>
              <w:spacing w:before="120" w:after="120"/>
              <w:ind w:left="35"/>
              <w:rPr>
                <w:szCs w:val="24"/>
                <w:lang w:val="vi-VN"/>
              </w:rPr>
            </w:pPr>
            <w:r w:rsidRPr="000D7E17">
              <w:rPr>
                <w:szCs w:val="24"/>
                <w:lang w:val="vi-VN"/>
              </w:rPr>
              <w:t>d) Không đang bị truy cứu trách nhiệm hình sự;</w:t>
            </w:r>
          </w:p>
          <w:p w14:paraId="50F5E7EB" w14:textId="0684D63A" w:rsidR="00F447E1" w:rsidRPr="000D7E17" w:rsidRDefault="00E34A0B" w:rsidP="005D7CCD">
            <w:pPr>
              <w:widowControl w:val="0"/>
              <w:spacing w:before="80" w:after="80"/>
              <w:rPr>
                <w:szCs w:val="24"/>
              </w:rPr>
            </w:pPr>
            <w:r w:rsidRPr="000D7E17">
              <w:rPr>
                <w:szCs w:val="24"/>
              </w:rPr>
              <w:t>е) Không đang trong thời gian bị cấm tham dự thầu.</w:t>
            </w:r>
          </w:p>
        </w:tc>
      </w:tr>
      <w:tr w:rsidR="00503E0D" w:rsidRPr="000D7E17" w14:paraId="3402E26E" w14:textId="77777777" w:rsidTr="0083034D">
        <w:trPr>
          <w:trHeight w:val="20"/>
        </w:trPr>
        <w:tc>
          <w:tcPr>
            <w:tcW w:w="975" w:type="pct"/>
          </w:tcPr>
          <w:p w14:paraId="149FEA6E" w14:textId="3F6A203F" w:rsidR="00E74B2E" w:rsidRPr="000D7E17" w:rsidRDefault="00E74B2E" w:rsidP="004E2616">
            <w:pPr>
              <w:pStyle w:val="Sec1-Clauses"/>
              <w:widowControl w:val="0"/>
              <w:tabs>
                <w:tab w:val="num" w:pos="1080"/>
              </w:tabs>
              <w:spacing w:before="60" w:after="60"/>
              <w:ind w:left="0" w:firstLine="0"/>
              <w:outlineLvl w:val="3"/>
              <w:rPr>
                <w:szCs w:val="24"/>
                <w:lang w:val="pl-PL"/>
              </w:rPr>
            </w:pPr>
            <w:r w:rsidRPr="000D7E17">
              <w:rPr>
                <w:szCs w:val="24"/>
                <w:lang w:val="pl-PL"/>
              </w:rPr>
              <w:lastRenderedPageBreak/>
              <w:t>6.</w:t>
            </w:r>
            <w:r w:rsidRPr="000D7E17">
              <w:rPr>
                <w:szCs w:val="24"/>
                <w:lang w:val="pl-PL"/>
              </w:rPr>
              <w:tab/>
              <w:t xml:space="preserve">Nội dung của </w:t>
            </w:r>
            <w:r w:rsidR="00BF3A53" w:rsidRPr="000D7E17">
              <w:rPr>
                <w:szCs w:val="24"/>
                <w:lang w:val="pl-PL"/>
              </w:rPr>
              <w:t>HSMT</w:t>
            </w:r>
            <w:r w:rsidRPr="000D7E17">
              <w:rPr>
                <w:szCs w:val="24"/>
                <w:lang w:val="pl-PL"/>
              </w:rPr>
              <w:t xml:space="preserve"> </w:t>
            </w:r>
          </w:p>
          <w:p w14:paraId="55F13016" w14:textId="77777777" w:rsidR="00E74B2E" w:rsidRPr="000D7E17" w:rsidRDefault="00E74B2E" w:rsidP="004E2616">
            <w:pPr>
              <w:pStyle w:val="Sec1-Clauses"/>
              <w:widowControl w:val="0"/>
              <w:tabs>
                <w:tab w:val="num" w:pos="1080"/>
              </w:tabs>
              <w:spacing w:before="60" w:after="60"/>
              <w:ind w:left="0" w:firstLine="0"/>
              <w:outlineLvl w:val="3"/>
              <w:rPr>
                <w:szCs w:val="24"/>
                <w:lang w:val="pl-PL"/>
              </w:rPr>
            </w:pPr>
          </w:p>
        </w:tc>
        <w:tc>
          <w:tcPr>
            <w:tcW w:w="4025" w:type="pct"/>
          </w:tcPr>
          <w:p w14:paraId="20CEA9B0" w14:textId="15DAD5A5" w:rsidR="00E74B2E" w:rsidRPr="000D7E17" w:rsidRDefault="00E74B2E" w:rsidP="00D85829">
            <w:pPr>
              <w:pStyle w:val="Sub-ClauseText"/>
              <w:widowControl w:val="0"/>
              <w:spacing w:before="80" w:after="80"/>
              <w:ind w:left="58"/>
              <w:outlineLvl w:val="3"/>
              <w:rPr>
                <w:spacing w:val="0"/>
                <w:szCs w:val="24"/>
                <w:lang w:val="pl-PL"/>
              </w:rPr>
            </w:pPr>
            <w:r w:rsidRPr="000D7E17">
              <w:rPr>
                <w:spacing w:val="0"/>
                <w:szCs w:val="24"/>
                <w:lang w:val="pl-PL"/>
              </w:rPr>
              <w:t xml:space="preserve">6.1. </w:t>
            </w:r>
            <w:r w:rsidR="00BF3A53" w:rsidRPr="000D7E17">
              <w:rPr>
                <w:spacing w:val="0"/>
                <w:szCs w:val="24"/>
                <w:lang w:val="pl-PL"/>
              </w:rPr>
              <w:t>HSMT</w:t>
            </w:r>
            <w:r w:rsidRPr="000D7E17">
              <w:rPr>
                <w:spacing w:val="0"/>
                <w:szCs w:val="24"/>
                <w:lang w:val="pl-PL"/>
              </w:rPr>
              <w:t xml:space="preserve"> bao gồm Phần 1, Phần 2, Phần</w:t>
            </w:r>
            <w:r w:rsidR="0032206F" w:rsidRPr="000D7E17">
              <w:rPr>
                <w:spacing w:val="0"/>
                <w:szCs w:val="24"/>
                <w:lang w:val="pl-PL"/>
              </w:rPr>
              <w:t xml:space="preserve"> 3</w:t>
            </w:r>
            <w:r w:rsidR="004928B8" w:rsidRPr="000D7E17">
              <w:rPr>
                <w:spacing w:val="0"/>
                <w:szCs w:val="24"/>
                <w:lang w:val="pl-PL"/>
              </w:rPr>
              <w:t>,</w:t>
            </w:r>
            <w:r w:rsidRPr="000D7E17">
              <w:rPr>
                <w:spacing w:val="0"/>
                <w:szCs w:val="24"/>
                <w:lang w:val="pl-PL"/>
              </w:rPr>
              <w:t xml:space="preserve"> </w:t>
            </w:r>
            <w:r w:rsidR="00BE3E5D" w:rsidRPr="000D7E17">
              <w:rPr>
                <w:spacing w:val="0"/>
                <w:szCs w:val="24"/>
                <w:lang w:val="pl-PL"/>
              </w:rPr>
              <w:t>Phần 4</w:t>
            </w:r>
            <w:r w:rsidR="000675F3" w:rsidRPr="000D7E17">
              <w:rPr>
                <w:spacing w:val="0"/>
                <w:szCs w:val="24"/>
                <w:lang w:val="pl-PL"/>
              </w:rPr>
              <w:t xml:space="preserve"> </w:t>
            </w:r>
            <w:r w:rsidRPr="000D7E17">
              <w:rPr>
                <w:spacing w:val="0"/>
                <w:szCs w:val="24"/>
                <w:lang w:val="pl-PL"/>
              </w:rPr>
              <w:t xml:space="preserve">cùng với tài liệu sửa đổi, làm rõ </w:t>
            </w:r>
            <w:r w:rsidR="00BF3A53" w:rsidRPr="000D7E17">
              <w:rPr>
                <w:spacing w:val="0"/>
                <w:szCs w:val="24"/>
                <w:lang w:val="pl-PL"/>
              </w:rPr>
              <w:t>HSMT</w:t>
            </w:r>
            <w:r w:rsidRPr="000D7E17">
              <w:rPr>
                <w:spacing w:val="0"/>
                <w:szCs w:val="24"/>
                <w:lang w:val="pl-PL"/>
              </w:rPr>
              <w:t xml:space="preserve"> theo quy định tại Mục 7 </w:t>
            </w:r>
            <w:r w:rsidR="008D2C66" w:rsidRPr="000D7E17">
              <w:rPr>
                <w:spacing w:val="0"/>
                <w:szCs w:val="24"/>
                <w:lang w:val="pl-PL"/>
              </w:rPr>
              <w:t>CDNT</w:t>
            </w:r>
            <w:r w:rsidRPr="000D7E17">
              <w:rPr>
                <w:spacing w:val="0"/>
                <w:szCs w:val="24"/>
                <w:lang w:val="pl-PL"/>
              </w:rPr>
              <w:t xml:space="preserve"> (nếu có), trong đó bao gồm các nội dung sau đây:</w:t>
            </w:r>
          </w:p>
          <w:p w14:paraId="33509BC8" w14:textId="77777777" w:rsidR="00E74B2E" w:rsidRPr="000D7E17" w:rsidRDefault="00E74B2E" w:rsidP="00D85829">
            <w:pPr>
              <w:widowControl w:val="0"/>
              <w:tabs>
                <w:tab w:val="left" w:pos="1152"/>
                <w:tab w:val="left" w:pos="2502"/>
              </w:tabs>
              <w:spacing w:before="80" w:after="80"/>
              <w:ind w:left="58"/>
              <w:outlineLvl w:val="3"/>
              <w:rPr>
                <w:b/>
                <w:szCs w:val="24"/>
                <w:lang w:val="pl-PL"/>
              </w:rPr>
            </w:pPr>
            <w:r w:rsidRPr="000D7E17">
              <w:rPr>
                <w:b/>
                <w:szCs w:val="24"/>
                <w:lang w:val="pl-PL"/>
              </w:rPr>
              <w:t>Phần 1. Thủ tục đấu thầu:</w:t>
            </w:r>
          </w:p>
          <w:p w14:paraId="36750F24" w14:textId="77777777" w:rsidR="00E74B2E" w:rsidRPr="000D7E17" w:rsidRDefault="00E74B2E" w:rsidP="00D85829">
            <w:pPr>
              <w:widowControl w:val="0"/>
              <w:tabs>
                <w:tab w:val="left" w:pos="1602"/>
                <w:tab w:val="left" w:pos="2502"/>
              </w:tabs>
              <w:spacing w:before="80" w:after="80"/>
              <w:ind w:left="58"/>
              <w:outlineLvl w:val="3"/>
              <w:rPr>
                <w:szCs w:val="24"/>
                <w:lang w:val="pl-PL"/>
              </w:rPr>
            </w:pPr>
            <w:r w:rsidRPr="000D7E17">
              <w:rPr>
                <w:szCs w:val="24"/>
                <w:lang w:val="pl-PL"/>
              </w:rPr>
              <w:t>- Chương I. Chỉ dẫn nhà thầu;</w:t>
            </w:r>
          </w:p>
          <w:p w14:paraId="43D2967E" w14:textId="77777777" w:rsidR="00E74B2E" w:rsidRPr="000D7E17" w:rsidRDefault="00E74B2E" w:rsidP="00D85829">
            <w:pPr>
              <w:widowControl w:val="0"/>
              <w:tabs>
                <w:tab w:val="left" w:pos="1602"/>
                <w:tab w:val="left" w:pos="2502"/>
              </w:tabs>
              <w:spacing w:before="80" w:after="80"/>
              <w:ind w:left="58"/>
              <w:outlineLvl w:val="3"/>
              <w:rPr>
                <w:szCs w:val="24"/>
                <w:lang w:val="pl-PL"/>
              </w:rPr>
            </w:pPr>
            <w:r w:rsidRPr="000D7E17">
              <w:rPr>
                <w:szCs w:val="24"/>
                <w:lang w:val="pl-PL"/>
              </w:rPr>
              <w:t>- Chương II. Bảng dữ liệu đấu thầu;</w:t>
            </w:r>
          </w:p>
          <w:p w14:paraId="00E44561" w14:textId="37394D66" w:rsidR="00E74B2E" w:rsidRPr="000D7E17" w:rsidRDefault="00E74B2E" w:rsidP="00D85829">
            <w:pPr>
              <w:widowControl w:val="0"/>
              <w:tabs>
                <w:tab w:val="left" w:pos="1152"/>
                <w:tab w:val="left" w:pos="1692"/>
                <w:tab w:val="left" w:pos="2502"/>
              </w:tabs>
              <w:spacing w:before="80" w:after="80"/>
              <w:ind w:left="58"/>
              <w:outlineLvl w:val="3"/>
              <w:rPr>
                <w:szCs w:val="24"/>
                <w:lang w:val="pl-PL"/>
              </w:rPr>
            </w:pPr>
            <w:r w:rsidRPr="000D7E17">
              <w:rPr>
                <w:szCs w:val="24"/>
                <w:lang w:val="pl-PL"/>
              </w:rPr>
              <w:t xml:space="preserve">- Chương III. Tiêu chuẩn đánh giá </w:t>
            </w:r>
            <w:r w:rsidR="00BF3A53" w:rsidRPr="000D7E17">
              <w:rPr>
                <w:szCs w:val="24"/>
                <w:lang w:val="pl-PL"/>
              </w:rPr>
              <w:t>HSDT</w:t>
            </w:r>
            <w:r w:rsidRPr="000D7E17">
              <w:rPr>
                <w:szCs w:val="24"/>
                <w:lang w:val="pl-PL"/>
              </w:rPr>
              <w:t>;</w:t>
            </w:r>
          </w:p>
          <w:p w14:paraId="50465967" w14:textId="77777777" w:rsidR="00E74B2E" w:rsidRPr="000D7E17" w:rsidRDefault="00E74B2E" w:rsidP="00D85829">
            <w:pPr>
              <w:widowControl w:val="0"/>
              <w:tabs>
                <w:tab w:val="left" w:pos="1152"/>
                <w:tab w:val="left" w:pos="1692"/>
                <w:tab w:val="left" w:pos="2502"/>
              </w:tabs>
              <w:spacing w:before="80" w:after="80"/>
              <w:ind w:left="58"/>
              <w:outlineLvl w:val="3"/>
              <w:rPr>
                <w:b/>
                <w:szCs w:val="24"/>
                <w:lang w:val="pl-PL"/>
              </w:rPr>
            </w:pPr>
            <w:r w:rsidRPr="000D7E17">
              <w:rPr>
                <w:szCs w:val="24"/>
                <w:lang w:val="pl-PL"/>
              </w:rPr>
              <w:t>- Chương IV. Biểu mẫu mời thầu và dự thầu.</w:t>
            </w:r>
          </w:p>
          <w:p w14:paraId="35E0A2FB" w14:textId="77777777" w:rsidR="00E74B2E" w:rsidRPr="000D7E17" w:rsidRDefault="00E74B2E" w:rsidP="00D85829">
            <w:pPr>
              <w:widowControl w:val="0"/>
              <w:tabs>
                <w:tab w:val="left" w:pos="1152"/>
                <w:tab w:val="left" w:pos="1692"/>
                <w:tab w:val="left" w:pos="2502"/>
              </w:tabs>
              <w:spacing w:before="80" w:after="80"/>
              <w:ind w:left="58"/>
              <w:outlineLvl w:val="3"/>
              <w:rPr>
                <w:b/>
                <w:szCs w:val="24"/>
                <w:lang w:val="pl-PL"/>
              </w:rPr>
            </w:pPr>
            <w:r w:rsidRPr="000D7E17">
              <w:rPr>
                <w:b/>
                <w:szCs w:val="24"/>
                <w:lang w:val="pl-PL"/>
              </w:rPr>
              <w:t>Phần 2. Yêu cầu về kỹ thuật:</w:t>
            </w:r>
          </w:p>
          <w:p w14:paraId="05D93EF8" w14:textId="77777777" w:rsidR="00E74B2E" w:rsidRPr="000D7E17" w:rsidRDefault="00E74B2E" w:rsidP="00D85829">
            <w:pPr>
              <w:widowControl w:val="0"/>
              <w:tabs>
                <w:tab w:val="left" w:pos="1602"/>
              </w:tabs>
              <w:spacing w:before="80" w:after="80"/>
              <w:ind w:left="58"/>
              <w:rPr>
                <w:szCs w:val="24"/>
                <w:lang w:val="pl-PL"/>
              </w:rPr>
            </w:pPr>
            <w:r w:rsidRPr="000D7E17">
              <w:rPr>
                <w:szCs w:val="24"/>
                <w:lang w:val="pl-PL"/>
              </w:rPr>
              <w:t>- Chương V. Yêu cầu về kỹ thuật.</w:t>
            </w:r>
          </w:p>
          <w:p w14:paraId="7A516404" w14:textId="6249447D" w:rsidR="00E74B2E" w:rsidRPr="000D7E17" w:rsidRDefault="00E74B2E" w:rsidP="00D85829">
            <w:pPr>
              <w:widowControl w:val="0"/>
              <w:tabs>
                <w:tab w:val="left" w:pos="1152"/>
                <w:tab w:val="left" w:pos="1692"/>
                <w:tab w:val="left" w:pos="2502"/>
              </w:tabs>
              <w:spacing w:before="80" w:after="80"/>
              <w:ind w:left="58"/>
              <w:rPr>
                <w:b/>
                <w:szCs w:val="24"/>
                <w:lang w:val="pl-PL"/>
              </w:rPr>
            </w:pPr>
            <w:r w:rsidRPr="000D7E17">
              <w:rPr>
                <w:b/>
                <w:szCs w:val="24"/>
                <w:lang w:val="pl-PL"/>
              </w:rPr>
              <w:t>Phần 3</w:t>
            </w:r>
            <w:r w:rsidR="00BE3E5D" w:rsidRPr="000D7E17">
              <w:rPr>
                <w:b/>
                <w:szCs w:val="24"/>
                <w:lang w:val="pl-PL"/>
              </w:rPr>
              <w:t>A</w:t>
            </w:r>
            <w:r w:rsidRPr="000D7E17">
              <w:rPr>
                <w:b/>
                <w:szCs w:val="24"/>
                <w:lang w:val="pl-PL"/>
              </w:rPr>
              <w:t>. Điều kiện hợp đồng và Biểu mẫu hợp đồng:</w:t>
            </w:r>
          </w:p>
          <w:p w14:paraId="2A837FC0" w14:textId="5C3FFF26" w:rsidR="00AF0733" w:rsidRPr="000D7E17" w:rsidRDefault="00AF0733" w:rsidP="00D85829">
            <w:pPr>
              <w:widowControl w:val="0"/>
              <w:tabs>
                <w:tab w:val="left" w:pos="1602"/>
              </w:tabs>
              <w:spacing w:before="80" w:after="80"/>
              <w:ind w:left="58"/>
              <w:rPr>
                <w:b/>
                <w:szCs w:val="24"/>
                <w:lang w:val="pl-PL"/>
              </w:rPr>
            </w:pPr>
            <w:r w:rsidRPr="000D7E17">
              <w:rPr>
                <w:szCs w:val="24"/>
                <w:lang w:val="nl-NL"/>
              </w:rPr>
              <w:t>Phần này bao gồm các điều khoản, điều kiện, dữ liệu và các</w:t>
            </w:r>
            <w:r w:rsidRPr="000D7E17">
              <w:rPr>
                <w:szCs w:val="24"/>
                <w:lang w:val="vi-VN" w:eastAsia="vi-VN"/>
              </w:rPr>
              <w:t xml:space="preserve"> biểu mẫu cấu thành </w:t>
            </w:r>
            <w:r w:rsidRPr="000D7E17">
              <w:rPr>
                <w:szCs w:val="24"/>
                <w:lang w:val="nl-NL" w:eastAsia="vi-VN"/>
              </w:rPr>
              <w:t xml:space="preserve">bộ </w:t>
            </w:r>
            <w:r w:rsidRPr="000D7E17">
              <w:rPr>
                <w:szCs w:val="24"/>
                <w:lang w:val="vi-VN" w:eastAsia="vi-VN"/>
              </w:rPr>
              <w:t>hợp đồng</w:t>
            </w:r>
            <w:r w:rsidRPr="000D7E17">
              <w:rPr>
                <w:szCs w:val="24"/>
                <w:lang w:val="nl-NL"/>
              </w:rPr>
              <w:t xml:space="preserve"> hoàn chỉnh.</w:t>
            </w:r>
            <w:r w:rsidRPr="000D7E17">
              <w:rPr>
                <w:b/>
                <w:szCs w:val="24"/>
                <w:lang w:val="pl-PL"/>
              </w:rPr>
              <w:t xml:space="preserve"> </w:t>
            </w:r>
          </w:p>
          <w:p w14:paraId="39026BF0" w14:textId="11C8B7CD" w:rsidR="005B6E47" w:rsidRPr="000D7E17" w:rsidRDefault="009D6ED1" w:rsidP="00D85829">
            <w:pPr>
              <w:widowControl w:val="0"/>
              <w:tabs>
                <w:tab w:val="left" w:pos="1602"/>
              </w:tabs>
              <w:spacing w:before="80" w:after="80"/>
              <w:ind w:left="58"/>
              <w:rPr>
                <w:b/>
                <w:szCs w:val="24"/>
                <w:lang w:val="pl-PL"/>
              </w:rPr>
            </w:pPr>
            <w:r w:rsidRPr="000D7E17">
              <w:rPr>
                <w:b/>
                <w:szCs w:val="24"/>
                <w:lang w:val="pl-PL"/>
              </w:rPr>
              <w:t>P</w:t>
            </w:r>
            <w:r w:rsidR="005B6E47" w:rsidRPr="000D7E17">
              <w:rPr>
                <w:b/>
                <w:szCs w:val="24"/>
                <w:lang w:val="pl-PL"/>
              </w:rPr>
              <w:t xml:space="preserve">hần 4. </w:t>
            </w:r>
            <w:r w:rsidR="002F4E0B" w:rsidRPr="000D7E17">
              <w:rPr>
                <w:b/>
                <w:szCs w:val="24"/>
                <w:lang w:val="pl-PL"/>
              </w:rPr>
              <w:t>Các phụ lục</w:t>
            </w:r>
          </w:p>
          <w:p w14:paraId="4EDB631B" w14:textId="07FC855F" w:rsidR="00E74B2E" w:rsidRPr="000D7E17" w:rsidRDefault="00E74B2E" w:rsidP="00D85829">
            <w:pPr>
              <w:widowControl w:val="0"/>
              <w:tabs>
                <w:tab w:val="left" w:pos="1602"/>
              </w:tabs>
              <w:spacing w:before="80" w:after="80"/>
              <w:ind w:left="58"/>
              <w:rPr>
                <w:szCs w:val="24"/>
                <w:lang w:val="pl-PL"/>
              </w:rPr>
            </w:pPr>
            <w:r w:rsidRPr="000D7E17">
              <w:rPr>
                <w:szCs w:val="24"/>
                <w:lang w:val="pl-PL"/>
              </w:rPr>
              <w:t xml:space="preserve">6.2. </w:t>
            </w:r>
            <w:r w:rsidR="00702068" w:rsidRPr="000D7E17">
              <w:rPr>
                <w:szCs w:val="24"/>
                <w:lang w:val="pl-PL"/>
              </w:rPr>
              <w:t>Chủ đầu tư</w:t>
            </w:r>
            <w:r w:rsidRPr="000D7E17">
              <w:rPr>
                <w:szCs w:val="24"/>
                <w:lang w:val="pl-PL"/>
              </w:rPr>
              <w:t xml:space="preserve"> sẽ không chịu trách nhiệm về tính chính xác, hoàn chỉnh của </w:t>
            </w:r>
            <w:r w:rsidR="00BF3A53" w:rsidRPr="000D7E17">
              <w:rPr>
                <w:szCs w:val="24"/>
                <w:lang w:val="pl-PL"/>
              </w:rPr>
              <w:t>HSMT</w:t>
            </w:r>
            <w:r w:rsidRPr="000D7E17">
              <w:rPr>
                <w:szCs w:val="24"/>
                <w:lang w:val="pl-PL"/>
              </w:rPr>
              <w:t xml:space="preserve">, tài liệu giải thích làm rõ </w:t>
            </w:r>
            <w:r w:rsidR="00BF3A53" w:rsidRPr="000D7E17">
              <w:rPr>
                <w:szCs w:val="24"/>
                <w:lang w:val="pl-PL"/>
              </w:rPr>
              <w:t>HSMT</w:t>
            </w:r>
            <w:r w:rsidRPr="000D7E17">
              <w:rPr>
                <w:szCs w:val="24"/>
                <w:lang w:val="pl-PL"/>
              </w:rPr>
              <w:t xml:space="preserve"> hay các tài liệu sửa đổi </w:t>
            </w:r>
            <w:r w:rsidR="00BF3A53" w:rsidRPr="000D7E17">
              <w:rPr>
                <w:szCs w:val="24"/>
                <w:lang w:val="pl-PL"/>
              </w:rPr>
              <w:t>HSMT</w:t>
            </w:r>
            <w:r w:rsidRPr="000D7E17">
              <w:rPr>
                <w:szCs w:val="24"/>
                <w:lang w:val="pl-PL"/>
              </w:rPr>
              <w:t xml:space="preserve"> theo quy định tại Mục </w:t>
            </w:r>
            <w:r w:rsidR="00F635FD" w:rsidRPr="000D7E17">
              <w:rPr>
                <w:szCs w:val="24"/>
                <w:lang w:val="pl-PL"/>
              </w:rPr>
              <w:t>7</w:t>
            </w:r>
            <w:r w:rsidRPr="000D7E17">
              <w:rPr>
                <w:szCs w:val="24"/>
                <w:lang w:val="pl-PL"/>
              </w:rPr>
              <w:t xml:space="preserve"> </w:t>
            </w:r>
            <w:r w:rsidR="008D2C66" w:rsidRPr="000D7E17">
              <w:rPr>
                <w:szCs w:val="24"/>
                <w:lang w:val="pl-PL"/>
              </w:rPr>
              <w:t>CDNT</w:t>
            </w:r>
            <w:r w:rsidRPr="000D7E17">
              <w:rPr>
                <w:szCs w:val="24"/>
                <w:lang w:val="pl-PL"/>
              </w:rPr>
              <w:t xml:space="preserve"> nếu các tài liệu này không được cung cấp bởi </w:t>
            </w:r>
            <w:r w:rsidR="00702068" w:rsidRPr="000D7E17">
              <w:rPr>
                <w:szCs w:val="24"/>
                <w:lang w:val="pl-PL"/>
              </w:rPr>
              <w:t>Chủ đầu tư</w:t>
            </w:r>
            <w:r w:rsidRPr="000D7E17">
              <w:rPr>
                <w:szCs w:val="24"/>
                <w:lang w:val="pl-PL"/>
              </w:rPr>
              <w:t xml:space="preserve"> trên Hệ thống. </w:t>
            </w:r>
            <w:r w:rsidR="00BF3A53" w:rsidRPr="000D7E17">
              <w:rPr>
                <w:szCs w:val="24"/>
                <w:lang w:val="pl-PL"/>
              </w:rPr>
              <w:t>HSMT</w:t>
            </w:r>
            <w:r w:rsidR="00F308A0" w:rsidRPr="000D7E17">
              <w:rPr>
                <w:szCs w:val="24"/>
                <w:lang w:val="pl-PL"/>
              </w:rPr>
              <w:t xml:space="preserve"> </w:t>
            </w:r>
            <w:r w:rsidRPr="000D7E17">
              <w:rPr>
                <w:szCs w:val="24"/>
                <w:lang w:val="pl-PL"/>
              </w:rPr>
              <w:t xml:space="preserve">do </w:t>
            </w:r>
            <w:r w:rsidR="00702068" w:rsidRPr="000D7E17">
              <w:rPr>
                <w:szCs w:val="24"/>
                <w:lang w:val="pl-PL"/>
              </w:rPr>
              <w:t>Chủ đầu tư</w:t>
            </w:r>
            <w:r w:rsidRPr="000D7E17">
              <w:rPr>
                <w:szCs w:val="24"/>
                <w:lang w:val="pl-PL"/>
              </w:rPr>
              <w:t xml:space="preserve"> phát hành trên Hệ thống sẽ là cơ sở để xem xét, đánh giá. </w:t>
            </w:r>
          </w:p>
          <w:p w14:paraId="5175EC9B" w14:textId="376CAB43" w:rsidR="00E74B2E" w:rsidRPr="000D7E17" w:rsidRDefault="00E74B2E" w:rsidP="008D2C66">
            <w:pPr>
              <w:widowControl w:val="0"/>
              <w:tabs>
                <w:tab w:val="left" w:pos="1602"/>
              </w:tabs>
              <w:spacing w:before="80" w:after="80"/>
              <w:ind w:left="58"/>
              <w:rPr>
                <w:szCs w:val="24"/>
                <w:lang w:val="pl-PL"/>
              </w:rPr>
            </w:pPr>
            <w:r w:rsidRPr="000D7E17">
              <w:rPr>
                <w:szCs w:val="24"/>
                <w:lang w:val="pl-PL"/>
              </w:rPr>
              <w:t xml:space="preserve">6.3. </w:t>
            </w:r>
            <w:r w:rsidR="00C1780C" w:rsidRPr="000D7E17">
              <w:rPr>
                <w:szCs w:val="24"/>
                <w:lang w:val="pl-PL"/>
              </w:rPr>
              <w:t xml:space="preserve">Nhà thầu phải nghiên cứu mọi thông tin của </w:t>
            </w:r>
            <w:r w:rsidR="00BF3A53" w:rsidRPr="000D7E17">
              <w:rPr>
                <w:szCs w:val="24"/>
                <w:lang w:val="pl-PL"/>
              </w:rPr>
              <w:t>HSMT</w:t>
            </w:r>
            <w:r w:rsidR="005572C4" w:rsidRPr="000D7E17">
              <w:rPr>
                <w:szCs w:val="24"/>
                <w:lang w:val="pl-PL"/>
              </w:rPr>
              <w:t xml:space="preserve"> và </w:t>
            </w:r>
            <w:r w:rsidR="00C1780C" w:rsidRPr="000D7E17">
              <w:rPr>
                <w:szCs w:val="24"/>
                <w:lang w:val="pl-PL"/>
              </w:rPr>
              <w:t xml:space="preserve">các nội dung sửa đổi, làm rõ </w:t>
            </w:r>
            <w:r w:rsidR="00BF3A53" w:rsidRPr="000D7E17">
              <w:rPr>
                <w:szCs w:val="24"/>
                <w:lang w:val="pl-PL"/>
              </w:rPr>
              <w:t>HSMT</w:t>
            </w:r>
            <w:r w:rsidR="00C1780C" w:rsidRPr="000D7E17">
              <w:rPr>
                <w:szCs w:val="24"/>
                <w:lang w:val="pl-PL"/>
              </w:rPr>
              <w:t xml:space="preserve">, biên bản hội nghị tiền đấu thầu (nếu có) để chuẩn bị </w:t>
            </w:r>
            <w:r w:rsidR="00BF3A53" w:rsidRPr="000D7E17">
              <w:rPr>
                <w:szCs w:val="24"/>
                <w:lang w:val="pl-PL"/>
              </w:rPr>
              <w:t>HSDT</w:t>
            </w:r>
            <w:r w:rsidR="00C1780C" w:rsidRPr="000D7E17">
              <w:rPr>
                <w:szCs w:val="24"/>
                <w:lang w:val="pl-PL"/>
              </w:rPr>
              <w:t xml:space="preserve"> theo yêu cầu của </w:t>
            </w:r>
            <w:r w:rsidR="00BF3A53" w:rsidRPr="000D7E17">
              <w:rPr>
                <w:szCs w:val="24"/>
                <w:lang w:val="pl-PL"/>
              </w:rPr>
              <w:t>HSMT</w:t>
            </w:r>
            <w:r w:rsidR="00C1780C" w:rsidRPr="000D7E17">
              <w:rPr>
                <w:szCs w:val="24"/>
                <w:lang w:val="pl-PL"/>
              </w:rPr>
              <w:t xml:space="preserve"> cho phù hợp.</w:t>
            </w:r>
          </w:p>
        </w:tc>
      </w:tr>
      <w:tr w:rsidR="00503E0D" w:rsidRPr="000D7E17" w14:paraId="2464BF40" w14:textId="77777777" w:rsidTr="0083034D">
        <w:trPr>
          <w:trHeight w:val="20"/>
        </w:trPr>
        <w:tc>
          <w:tcPr>
            <w:tcW w:w="975" w:type="pct"/>
          </w:tcPr>
          <w:p w14:paraId="6DB573EB" w14:textId="5EF2FFBB" w:rsidR="00E74B2E" w:rsidRPr="000D7E17" w:rsidRDefault="00E74B2E" w:rsidP="004E2616">
            <w:pPr>
              <w:pStyle w:val="Sec1-Clauses"/>
              <w:widowControl w:val="0"/>
              <w:spacing w:before="60" w:after="60"/>
              <w:ind w:left="0" w:firstLine="0"/>
              <w:outlineLvl w:val="3"/>
              <w:rPr>
                <w:szCs w:val="24"/>
                <w:lang w:val="pl-PL"/>
              </w:rPr>
            </w:pPr>
            <w:r w:rsidRPr="000D7E17">
              <w:rPr>
                <w:szCs w:val="24"/>
                <w:lang w:val="pl-PL"/>
              </w:rPr>
              <w:lastRenderedPageBreak/>
              <w:t>7.</w:t>
            </w:r>
            <w:r w:rsidRPr="000D7E17">
              <w:rPr>
                <w:szCs w:val="24"/>
                <w:lang w:val="pl-PL"/>
              </w:rPr>
              <w:tab/>
            </w:r>
            <w:r w:rsidRPr="000D7E17">
              <w:rPr>
                <w:rFonts w:eastAsia="MS Mincho"/>
                <w:szCs w:val="24"/>
                <w:lang w:val="pl-PL" w:eastAsia="ja-JP"/>
              </w:rPr>
              <w:t xml:space="preserve">Sửa đổi, </w:t>
            </w:r>
            <w:r w:rsidRPr="000D7E17">
              <w:rPr>
                <w:rFonts w:eastAsia="MS Mincho"/>
                <w:spacing w:val="-12"/>
                <w:szCs w:val="24"/>
                <w:lang w:val="pl-PL" w:eastAsia="ja-JP"/>
              </w:rPr>
              <w:t>l</w:t>
            </w:r>
            <w:r w:rsidRPr="000D7E17">
              <w:rPr>
                <w:spacing w:val="-12"/>
                <w:szCs w:val="24"/>
                <w:lang w:val="pl-PL"/>
              </w:rPr>
              <w:t xml:space="preserve">àm rõ </w:t>
            </w:r>
            <w:r w:rsidR="00BF3A53" w:rsidRPr="000D7E17">
              <w:rPr>
                <w:spacing w:val="-12"/>
                <w:szCs w:val="24"/>
                <w:lang w:val="pl-PL"/>
              </w:rPr>
              <w:t>HSMT</w:t>
            </w:r>
            <w:r w:rsidR="003E4315" w:rsidRPr="000D7E17">
              <w:rPr>
                <w:spacing w:val="-12"/>
                <w:szCs w:val="24"/>
                <w:lang w:val="pl-PL"/>
              </w:rPr>
              <w:t xml:space="preserve"> </w:t>
            </w:r>
          </w:p>
        </w:tc>
        <w:tc>
          <w:tcPr>
            <w:tcW w:w="4025" w:type="pct"/>
          </w:tcPr>
          <w:p w14:paraId="652CF608" w14:textId="3E9AF3BC" w:rsidR="00E74B2E" w:rsidRPr="000D7E17" w:rsidRDefault="00E74B2E" w:rsidP="00D85829">
            <w:pPr>
              <w:spacing w:before="80" w:after="80"/>
              <w:ind w:left="58"/>
              <w:rPr>
                <w:szCs w:val="24"/>
                <w:lang w:val="vi-VN"/>
              </w:rPr>
            </w:pPr>
            <w:r w:rsidRPr="000D7E17">
              <w:rPr>
                <w:szCs w:val="24"/>
                <w:lang w:val="vi-VN"/>
              </w:rPr>
              <w:t xml:space="preserve">7.1. </w:t>
            </w:r>
            <w:r w:rsidR="00E9590B" w:rsidRPr="000D7E17">
              <w:rPr>
                <w:szCs w:val="24"/>
                <w:lang w:val="vi-VN"/>
              </w:rPr>
              <w:t xml:space="preserve">Trường hợp sửa đổi HSMT thì </w:t>
            </w:r>
            <w:r w:rsidR="00E9590B" w:rsidRPr="000D7E17">
              <w:rPr>
                <w:szCs w:val="24"/>
                <w:lang w:val="pl-PL"/>
              </w:rPr>
              <w:t>B</w:t>
            </w:r>
            <w:r w:rsidR="00E9590B" w:rsidRPr="000D7E17">
              <w:rPr>
                <w:szCs w:val="24"/>
                <w:lang w:val="vi-VN"/>
              </w:rPr>
              <w:t xml:space="preserve">ên mời thầu </w:t>
            </w:r>
            <w:r w:rsidR="00E9590B" w:rsidRPr="000D7E17">
              <w:rPr>
                <w:szCs w:val="24"/>
                <w:lang w:val="nl-NL"/>
              </w:rPr>
              <w:t>phát hành văn bản sửa đổi</w:t>
            </w:r>
            <w:r w:rsidR="00E9590B" w:rsidRPr="000D7E17">
              <w:rPr>
                <w:szCs w:val="24"/>
                <w:lang w:val="vi-VN"/>
              </w:rPr>
              <w:t xml:space="preserve"> và </w:t>
            </w:r>
            <w:r w:rsidR="00E9590B" w:rsidRPr="000D7E17">
              <w:rPr>
                <w:szCs w:val="24"/>
                <w:lang w:val="pl-PL"/>
              </w:rPr>
              <w:t xml:space="preserve">thông báo bằng văn bản tới tất cả các </w:t>
            </w:r>
            <w:r w:rsidR="00E9590B" w:rsidRPr="000D7E17">
              <w:rPr>
                <w:szCs w:val="24"/>
                <w:lang w:val="vi-VN"/>
              </w:rPr>
              <w:t>nhà thầu</w:t>
            </w:r>
            <w:r w:rsidR="00E9590B" w:rsidRPr="000D7E17">
              <w:rPr>
                <w:szCs w:val="24"/>
                <w:lang w:val="pl-PL"/>
              </w:rPr>
              <w:t xml:space="preserve"> đã nhận Hồ sơ mời thầu theo các hình thức được quy định tại </w:t>
            </w:r>
            <w:r w:rsidR="00E9590B" w:rsidRPr="000D7E17">
              <w:rPr>
                <w:b/>
                <w:szCs w:val="24"/>
                <w:lang w:val="pl-PL"/>
              </w:rPr>
              <w:t>BDL</w:t>
            </w:r>
            <w:r w:rsidR="00E9590B" w:rsidRPr="000D7E17">
              <w:rPr>
                <w:szCs w:val="24"/>
                <w:lang w:val="vi-VN"/>
              </w:rPr>
              <w:t xml:space="preserve">. Việc sửa đổi HSMT được thực hiện trong thời gian tối thiểu theo quy định tại </w:t>
            </w:r>
            <w:r w:rsidR="00E9590B" w:rsidRPr="000D7E17">
              <w:rPr>
                <w:b/>
                <w:szCs w:val="24"/>
                <w:lang w:val="vi-VN"/>
              </w:rPr>
              <w:t>BDL</w:t>
            </w:r>
            <w:r w:rsidR="00E9590B" w:rsidRPr="000D7E17">
              <w:rPr>
                <w:szCs w:val="24"/>
                <w:lang w:val="vi-VN"/>
              </w:rPr>
              <w:t xml:space="preserve"> trước ngày có thời điểm đóng thầu và bảo đảm đủ thời gian để nhà thầu hoàn chỉnh HSDT; trường hợp không bảo đảm đủ thời gian như nêu trên thì phải gia hạn thời điểm đóng thầu</w:t>
            </w:r>
            <w:r w:rsidRPr="000D7E17">
              <w:rPr>
                <w:szCs w:val="24"/>
                <w:lang w:val="vi-VN"/>
              </w:rPr>
              <w:t xml:space="preserve">. </w:t>
            </w:r>
          </w:p>
          <w:p w14:paraId="08E76DE5" w14:textId="3790FF6F" w:rsidR="00E74B2E" w:rsidRPr="000D7E17" w:rsidRDefault="00E74B2E" w:rsidP="00D85829">
            <w:pPr>
              <w:spacing w:before="80" w:after="80"/>
              <w:ind w:left="58"/>
              <w:rPr>
                <w:szCs w:val="24"/>
                <w:lang w:val="pl-PL"/>
              </w:rPr>
            </w:pPr>
            <w:r w:rsidRPr="000D7E17">
              <w:rPr>
                <w:szCs w:val="24"/>
                <w:lang w:val="vi-VN"/>
              </w:rPr>
              <w:t xml:space="preserve">7.2. </w:t>
            </w:r>
            <w:r w:rsidRPr="000D7E17">
              <w:rPr>
                <w:szCs w:val="24"/>
                <w:lang w:val="pl-PL"/>
              </w:rPr>
              <w:t xml:space="preserve">Trường hợp cần làm rõ </w:t>
            </w:r>
            <w:r w:rsidR="00BF3A53" w:rsidRPr="000D7E17">
              <w:rPr>
                <w:szCs w:val="24"/>
                <w:lang w:val="pl-PL"/>
              </w:rPr>
              <w:t>HSMT</w:t>
            </w:r>
            <w:r w:rsidRPr="000D7E17">
              <w:rPr>
                <w:szCs w:val="24"/>
                <w:lang w:val="pl-PL"/>
              </w:rPr>
              <w:t xml:space="preserve">, </w:t>
            </w:r>
            <w:r w:rsidRPr="000D7E17">
              <w:rPr>
                <w:szCs w:val="24"/>
                <w:lang w:val="vi-VN"/>
              </w:rPr>
              <w:t xml:space="preserve">nhà thầu phải gửi đề nghị làm rõ đến </w:t>
            </w:r>
            <w:r w:rsidRPr="000D7E17">
              <w:rPr>
                <w:szCs w:val="24"/>
                <w:lang w:val="pl-PL"/>
              </w:rPr>
              <w:t>B</w:t>
            </w:r>
            <w:r w:rsidRPr="000D7E17">
              <w:rPr>
                <w:szCs w:val="24"/>
                <w:lang w:val="vi-VN"/>
              </w:rPr>
              <w:t xml:space="preserve">ên mời thầu </w:t>
            </w:r>
            <w:r w:rsidR="00A06915" w:rsidRPr="000D7E17">
              <w:rPr>
                <w:szCs w:val="24"/>
                <w:lang w:val="vi-VN"/>
              </w:rPr>
              <w:t xml:space="preserve">bằng văn bản </w:t>
            </w:r>
            <w:r w:rsidRPr="000D7E17">
              <w:rPr>
                <w:szCs w:val="24"/>
                <w:lang w:val="vi-VN"/>
              </w:rPr>
              <w:t>trong khoảng thời gian tối thiểu</w:t>
            </w:r>
            <w:r w:rsidR="00926137" w:rsidRPr="000D7E17">
              <w:rPr>
                <w:szCs w:val="24"/>
                <w:lang w:val="vi-VN"/>
              </w:rPr>
              <w:t xml:space="preserve"> theo quy định tại </w:t>
            </w:r>
            <w:r w:rsidR="00926137" w:rsidRPr="000D7E17">
              <w:rPr>
                <w:b/>
                <w:szCs w:val="24"/>
                <w:lang w:val="vi-VN"/>
              </w:rPr>
              <w:t>BDL</w:t>
            </w:r>
            <w:r w:rsidRPr="000D7E17">
              <w:rPr>
                <w:szCs w:val="24"/>
                <w:lang w:val="vi-VN"/>
              </w:rPr>
              <w:t xml:space="preserve"> trước ngày có thời điểm đóng thầu để</w:t>
            </w:r>
            <w:r w:rsidR="006D2279" w:rsidRPr="000D7E17">
              <w:rPr>
                <w:szCs w:val="24"/>
                <w:lang w:val="vi-VN"/>
              </w:rPr>
              <w:t xml:space="preserve"> Bên mời thầu</w:t>
            </w:r>
            <w:r w:rsidRPr="000D7E17">
              <w:rPr>
                <w:szCs w:val="24"/>
                <w:lang w:val="vi-VN"/>
              </w:rPr>
              <w:t xml:space="preserve"> xem xét, xử lý</w:t>
            </w:r>
            <w:r w:rsidRPr="000D7E17">
              <w:rPr>
                <w:szCs w:val="24"/>
                <w:lang w:val="pl-PL"/>
              </w:rPr>
              <w:t xml:space="preserve">. </w:t>
            </w:r>
            <w:r w:rsidRPr="000D7E17">
              <w:rPr>
                <w:szCs w:val="24"/>
                <w:lang w:val="nl-NL"/>
              </w:rPr>
              <w:t>Bên mời thầu tiếp nhận nội dung làm rõ để xem xét, làm rõ theo đề nghị của nhà thầu và</w:t>
            </w:r>
            <w:r w:rsidRPr="000D7E17">
              <w:rPr>
                <w:szCs w:val="24"/>
                <w:lang w:val="vi-VN"/>
              </w:rPr>
              <w:t xml:space="preserve"> </w:t>
            </w:r>
            <w:r w:rsidR="003E4315" w:rsidRPr="000D7E17">
              <w:rPr>
                <w:szCs w:val="24"/>
                <w:lang w:val="pl-PL"/>
              </w:rPr>
              <w:t xml:space="preserve">thực hiện </w:t>
            </w:r>
            <w:r w:rsidRPr="000D7E17">
              <w:rPr>
                <w:szCs w:val="24"/>
                <w:lang w:val="pl-PL"/>
              </w:rPr>
              <w:t>làm rõ</w:t>
            </w:r>
            <w:r w:rsidR="004347BE" w:rsidRPr="000D7E17">
              <w:rPr>
                <w:szCs w:val="24"/>
                <w:lang w:val="pl-PL"/>
              </w:rPr>
              <w:t xml:space="preserve"> </w:t>
            </w:r>
            <w:r w:rsidR="004347BE" w:rsidRPr="000D7E17">
              <w:rPr>
                <w:szCs w:val="24"/>
                <w:lang w:val="vi-VN"/>
              </w:rPr>
              <w:t xml:space="preserve"> trong khoảng thời gian tối thiểu theo quy định tại </w:t>
            </w:r>
            <w:r w:rsidR="004347BE" w:rsidRPr="000D7E17">
              <w:rPr>
                <w:b/>
                <w:szCs w:val="24"/>
                <w:lang w:val="vi-VN"/>
              </w:rPr>
              <w:t>BDL</w:t>
            </w:r>
            <w:r w:rsidR="004347BE" w:rsidRPr="000D7E17">
              <w:rPr>
                <w:szCs w:val="24"/>
                <w:lang w:val="vi-VN"/>
              </w:rPr>
              <w:t xml:space="preserve"> </w:t>
            </w:r>
            <w:r w:rsidRPr="000D7E17">
              <w:rPr>
                <w:szCs w:val="24"/>
                <w:lang w:val="pl-PL"/>
              </w:rPr>
              <w:t xml:space="preserve">trước ngày có thời điểm đóng thầu, trong đó mô tả nội dung yêu cầu làm rõ nhưng không nêu tên nhà thầu đề nghị làm rõ. Trường hợp việc làm rõ dẫn đến phải sửa đổi </w:t>
            </w:r>
            <w:r w:rsidR="00BF3A53" w:rsidRPr="000D7E17">
              <w:rPr>
                <w:szCs w:val="24"/>
                <w:lang w:val="pl-PL"/>
              </w:rPr>
              <w:t>HSMT</w:t>
            </w:r>
            <w:r w:rsidRPr="000D7E17">
              <w:rPr>
                <w:szCs w:val="24"/>
                <w:lang w:val="pl-PL"/>
              </w:rPr>
              <w:t xml:space="preserve"> thì </w:t>
            </w:r>
            <w:r w:rsidR="00702068" w:rsidRPr="000D7E17">
              <w:rPr>
                <w:szCs w:val="24"/>
                <w:lang w:val="pl-PL"/>
              </w:rPr>
              <w:t>Chủ đầu tư</w:t>
            </w:r>
            <w:r w:rsidRPr="000D7E17">
              <w:rPr>
                <w:szCs w:val="24"/>
                <w:lang w:val="pl-PL"/>
              </w:rPr>
              <w:t xml:space="preserve"> tiến hành sửa đổi </w:t>
            </w:r>
            <w:r w:rsidR="00BF3A53" w:rsidRPr="000D7E17">
              <w:rPr>
                <w:szCs w:val="24"/>
                <w:lang w:val="pl-PL"/>
              </w:rPr>
              <w:t>HSMT</w:t>
            </w:r>
            <w:r w:rsidRPr="000D7E17">
              <w:rPr>
                <w:szCs w:val="24"/>
                <w:lang w:val="pl-PL"/>
              </w:rPr>
              <w:t xml:space="preserve"> theo quy định tại Mục 7.1 </w:t>
            </w:r>
            <w:r w:rsidR="008D2C66" w:rsidRPr="000D7E17">
              <w:rPr>
                <w:szCs w:val="24"/>
                <w:lang w:val="pl-PL"/>
              </w:rPr>
              <w:t>CDNT</w:t>
            </w:r>
            <w:r w:rsidRPr="000D7E17">
              <w:rPr>
                <w:szCs w:val="24"/>
                <w:lang w:val="pl-PL"/>
              </w:rPr>
              <w:t>.</w:t>
            </w:r>
          </w:p>
          <w:p w14:paraId="7DE0EFB4" w14:textId="7F834B7D" w:rsidR="00785AD4" w:rsidRPr="000D7E17" w:rsidRDefault="00785AD4" w:rsidP="00D85829">
            <w:pPr>
              <w:spacing w:before="80" w:after="80"/>
              <w:ind w:left="58"/>
              <w:rPr>
                <w:szCs w:val="24"/>
                <w:lang w:val="vi-VN"/>
              </w:rPr>
            </w:pPr>
            <w:r w:rsidRPr="000D7E17">
              <w:rPr>
                <w:szCs w:val="24"/>
                <w:lang w:val="nl-NL"/>
              </w:rPr>
              <w:t>7.</w:t>
            </w:r>
            <w:r w:rsidR="00F43687" w:rsidRPr="000D7E17">
              <w:rPr>
                <w:szCs w:val="24"/>
                <w:lang w:val="nl-NL"/>
              </w:rPr>
              <w:t>3</w:t>
            </w:r>
            <w:r w:rsidRPr="000D7E17">
              <w:rPr>
                <w:szCs w:val="24"/>
                <w:lang w:val="nl-NL"/>
              </w:rPr>
              <w:t>. T</w:t>
            </w:r>
            <w:r w:rsidRPr="000D7E17">
              <w:rPr>
                <w:szCs w:val="24"/>
                <w:lang w:val="vi-VN"/>
              </w:rPr>
              <w:t xml:space="preserve">rường hợp cần thiết, </w:t>
            </w:r>
            <w:r w:rsidR="00702068" w:rsidRPr="000D7E17">
              <w:rPr>
                <w:szCs w:val="24"/>
                <w:lang w:val="nl-NL"/>
              </w:rPr>
              <w:t>Chủ đầu tư</w:t>
            </w:r>
            <w:r w:rsidRPr="000D7E17">
              <w:rPr>
                <w:szCs w:val="24"/>
                <w:lang w:val="vi-VN"/>
              </w:rPr>
              <w:t xml:space="preserve"> tổ chức hội nghị tiền đấu thầu để trao đổi về những nội dung trong </w:t>
            </w:r>
            <w:r w:rsidR="00BF3A53" w:rsidRPr="000D7E17">
              <w:rPr>
                <w:szCs w:val="24"/>
                <w:lang w:val="nl-NL"/>
              </w:rPr>
              <w:t>HSMT</w:t>
            </w:r>
            <w:r w:rsidRPr="000D7E17">
              <w:rPr>
                <w:szCs w:val="24"/>
                <w:lang w:val="vi-VN"/>
              </w:rPr>
              <w:t xml:space="preserve"> mà các nhà thầu chưa rõ</w:t>
            </w:r>
            <w:r w:rsidRPr="000D7E17">
              <w:rPr>
                <w:szCs w:val="24"/>
                <w:lang w:val="nl-NL"/>
              </w:rPr>
              <w:t xml:space="preserve"> theo quy định tại </w:t>
            </w:r>
            <w:r w:rsidR="008D2C66" w:rsidRPr="000D7E17">
              <w:rPr>
                <w:b/>
                <w:szCs w:val="24"/>
                <w:lang w:val="nl-NL"/>
              </w:rPr>
              <w:t>BDL</w:t>
            </w:r>
            <w:r w:rsidRPr="000D7E17">
              <w:rPr>
                <w:szCs w:val="24"/>
                <w:lang w:val="nl-NL"/>
              </w:rPr>
              <w:t>.</w:t>
            </w:r>
            <w:r w:rsidRPr="000D7E17">
              <w:rPr>
                <w:szCs w:val="24"/>
                <w:lang w:val="vi-VN"/>
              </w:rPr>
              <w:t xml:space="preserve"> Bên mời thầu </w:t>
            </w:r>
            <w:r w:rsidR="00F43687" w:rsidRPr="000D7E17">
              <w:rPr>
                <w:szCs w:val="24"/>
                <w:lang w:val="vi-VN"/>
              </w:rPr>
              <w:t xml:space="preserve">gửi </w:t>
            </w:r>
            <w:r w:rsidRPr="000D7E17">
              <w:rPr>
                <w:szCs w:val="24"/>
                <w:lang w:val="vi-VN"/>
              </w:rPr>
              <w:t>giấy mời tham dự hội nghị tiền đấu thầu</w:t>
            </w:r>
            <w:r w:rsidR="00F43687" w:rsidRPr="000D7E17">
              <w:rPr>
                <w:szCs w:val="24"/>
                <w:lang w:val="pl-PL"/>
              </w:rPr>
              <w:t xml:space="preserve"> tới tất cả các </w:t>
            </w:r>
            <w:r w:rsidR="00F43687" w:rsidRPr="000D7E17">
              <w:rPr>
                <w:szCs w:val="24"/>
                <w:lang w:val="vi-VN"/>
              </w:rPr>
              <w:t>nhà thầu</w:t>
            </w:r>
            <w:r w:rsidR="00F43687" w:rsidRPr="000D7E17">
              <w:rPr>
                <w:szCs w:val="24"/>
                <w:lang w:val="pl-PL"/>
              </w:rPr>
              <w:t xml:space="preserve"> đã nhận Hồ sơ mời thầu</w:t>
            </w:r>
            <w:r w:rsidR="00D51D64" w:rsidRPr="000D7E17">
              <w:rPr>
                <w:szCs w:val="24"/>
                <w:lang w:val="pl-PL"/>
              </w:rPr>
              <w:t xml:space="preserve"> và đăng tải</w:t>
            </w:r>
            <w:r w:rsidRPr="000D7E17">
              <w:rPr>
                <w:szCs w:val="24"/>
                <w:lang w:val="vi-VN"/>
              </w:rPr>
              <w:t xml:space="preserve"> trên Hệ thống. Nội dung trao đổi giữa </w:t>
            </w:r>
            <w:r w:rsidR="00702068" w:rsidRPr="000D7E17">
              <w:rPr>
                <w:szCs w:val="24"/>
                <w:lang w:val="vi-VN"/>
              </w:rPr>
              <w:t>Chủ đầu tư</w:t>
            </w:r>
            <w:r w:rsidRPr="000D7E17">
              <w:rPr>
                <w:szCs w:val="24"/>
                <w:lang w:val="vi-VN"/>
              </w:rPr>
              <w:t xml:space="preserve"> và nhà thầu phải được ghi lại thành biên bản và lập thành văn bản làm rõ </w:t>
            </w:r>
            <w:r w:rsidR="00BF3A53" w:rsidRPr="000D7E17">
              <w:rPr>
                <w:szCs w:val="24"/>
                <w:lang w:val="vi-VN"/>
              </w:rPr>
              <w:t>HSMT</w:t>
            </w:r>
            <w:r w:rsidRPr="000D7E17">
              <w:rPr>
                <w:szCs w:val="24"/>
                <w:lang w:val="vi-VN"/>
              </w:rPr>
              <w:t xml:space="preserve"> </w:t>
            </w:r>
            <w:r w:rsidR="00124048" w:rsidRPr="000D7E17">
              <w:rPr>
                <w:szCs w:val="24"/>
                <w:lang w:val="vi-VN"/>
              </w:rPr>
              <w:t>gửi</w:t>
            </w:r>
            <w:r w:rsidR="00124048" w:rsidRPr="000D7E17">
              <w:rPr>
                <w:szCs w:val="24"/>
                <w:lang w:val="pl-PL"/>
              </w:rPr>
              <w:t xml:space="preserve"> tới tất cả các </w:t>
            </w:r>
            <w:r w:rsidR="00124048" w:rsidRPr="000D7E17">
              <w:rPr>
                <w:szCs w:val="24"/>
                <w:lang w:val="vi-VN"/>
              </w:rPr>
              <w:t>nhà thầu</w:t>
            </w:r>
            <w:r w:rsidR="00124048" w:rsidRPr="000D7E17">
              <w:rPr>
                <w:szCs w:val="24"/>
                <w:lang w:val="pl-PL"/>
              </w:rPr>
              <w:t xml:space="preserve"> đã nhận Hồ sơ mời thầu</w:t>
            </w:r>
            <w:r w:rsidR="004725E7" w:rsidRPr="000D7E17">
              <w:rPr>
                <w:szCs w:val="24"/>
                <w:lang w:val="vi-VN"/>
              </w:rPr>
              <w:t>.</w:t>
            </w:r>
          </w:p>
          <w:p w14:paraId="62F934E6" w14:textId="2878078C" w:rsidR="00C1780C" w:rsidRPr="000D7E17" w:rsidRDefault="00C1780C" w:rsidP="00C1780C">
            <w:pPr>
              <w:spacing w:before="80" w:after="80"/>
              <w:ind w:left="58"/>
              <w:rPr>
                <w:szCs w:val="24"/>
                <w:lang w:val="nl-NL"/>
              </w:rPr>
            </w:pPr>
            <w:r w:rsidRPr="000D7E17">
              <w:rPr>
                <w:szCs w:val="24"/>
                <w:lang w:val="pl-PL"/>
              </w:rPr>
              <w:t>7.</w:t>
            </w:r>
            <w:r w:rsidR="00D51D64" w:rsidRPr="000D7E17">
              <w:rPr>
                <w:szCs w:val="24"/>
                <w:lang w:val="pl-PL"/>
              </w:rPr>
              <w:t>4</w:t>
            </w:r>
            <w:r w:rsidRPr="000D7E17">
              <w:rPr>
                <w:szCs w:val="24"/>
                <w:lang w:val="pl-PL"/>
              </w:rPr>
              <w:t xml:space="preserve">. </w:t>
            </w:r>
            <w:r w:rsidRPr="000D7E17">
              <w:rPr>
                <w:szCs w:val="24"/>
                <w:lang w:val="nl-NL"/>
              </w:rPr>
              <w:t xml:space="preserve">Trường hợp </w:t>
            </w:r>
            <w:r w:rsidR="00BF3A53" w:rsidRPr="000D7E17">
              <w:rPr>
                <w:szCs w:val="24"/>
                <w:lang w:val="nl-NL"/>
              </w:rPr>
              <w:t>HSMT</w:t>
            </w:r>
            <w:r w:rsidRPr="000D7E17">
              <w:rPr>
                <w:szCs w:val="24"/>
                <w:lang w:val="nl-NL"/>
              </w:rPr>
              <w:t xml:space="preserve"> cần phải được sửa đổi sau khi tổ chức hội nghị tiền đấu thầu, </w:t>
            </w:r>
            <w:r w:rsidR="00702068" w:rsidRPr="000D7E17">
              <w:rPr>
                <w:szCs w:val="24"/>
                <w:lang w:val="nl-NL"/>
              </w:rPr>
              <w:t>Chủ đầu tư</w:t>
            </w:r>
            <w:r w:rsidRPr="000D7E17">
              <w:rPr>
                <w:szCs w:val="24"/>
                <w:lang w:val="nl-NL"/>
              </w:rPr>
              <w:t xml:space="preserve"> thực hiện việc sửa đổi </w:t>
            </w:r>
            <w:r w:rsidR="00BF3A53" w:rsidRPr="000D7E17">
              <w:rPr>
                <w:szCs w:val="24"/>
                <w:lang w:val="nl-NL"/>
              </w:rPr>
              <w:t>HSMT</w:t>
            </w:r>
            <w:r w:rsidRPr="000D7E17">
              <w:rPr>
                <w:szCs w:val="24"/>
                <w:lang w:val="nl-NL"/>
              </w:rPr>
              <w:t xml:space="preserve"> theo quy định tại </w:t>
            </w:r>
            <w:r w:rsidRPr="000D7E17">
              <w:rPr>
                <w:szCs w:val="24"/>
                <w:lang w:val="pl-PL"/>
              </w:rPr>
              <w:t xml:space="preserve">Mục 7.1 </w:t>
            </w:r>
            <w:r w:rsidR="008D2C66" w:rsidRPr="000D7E17">
              <w:rPr>
                <w:szCs w:val="24"/>
                <w:lang w:val="pl-PL"/>
              </w:rPr>
              <w:t>CDNT</w:t>
            </w:r>
            <w:r w:rsidRPr="000D7E17">
              <w:rPr>
                <w:szCs w:val="24"/>
                <w:lang w:val="nl-NL"/>
              </w:rPr>
              <w:t xml:space="preserve">. Biên bản hội nghị tiền đấu thầu không phải là văn bản sửa đổi </w:t>
            </w:r>
            <w:r w:rsidR="00BF3A53" w:rsidRPr="000D7E17">
              <w:rPr>
                <w:szCs w:val="24"/>
                <w:lang w:val="nl-NL"/>
              </w:rPr>
              <w:t>HSMT</w:t>
            </w:r>
            <w:r w:rsidRPr="000D7E17">
              <w:rPr>
                <w:szCs w:val="24"/>
                <w:lang w:val="nl-NL"/>
              </w:rPr>
              <w:t>.</w:t>
            </w:r>
          </w:p>
          <w:p w14:paraId="316FADA1" w14:textId="179D0FD9" w:rsidR="00D15E21" w:rsidRPr="000D7E17" w:rsidRDefault="00D15E21" w:rsidP="00F25DFF">
            <w:pPr>
              <w:spacing w:before="80" w:after="80"/>
              <w:ind w:left="58"/>
              <w:rPr>
                <w:szCs w:val="24"/>
                <w:lang w:val="vi-VN"/>
              </w:rPr>
            </w:pPr>
            <w:r w:rsidRPr="000D7E17">
              <w:rPr>
                <w:szCs w:val="24"/>
                <w:lang w:val="nl-NL"/>
              </w:rPr>
              <w:t>7.</w:t>
            </w:r>
            <w:r w:rsidR="00D51D64" w:rsidRPr="000D7E17">
              <w:rPr>
                <w:szCs w:val="24"/>
                <w:lang w:val="nl-NL"/>
              </w:rPr>
              <w:t>5</w:t>
            </w:r>
            <w:r w:rsidRPr="000D7E17">
              <w:rPr>
                <w:szCs w:val="24"/>
                <w:lang w:val="nl-NL"/>
              </w:rPr>
              <w:t xml:space="preserve">. Việc nhà thầu không tham dự hội nghị tiền đấu thầu hoặc không có giấy xác nhận đã tham dự hội nghị tiền đấu thầu không phải là lý do để loại bỏ </w:t>
            </w:r>
            <w:r w:rsidR="00BF3A53" w:rsidRPr="000D7E17">
              <w:rPr>
                <w:szCs w:val="24"/>
                <w:lang w:val="nl-NL"/>
              </w:rPr>
              <w:t>HSDT</w:t>
            </w:r>
            <w:r w:rsidRPr="000D7E17">
              <w:rPr>
                <w:szCs w:val="24"/>
                <w:lang w:val="nl-NL"/>
              </w:rPr>
              <w:t xml:space="preserve"> của nhà thầu.</w:t>
            </w:r>
          </w:p>
        </w:tc>
      </w:tr>
      <w:tr w:rsidR="00503E0D" w:rsidRPr="000D7E17" w14:paraId="7B9705E5" w14:textId="77777777" w:rsidTr="0083034D">
        <w:trPr>
          <w:trHeight w:val="20"/>
        </w:trPr>
        <w:tc>
          <w:tcPr>
            <w:tcW w:w="975" w:type="pct"/>
          </w:tcPr>
          <w:p w14:paraId="4809B1D9" w14:textId="00B85868" w:rsidR="00E74B2E" w:rsidRPr="000D7E17" w:rsidRDefault="00E74B2E" w:rsidP="004E2616">
            <w:pPr>
              <w:pStyle w:val="Sec1-Clauses"/>
              <w:widowControl w:val="0"/>
              <w:tabs>
                <w:tab w:val="clear" w:pos="360"/>
                <w:tab w:val="left" w:pos="331"/>
              </w:tabs>
              <w:spacing w:before="60" w:after="60"/>
              <w:ind w:left="47" w:firstLine="0"/>
              <w:outlineLvl w:val="3"/>
              <w:rPr>
                <w:szCs w:val="24"/>
              </w:rPr>
            </w:pPr>
            <w:r w:rsidRPr="000D7E17">
              <w:rPr>
                <w:szCs w:val="24"/>
              </w:rPr>
              <w:t>8.</w:t>
            </w:r>
            <w:r w:rsidRPr="000D7E17">
              <w:rPr>
                <w:szCs w:val="24"/>
              </w:rPr>
              <w:tab/>
              <w:t>Chi phí dự thầu</w:t>
            </w:r>
          </w:p>
        </w:tc>
        <w:tc>
          <w:tcPr>
            <w:tcW w:w="4025" w:type="pct"/>
          </w:tcPr>
          <w:p w14:paraId="36F8A321" w14:textId="448B4641" w:rsidR="00E74B2E" w:rsidRPr="000D7E17" w:rsidRDefault="00E74B2E" w:rsidP="00E7247A">
            <w:pPr>
              <w:pStyle w:val="Sub-ClauseText"/>
              <w:widowControl w:val="0"/>
              <w:spacing w:before="80" w:after="80"/>
              <w:ind w:left="58"/>
              <w:outlineLvl w:val="3"/>
              <w:rPr>
                <w:b/>
                <w:spacing w:val="0"/>
                <w:szCs w:val="24"/>
                <w:lang w:val="nl-NL"/>
              </w:rPr>
            </w:pPr>
            <w:r w:rsidRPr="000D7E17">
              <w:rPr>
                <w:szCs w:val="24"/>
                <w:lang w:val="nl-NL"/>
              </w:rPr>
              <w:t xml:space="preserve">Nhà thầu phải chịu mọi chi phí liên quan đến quá trình tham dự thầu. Trong mọi trường hợp, </w:t>
            </w:r>
            <w:r w:rsidR="00702068" w:rsidRPr="000D7E17">
              <w:rPr>
                <w:szCs w:val="24"/>
                <w:lang w:val="nl-NL"/>
              </w:rPr>
              <w:t>Chủ đầu tư</w:t>
            </w:r>
            <w:r w:rsidRPr="000D7E17">
              <w:rPr>
                <w:szCs w:val="24"/>
                <w:lang w:val="nl-NL"/>
              </w:rPr>
              <w:t xml:space="preserve"> không chịu trách nhiệm về các chi phí liên quan đến việc tham dự thầu của nhà thầu. </w:t>
            </w:r>
          </w:p>
        </w:tc>
      </w:tr>
      <w:tr w:rsidR="00503E0D" w:rsidRPr="000D7E17" w14:paraId="6B4CB1AA" w14:textId="77777777" w:rsidTr="0083034D">
        <w:trPr>
          <w:trHeight w:val="20"/>
        </w:trPr>
        <w:tc>
          <w:tcPr>
            <w:tcW w:w="975" w:type="pct"/>
          </w:tcPr>
          <w:p w14:paraId="6BCA2B62" w14:textId="2E1307C7" w:rsidR="00E74B2E" w:rsidRPr="000D7E17" w:rsidRDefault="00E74B2E" w:rsidP="004E2616">
            <w:pPr>
              <w:pStyle w:val="Sec1-Clauses"/>
              <w:widowControl w:val="0"/>
              <w:spacing w:before="60" w:after="60"/>
              <w:ind w:left="0" w:firstLine="0"/>
              <w:outlineLvl w:val="3"/>
              <w:rPr>
                <w:szCs w:val="24"/>
                <w:lang w:val="nl-NL"/>
              </w:rPr>
            </w:pPr>
            <w:r w:rsidRPr="000D7E17">
              <w:rPr>
                <w:szCs w:val="24"/>
                <w:lang w:val="nl-NL"/>
              </w:rPr>
              <w:t>9.</w:t>
            </w:r>
            <w:r w:rsidRPr="000D7E17">
              <w:rPr>
                <w:szCs w:val="24"/>
                <w:lang w:val="nl-NL"/>
              </w:rPr>
              <w:tab/>
              <w:t xml:space="preserve">Ngôn ngữ của </w:t>
            </w:r>
            <w:r w:rsidR="00BF3A53" w:rsidRPr="000D7E17">
              <w:rPr>
                <w:szCs w:val="24"/>
                <w:lang w:val="nl-NL"/>
              </w:rPr>
              <w:t>HSDT</w:t>
            </w:r>
          </w:p>
          <w:p w14:paraId="45EF3EEB" w14:textId="77777777" w:rsidR="00E74B2E" w:rsidRPr="000D7E17" w:rsidRDefault="00E74B2E" w:rsidP="004E2616">
            <w:pPr>
              <w:pStyle w:val="Sec1-Clauses"/>
              <w:widowControl w:val="0"/>
              <w:spacing w:before="60" w:after="60"/>
              <w:ind w:left="0" w:firstLine="0"/>
              <w:outlineLvl w:val="3"/>
              <w:rPr>
                <w:szCs w:val="24"/>
                <w:lang w:val="nl-NL"/>
              </w:rPr>
            </w:pPr>
          </w:p>
        </w:tc>
        <w:tc>
          <w:tcPr>
            <w:tcW w:w="4025" w:type="pct"/>
          </w:tcPr>
          <w:p w14:paraId="064DA201" w14:textId="6DA8AD26" w:rsidR="00E74B2E" w:rsidRPr="000D7E17" w:rsidRDefault="00BF3A53" w:rsidP="00D85829">
            <w:pPr>
              <w:pStyle w:val="Sub-ClauseText"/>
              <w:widowControl w:val="0"/>
              <w:spacing w:before="80" w:after="80"/>
              <w:ind w:left="58"/>
              <w:outlineLvl w:val="3"/>
              <w:rPr>
                <w:spacing w:val="0"/>
                <w:szCs w:val="24"/>
                <w:lang w:val="nl-NL"/>
              </w:rPr>
            </w:pPr>
            <w:r w:rsidRPr="000D7E17">
              <w:rPr>
                <w:spacing w:val="0"/>
                <w:szCs w:val="24"/>
                <w:lang w:val="nl-NL"/>
              </w:rPr>
              <w:t>HSDT</w:t>
            </w:r>
            <w:r w:rsidR="00E74B2E" w:rsidRPr="000D7E17">
              <w:rPr>
                <w:spacing w:val="0"/>
                <w:szCs w:val="24"/>
                <w:lang w:val="nl-NL"/>
              </w:rPr>
              <w:t xml:space="preserve"> cũng như tất cả </w:t>
            </w:r>
            <w:r w:rsidR="00C734CB" w:rsidRPr="000D7E17">
              <w:rPr>
                <w:spacing w:val="0"/>
                <w:szCs w:val="24"/>
                <w:lang w:val="nl-NL"/>
              </w:rPr>
              <w:t>văn bản</w:t>
            </w:r>
            <w:r w:rsidR="00E74B2E" w:rsidRPr="000D7E17">
              <w:rPr>
                <w:spacing w:val="0"/>
                <w:szCs w:val="24"/>
                <w:lang w:val="nl-NL"/>
              </w:rPr>
              <w:t xml:space="preserve"> và tài liệu liên quan đến </w:t>
            </w:r>
            <w:r w:rsidRPr="000D7E17">
              <w:rPr>
                <w:spacing w:val="0"/>
                <w:szCs w:val="24"/>
                <w:lang w:val="nl-NL"/>
              </w:rPr>
              <w:t>HSDT</w:t>
            </w:r>
            <w:r w:rsidR="00E74B2E" w:rsidRPr="000D7E17">
              <w:rPr>
                <w:spacing w:val="0"/>
                <w:szCs w:val="24"/>
                <w:lang w:val="nl-NL"/>
              </w:rPr>
              <w:t xml:space="preserve"> được viết bằng tiếng Việt.</w:t>
            </w:r>
            <w:r w:rsidR="00E74B2E" w:rsidRPr="000D7E17">
              <w:rPr>
                <w:b/>
                <w:spacing w:val="0"/>
                <w:szCs w:val="24"/>
                <w:lang w:val="nl-NL"/>
              </w:rPr>
              <w:t xml:space="preserve"> </w:t>
            </w:r>
            <w:r w:rsidR="00E74B2E" w:rsidRPr="000D7E17">
              <w:rPr>
                <w:spacing w:val="0"/>
                <w:szCs w:val="24"/>
                <w:lang w:val="nl-NL"/>
              </w:rPr>
              <w:t xml:space="preserve">Các </w:t>
            </w:r>
            <w:r w:rsidR="00C734CB" w:rsidRPr="000D7E17">
              <w:rPr>
                <w:spacing w:val="0"/>
                <w:szCs w:val="24"/>
                <w:lang w:val="nl-NL"/>
              </w:rPr>
              <w:t xml:space="preserve">tài </w:t>
            </w:r>
            <w:r w:rsidR="00E74B2E" w:rsidRPr="000D7E17">
              <w:rPr>
                <w:spacing w:val="0"/>
                <w:szCs w:val="24"/>
                <w:lang w:val="nl-NL"/>
              </w:rPr>
              <w:t xml:space="preserve">liệu bổ trợ trong </w:t>
            </w:r>
            <w:r w:rsidRPr="000D7E17">
              <w:rPr>
                <w:spacing w:val="0"/>
                <w:szCs w:val="24"/>
                <w:lang w:val="nl-NL"/>
              </w:rPr>
              <w:t>HSDT</w:t>
            </w:r>
            <w:r w:rsidR="00E74B2E" w:rsidRPr="000D7E17">
              <w:rPr>
                <w:spacing w:val="0"/>
                <w:szCs w:val="24"/>
                <w:lang w:val="nl-NL"/>
              </w:rPr>
              <w:t xml:space="preserve"> (catalô…) có thể được viết bằng ngôn ngữ khác, đồng thời kèm theo bản dịch sang tiếng Việt. Trường hợp thiếu bản dịch, Bên mời thầu có thể yêu cầu nhà thầu gửi bổ sung (nếu cần thiết).</w:t>
            </w:r>
          </w:p>
        </w:tc>
      </w:tr>
      <w:tr w:rsidR="00503E0D" w:rsidRPr="000D7E17" w14:paraId="5449927F" w14:textId="77777777" w:rsidTr="0083034D">
        <w:trPr>
          <w:trHeight w:val="20"/>
        </w:trPr>
        <w:tc>
          <w:tcPr>
            <w:tcW w:w="975" w:type="pct"/>
          </w:tcPr>
          <w:p w14:paraId="7848B486" w14:textId="7B0782D6" w:rsidR="00E74B2E" w:rsidRPr="000D7E17" w:rsidRDefault="00E74B2E" w:rsidP="00C42194">
            <w:pPr>
              <w:pStyle w:val="Sec1-Clauses"/>
              <w:tabs>
                <w:tab w:val="clear" w:pos="360"/>
              </w:tabs>
              <w:spacing w:before="60" w:after="60"/>
              <w:ind w:left="22" w:hanging="22"/>
              <w:rPr>
                <w:szCs w:val="24"/>
                <w:lang w:val="nl-NL"/>
              </w:rPr>
            </w:pPr>
            <w:r w:rsidRPr="000D7E17">
              <w:rPr>
                <w:szCs w:val="24"/>
                <w:lang w:val="nl-NL"/>
              </w:rPr>
              <w:t xml:space="preserve">10. Thành phần của </w:t>
            </w:r>
            <w:r w:rsidR="00BF3A53" w:rsidRPr="000D7E17">
              <w:rPr>
                <w:szCs w:val="24"/>
                <w:lang w:val="nl-NL"/>
              </w:rPr>
              <w:t>HSDT</w:t>
            </w:r>
            <w:r w:rsidRPr="000D7E17">
              <w:rPr>
                <w:szCs w:val="24"/>
                <w:lang w:val="nl-NL"/>
              </w:rPr>
              <w:t xml:space="preserve"> </w:t>
            </w:r>
          </w:p>
        </w:tc>
        <w:tc>
          <w:tcPr>
            <w:tcW w:w="4025" w:type="pct"/>
          </w:tcPr>
          <w:p w14:paraId="18427CEE" w14:textId="6A334BA4" w:rsidR="00E74B2E" w:rsidRPr="000D7E17" w:rsidRDefault="00BF3A53" w:rsidP="00D85829">
            <w:pPr>
              <w:pStyle w:val="Sub-ClauseText"/>
              <w:widowControl w:val="0"/>
              <w:spacing w:before="80" w:after="80"/>
              <w:ind w:left="58"/>
              <w:outlineLvl w:val="3"/>
              <w:rPr>
                <w:b/>
                <w:spacing w:val="0"/>
                <w:szCs w:val="24"/>
                <w:lang w:val="nl-NL"/>
              </w:rPr>
            </w:pPr>
            <w:r w:rsidRPr="000D7E17">
              <w:rPr>
                <w:b/>
                <w:spacing w:val="0"/>
                <w:szCs w:val="24"/>
                <w:lang w:val="nl-NL"/>
              </w:rPr>
              <w:t>HSDT</w:t>
            </w:r>
            <w:r w:rsidR="00E74B2E" w:rsidRPr="000D7E17">
              <w:rPr>
                <w:b/>
                <w:spacing w:val="0"/>
                <w:szCs w:val="24"/>
                <w:lang w:val="nl-NL"/>
              </w:rPr>
              <w:t xml:space="preserve"> phải bao gồm các thành phần sau:</w:t>
            </w:r>
          </w:p>
          <w:p w14:paraId="75370DC3" w14:textId="4E0DF068" w:rsidR="00D55142" w:rsidRPr="000D7E17" w:rsidRDefault="00D55142" w:rsidP="005A2DD9">
            <w:pPr>
              <w:pStyle w:val="Heading3"/>
              <w:widowControl w:val="0"/>
              <w:suppressAutoHyphens w:val="0"/>
              <w:spacing w:before="80" w:after="80"/>
              <w:ind w:left="58"/>
              <w:jc w:val="both"/>
              <w:rPr>
                <w:sz w:val="24"/>
                <w:szCs w:val="24"/>
                <w:lang w:val="nl-NL"/>
              </w:rPr>
            </w:pPr>
            <w:r w:rsidRPr="000D7E17">
              <w:rPr>
                <w:b w:val="0"/>
                <w:sz w:val="24"/>
                <w:szCs w:val="24"/>
                <w:lang w:val="nl-NL"/>
              </w:rPr>
              <w:t xml:space="preserve">10.1. Đơn dự thầu được </w:t>
            </w:r>
            <w:r w:rsidR="00D64599" w:rsidRPr="000D7E17">
              <w:rPr>
                <w:b w:val="0"/>
                <w:sz w:val="24"/>
                <w:szCs w:val="24"/>
                <w:lang w:val="nl-NL"/>
              </w:rPr>
              <w:t xml:space="preserve">theo quy định tại Mục 11 </w:t>
            </w:r>
            <w:r w:rsidR="008D2C66" w:rsidRPr="000D7E17">
              <w:rPr>
                <w:b w:val="0"/>
                <w:sz w:val="24"/>
                <w:szCs w:val="24"/>
                <w:lang w:val="nl-NL"/>
              </w:rPr>
              <w:t>CDNT</w:t>
            </w:r>
            <w:r w:rsidRPr="000D7E17">
              <w:rPr>
                <w:b w:val="0"/>
                <w:sz w:val="24"/>
                <w:szCs w:val="24"/>
                <w:lang w:val="nl-NL"/>
              </w:rPr>
              <w:t xml:space="preserve">; </w:t>
            </w:r>
          </w:p>
          <w:p w14:paraId="49BF80DD" w14:textId="5022C7C9" w:rsidR="00E74B2E" w:rsidRPr="000D7E17" w:rsidRDefault="00E74B2E" w:rsidP="005A2DD9">
            <w:pPr>
              <w:pStyle w:val="Heading3"/>
              <w:widowControl w:val="0"/>
              <w:suppressAutoHyphens w:val="0"/>
              <w:spacing w:before="80" w:after="80"/>
              <w:ind w:left="58"/>
              <w:jc w:val="both"/>
              <w:rPr>
                <w:b w:val="0"/>
                <w:sz w:val="24"/>
                <w:szCs w:val="24"/>
                <w:lang w:val="nl-NL"/>
              </w:rPr>
            </w:pPr>
            <w:r w:rsidRPr="000D7E17">
              <w:rPr>
                <w:b w:val="0"/>
                <w:sz w:val="24"/>
                <w:szCs w:val="24"/>
                <w:lang w:val="nl-NL"/>
              </w:rPr>
              <w:t>10.</w:t>
            </w:r>
            <w:r w:rsidR="00D55142" w:rsidRPr="000D7E17">
              <w:rPr>
                <w:b w:val="0"/>
                <w:sz w:val="24"/>
                <w:szCs w:val="24"/>
                <w:lang w:val="nl-NL"/>
              </w:rPr>
              <w:t>2</w:t>
            </w:r>
            <w:r w:rsidRPr="000D7E17">
              <w:rPr>
                <w:b w:val="0"/>
                <w:sz w:val="24"/>
                <w:szCs w:val="24"/>
                <w:lang w:val="nl-NL"/>
              </w:rPr>
              <w:t>. Thỏa thuận liên danh theo Mẫu số 0</w:t>
            </w:r>
            <w:r w:rsidR="00542FCB" w:rsidRPr="000D7E17">
              <w:rPr>
                <w:b w:val="0"/>
                <w:sz w:val="24"/>
                <w:szCs w:val="24"/>
                <w:lang w:val="nl-NL"/>
              </w:rPr>
              <w:t>3</w:t>
            </w:r>
            <w:r w:rsidRPr="000D7E17">
              <w:rPr>
                <w:b w:val="0"/>
                <w:sz w:val="24"/>
                <w:szCs w:val="24"/>
                <w:lang w:val="nl-NL"/>
              </w:rPr>
              <w:t xml:space="preserve"> Chương IV (đối với nhà thầu liên danh);</w:t>
            </w:r>
          </w:p>
          <w:p w14:paraId="52BF8649" w14:textId="6157552A" w:rsidR="00E74B2E" w:rsidRPr="000D7E17" w:rsidRDefault="00E74B2E" w:rsidP="005A2DD9">
            <w:pPr>
              <w:pStyle w:val="Heading3"/>
              <w:widowControl w:val="0"/>
              <w:suppressAutoHyphens w:val="0"/>
              <w:spacing w:before="80" w:after="80"/>
              <w:ind w:left="58"/>
              <w:jc w:val="both"/>
              <w:rPr>
                <w:b w:val="0"/>
                <w:sz w:val="24"/>
                <w:szCs w:val="24"/>
                <w:lang w:val="nl-NL"/>
              </w:rPr>
            </w:pPr>
            <w:r w:rsidRPr="000D7E17">
              <w:rPr>
                <w:b w:val="0"/>
                <w:sz w:val="24"/>
                <w:szCs w:val="24"/>
                <w:lang w:val="nl-NL"/>
              </w:rPr>
              <w:t>10.</w:t>
            </w:r>
            <w:r w:rsidR="00D55142" w:rsidRPr="000D7E17">
              <w:rPr>
                <w:b w:val="0"/>
                <w:sz w:val="24"/>
                <w:szCs w:val="24"/>
                <w:lang w:val="nl-NL"/>
              </w:rPr>
              <w:t>3</w:t>
            </w:r>
            <w:r w:rsidRPr="000D7E17">
              <w:rPr>
                <w:b w:val="0"/>
                <w:sz w:val="24"/>
                <w:szCs w:val="24"/>
                <w:lang w:val="nl-NL"/>
              </w:rPr>
              <w:t>. Bảo đảm dự thầu theo quy định tại Mục 1</w:t>
            </w:r>
            <w:r w:rsidR="0077525D" w:rsidRPr="000D7E17">
              <w:rPr>
                <w:b w:val="0"/>
                <w:sz w:val="24"/>
                <w:szCs w:val="24"/>
                <w:lang w:val="nl-NL"/>
              </w:rPr>
              <w:t>8</w:t>
            </w:r>
            <w:r w:rsidRPr="000D7E17">
              <w:rPr>
                <w:b w:val="0"/>
                <w:sz w:val="24"/>
                <w:szCs w:val="24"/>
                <w:lang w:val="nl-NL"/>
              </w:rPr>
              <w:t xml:space="preserve"> </w:t>
            </w:r>
            <w:r w:rsidR="008D2C66" w:rsidRPr="000D7E17">
              <w:rPr>
                <w:b w:val="0"/>
                <w:sz w:val="24"/>
                <w:szCs w:val="24"/>
                <w:lang w:val="nl-NL"/>
              </w:rPr>
              <w:t>CDNT</w:t>
            </w:r>
            <w:r w:rsidRPr="000D7E17">
              <w:rPr>
                <w:b w:val="0"/>
                <w:sz w:val="24"/>
                <w:szCs w:val="24"/>
                <w:lang w:val="nl-NL"/>
              </w:rPr>
              <w:t>;</w:t>
            </w:r>
          </w:p>
          <w:p w14:paraId="28DCE261" w14:textId="1DB9FDDD" w:rsidR="004725E7" w:rsidRPr="000D7E17" w:rsidRDefault="004725E7" w:rsidP="005A2DD9">
            <w:pPr>
              <w:spacing w:before="60" w:after="60"/>
              <w:ind w:left="58"/>
              <w:rPr>
                <w:szCs w:val="24"/>
                <w:lang w:val="nl-NL"/>
              </w:rPr>
            </w:pPr>
            <w:r w:rsidRPr="000D7E17">
              <w:rPr>
                <w:szCs w:val="24"/>
                <w:lang w:val="nl-NL"/>
              </w:rPr>
              <w:t>1</w:t>
            </w:r>
            <w:r w:rsidR="005A2DD9" w:rsidRPr="000D7E17">
              <w:rPr>
                <w:szCs w:val="24"/>
                <w:lang w:val="nl-NL"/>
              </w:rPr>
              <w:t>0</w:t>
            </w:r>
            <w:r w:rsidRPr="000D7E17">
              <w:rPr>
                <w:szCs w:val="24"/>
                <w:lang w:val="nl-NL"/>
              </w:rPr>
              <w:t>.4.</w:t>
            </w:r>
            <w:r w:rsidRPr="000D7E17">
              <w:rPr>
                <w:szCs w:val="24"/>
                <w:lang w:val="nl-NL"/>
              </w:rPr>
              <w:tab/>
            </w:r>
            <w:r w:rsidR="005A2DD9" w:rsidRPr="000D7E17">
              <w:rPr>
                <w:szCs w:val="24"/>
                <w:lang w:val="nl-NL"/>
              </w:rPr>
              <w:t>Tài liệu chứng minh tính hợp lệ của nhà thầu theo quy định tại mục 5 CDNT</w:t>
            </w:r>
            <w:r w:rsidRPr="000D7E17">
              <w:rPr>
                <w:szCs w:val="24"/>
                <w:lang w:val="nl-NL"/>
              </w:rPr>
              <w:t>;</w:t>
            </w:r>
          </w:p>
          <w:p w14:paraId="3CE568B3" w14:textId="3612298F" w:rsidR="004725E7" w:rsidRPr="000D7E17" w:rsidRDefault="004725E7" w:rsidP="005A2DD9">
            <w:pPr>
              <w:spacing w:before="60" w:after="60"/>
              <w:ind w:left="58"/>
              <w:rPr>
                <w:szCs w:val="24"/>
                <w:lang w:val="nl-NL"/>
              </w:rPr>
            </w:pPr>
            <w:r w:rsidRPr="000D7E17">
              <w:rPr>
                <w:szCs w:val="24"/>
                <w:lang w:val="nl-NL"/>
              </w:rPr>
              <w:t>1</w:t>
            </w:r>
            <w:r w:rsidR="005A2DD9" w:rsidRPr="000D7E17">
              <w:rPr>
                <w:szCs w:val="24"/>
                <w:lang w:val="nl-NL"/>
              </w:rPr>
              <w:t>0</w:t>
            </w:r>
            <w:r w:rsidRPr="000D7E17">
              <w:rPr>
                <w:szCs w:val="24"/>
                <w:lang w:val="nl-NL"/>
              </w:rPr>
              <w:t>.5.</w:t>
            </w:r>
            <w:r w:rsidRPr="000D7E17">
              <w:rPr>
                <w:szCs w:val="24"/>
                <w:lang w:val="nl-NL"/>
              </w:rPr>
              <w:tab/>
            </w:r>
            <w:r w:rsidR="005A2DD9" w:rsidRPr="000D7E17">
              <w:rPr>
                <w:szCs w:val="24"/>
                <w:lang w:val="nl-NL"/>
              </w:rPr>
              <w:t>Tài liệu chứng minh tư cách hợp lệ của người ký HSDT phù hợp theo quy định tại mục 20.3 CDNT.</w:t>
            </w:r>
            <w:r w:rsidRPr="000D7E17">
              <w:rPr>
                <w:szCs w:val="24"/>
                <w:lang w:val="nl-NL"/>
              </w:rPr>
              <w:t xml:space="preserve"> </w:t>
            </w:r>
          </w:p>
          <w:p w14:paraId="188F7CDB" w14:textId="7EC1C04C" w:rsidR="00E74B2E" w:rsidRPr="000D7E17" w:rsidRDefault="00E74B2E" w:rsidP="005A2DD9">
            <w:pPr>
              <w:pStyle w:val="Heading3"/>
              <w:widowControl w:val="0"/>
              <w:suppressAutoHyphens w:val="0"/>
              <w:spacing w:before="80" w:after="80"/>
              <w:ind w:left="58"/>
              <w:jc w:val="both"/>
              <w:rPr>
                <w:b w:val="0"/>
                <w:sz w:val="24"/>
                <w:szCs w:val="24"/>
                <w:lang w:val="nl-NL"/>
              </w:rPr>
            </w:pPr>
            <w:r w:rsidRPr="000D7E17">
              <w:rPr>
                <w:b w:val="0"/>
                <w:sz w:val="24"/>
                <w:szCs w:val="24"/>
                <w:lang w:val="nl-NL"/>
              </w:rPr>
              <w:t>10.</w:t>
            </w:r>
            <w:r w:rsidR="005A2DD9" w:rsidRPr="000D7E17">
              <w:rPr>
                <w:b w:val="0"/>
                <w:sz w:val="24"/>
                <w:szCs w:val="24"/>
                <w:lang w:val="nl-NL"/>
              </w:rPr>
              <w:t>6</w:t>
            </w:r>
            <w:r w:rsidRPr="000D7E17">
              <w:rPr>
                <w:b w:val="0"/>
                <w:sz w:val="24"/>
                <w:szCs w:val="24"/>
                <w:lang w:val="nl-NL"/>
              </w:rPr>
              <w:t>. Bản kê khai năng lực, kinh nghiệm của nhà thầu theo Mục 1</w:t>
            </w:r>
            <w:r w:rsidR="0077525D" w:rsidRPr="000D7E17">
              <w:rPr>
                <w:b w:val="0"/>
                <w:sz w:val="24"/>
                <w:szCs w:val="24"/>
                <w:lang w:val="nl-NL"/>
              </w:rPr>
              <w:t>6</w:t>
            </w:r>
            <w:r w:rsidRPr="000D7E17">
              <w:rPr>
                <w:b w:val="0"/>
                <w:sz w:val="24"/>
                <w:szCs w:val="24"/>
                <w:lang w:val="nl-NL"/>
              </w:rPr>
              <w:t xml:space="preserve"> </w:t>
            </w:r>
            <w:r w:rsidR="008D2C66" w:rsidRPr="000D7E17">
              <w:rPr>
                <w:b w:val="0"/>
                <w:sz w:val="24"/>
                <w:szCs w:val="24"/>
                <w:lang w:val="nl-NL"/>
              </w:rPr>
              <w:t>CDNT</w:t>
            </w:r>
            <w:r w:rsidRPr="000D7E17">
              <w:rPr>
                <w:b w:val="0"/>
                <w:sz w:val="24"/>
                <w:szCs w:val="24"/>
                <w:lang w:val="nl-NL"/>
              </w:rPr>
              <w:t xml:space="preserve">; </w:t>
            </w:r>
          </w:p>
          <w:p w14:paraId="53B5AB55" w14:textId="63ECE50C" w:rsidR="00E74B2E" w:rsidRPr="000D7E17" w:rsidRDefault="00E74B2E" w:rsidP="005A2DD9">
            <w:pPr>
              <w:pStyle w:val="Heading3"/>
              <w:widowControl w:val="0"/>
              <w:suppressAutoHyphens w:val="0"/>
              <w:spacing w:before="80" w:after="80"/>
              <w:ind w:left="58"/>
              <w:jc w:val="both"/>
              <w:rPr>
                <w:b w:val="0"/>
                <w:sz w:val="24"/>
                <w:szCs w:val="24"/>
                <w:lang w:val="nl-NL"/>
              </w:rPr>
            </w:pPr>
            <w:r w:rsidRPr="000D7E17">
              <w:rPr>
                <w:b w:val="0"/>
                <w:sz w:val="24"/>
                <w:szCs w:val="24"/>
                <w:lang w:val="nl-NL"/>
              </w:rPr>
              <w:lastRenderedPageBreak/>
              <w:t>10.</w:t>
            </w:r>
            <w:r w:rsidR="005A2DD9" w:rsidRPr="000D7E17">
              <w:rPr>
                <w:b w:val="0"/>
                <w:sz w:val="24"/>
                <w:szCs w:val="24"/>
                <w:lang w:val="nl-NL"/>
              </w:rPr>
              <w:t>7</w:t>
            </w:r>
            <w:r w:rsidRPr="000D7E17">
              <w:rPr>
                <w:b w:val="0"/>
                <w:sz w:val="24"/>
                <w:szCs w:val="24"/>
                <w:lang w:val="nl-NL"/>
              </w:rPr>
              <w:t>. Đề xuất về kỹ thuật và các tài liệu theo quy định tại Mục 1</w:t>
            </w:r>
            <w:r w:rsidR="007B0413" w:rsidRPr="000D7E17">
              <w:rPr>
                <w:b w:val="0"/>
                <w:sz w:val="24"/>
                <w:szCs w:val="24"/>
                <w:lang w:val="nl-NL"/>
              </w:rPr>
              <w:t>5</w:t>
            </w:r>
            <w:r w:rsidRPr="000D7E17">
              <w:rPr>
                <w:b w:val="0"/>
                <w:sz w:val="24"/>
                <w:szCs w:val="24"/>
                <w:lang w:val="nl-NL"/>
              </w:rPr>
              <w:t xml:space="preserve"> </w:t>
            </w:r>
            <w:r w:rsidR="008D2C66" w:rsidRPr="000D7E17">
              <w:rPr>
                <w:b w:val="0"/>
                <w:sz w:val="24"/>
                <w:szCs w:val="24"/>
                <w:lang w:val="nl-NL"/>
              </w:rPr>
              <w:t>CDNT</w:t>
            </w:r>
            <w:r w:rsidRPr="000D7E17">
              <w:rPr>
                <w:b w:val="0"/>
                <w:sz w:val="24"/>
                <w:szCs w:val="24"/>
                <w:lang w:val="nl-NL"/>
              </w:rPr>
              <w:t>;</w:t>
            </w:r>
          </w:p>
          <w:p w14:paraId="7B7ACA8B" w14:textId="53F2D07B" w:rsidR="00E74B2E" w:rsidRPr="000D7E17" w:rsidRDefault="00E74B2E" w:rsidP="005A2DD9">
            <w:pPr>
              <w:pStyle w:val="Heading3"/>
              <w:widowControl w:val="0"/>
              <w:suppressAutoHyphens w:val="0"/>
              <w:spacing w:before="80" w:after="80"/>
              <w:ind w:left="58"/>
              <w:jc w:val="both"/>
              <w:rPr>
                <w:b w:val="0"/>
                <w:sz w:val="24"/>
                <w:szCs w:val="24"/>
                <w:lang w:val="nl-NL"/>
              </w:rPr>
            </w:pPr>
            <w:r w:rsidRPr="000D7E17">
              <w:rPr>
                <w:b w:val="0"/>
                <w:sz w:val="24"/>
                <w:szCs w:val="24"/>
                <w:lang w:val="nl-NL"/>
              </w:rPr>
              <w:t>10.</w:t>
            </w:r>
            <w:r w:rsidR="005A2DD9" w:rsidRPr="000D7E17">
              <w:rPr>
                <w:b w:val="0"/>
                <w:sz w:val="24"/>
                <w:szCs w:val="24"/>
                <w:lang w:val="nl-NL"/>
              </w:rPr>
              <w:t>8</w:t>
            </w:r>
            <w:r w:rsidRPr="000D7E17">
              <w:rPr>
                <w:b w:val="0"/>
                <w:sz w:val="24"/>
                <w:szCs w:val="24"/>
                <w:lang w:val="nl-NL"/>
              </w:rPr>
              <w:t xml:space="preserve">. Đề xuất về </w:t>
            </w:r>
            <w:r w:rsidR="00CA3878" w:rsidRPr="000D7E17">
              <w:rPr>
                <w:b w:val="0"/>
                <w:sz w:val="24"/>
                <w:szCs w:val="24"/>
                <w:lang w:val="nl-NL"/>
              </w:rPr>
              <w:t xml:space="preserve">tài chính </w:t>
            </w:r>
            <w:r w:rsidRPr="000D7E17">
              <w:rPr>
                <w:b w:val="0"/>
                <w:sz w:val="24"/>
                <w:szCs w:val="24"/>
                <w:lang w:val="nl-NL"/>
              </w:rPr>
              <w:t>và các bảng biểu được ghi đầy đủ thông tin theo quy định tại Mục 11 và Mục 1</w:t>
            </w:r>
            <w:r w:rsidR="0077525D" w:rsidRPr="000D7E17">
              <w:rPr>
                <w:b w:val="0"/>
                <w:sz w:val="24"/>
                <w:szCs w:val="24"/>
                <w:lang w:val="nl-NL"/>
              </w:rPr>
              <w:t>3</w:t>
            </w:r>
            <w:r w:rsidRPr="000D7E17">
              <w:rPr>
                <w:b w:val="0"/>
                <w:sz w:val="24"/>
                <w:szCs w:val="24"/>
                <w:lang w:val="nl-NL"/>
              </w:rPr>
              <w:t xml:space="preserve"> </w:t>
            </w:r>
            <w:r w:rsidR="008D2C66" w:rsidRPr="000D7E17">
              <w:rPr>
                <w:b w:val="0"/>
                <w:sz w:val="24"/>
                <w:szCs w:val="24"/>
                <w:lang w:val="nl-NL"/>
              </w:rPr>
              <w:t>CDNT</w:t>
            </w:r>
            <w:r w:rsidRPr="000D7E17">
              <w:rPr>
                <w:b w:val="0"/>
                <w:sz w:val="24"/>
                <w:szCs w:val="24"/>
                <w:lang w:val="nl-NL"/>
              </w:rPr>
              <w:t>;</w:t>
            </w:r>
          </w:p>
          <w:p w14:paraId="4E150FF2" w14:textId="764C8AE5" w:rsidR="00E74B2E" w:rsidRPr="000D7E17" w:rsidRDefault="00E74B2E" w:rsidP="005A2DD9">
            <w:pPr>
              <w:spacing w:before="80" w:after="80"/>
              <w:ind w:left="58"/>
              <w:rPr>
                <w:szCs w:val="24"/>
                <w:lang w:val="nl-NL"/>
              </w:rPr>
            </w:pPr>
            <w:r w:rsidRPr="000D7E17">
              <w:rPr>
                <w:szCs w:val="24"/>
                <w:lang w:val="nl-NL"/>
              </w:rPr>
              <w:t>10.</w:t>
            </w:r>
            <w:r w:rsidR="005A2DD9" w:rsidRPr="000D7E17">
              <w:rPr>
                <w:szCs w:val="24"/>
                <w:lang w:val="nl-NL"/>
              </w:rPr>
              <w:t>9</w:t>
            </w:r>
            <w:r w:rsidRPr="000D7E17">
              <w:rPr>
                <w:szCs w:val="24"/>
                <w:lang w:val="nl-NL"/>
              </w:rPr>
              <w:t xml:space="preserve">. Đề xuất phương án kỹ thuật thay thế trong </w:t>
            </w:r>
            <w:r w:rsidR="00BF3A53" w:rsidRPr="000D7E17">
              <w:rPr>
                <w:szCs w:val="24"/>
                <w:lang w:val="nl-NL"/>
              </w:rPr>
              <w:t>HSDT</w:t>
            </w:r>
            <w:r w:rsidRPr="000D7E17">
              <w:rPr>
                <w:szCs w:val="24"/>
                <w:lang w:val="nl-NL"/>
              </w:rPr>
              <w:t xml:space="preserve"> theo quy định tại Mục 12 </w:t>
            </w:r>
            <w:r w:rsidR="008D2C66" w:rsidRPr="000D7E17">
              <w:rPr>
                <w:szCs w:val="24"/>
                <w:lang w:val="nl-NL"/>
              </w:rPr>
              <w:t>CDNT</w:t>
            </w:r>
            <w:r w:rsidRPr="000D7E17">
              <w:rPr>
                <w:szCs w:val="24"/>
                <w:lang w:val="nl-NL"/>
              </w:rPr>
              <w:t xml:space="preserve"> (nếu có);</w:t>
            </w:r>
          </w:p>
          <w:p w14:paraId="1911A091" w14:textId="24656361" w:rsidR="00E74B2E" w:rsidRPr="000D7E17" w:rsidRDefault="00E74B2E" w:rsidP="005A2DD9">
            <w:pPr>
              <w:pStyle w:val="Heading3"/>
              <w:spacing w:before="80" w:after="80"/>
              <w:ind w:left="58"/>
              <w:jc w:val="both"/>
              <w:rPr>
                <w:b w:val="0"/>
                <w:sz w:val="24"/>
                <w:szCs w:val="24"/>
                <w:lang w:val="pl-PL"/>
              </w:rPr>
            </w:pPr>
            <w:r w:rsidRPr="000D7E17">
              <w:rPr>
                <w:b w:val="0"/>
                <w:sz w:val="24"/>
                <w:szCs w:val="24"/>
                <w:lang w:val="nl-NL"/>
              </w:rPr>
              <w:t>10.</w:t>
            </w:r>
            <w:r w:rsidR="005A2DD9" w:rsidRPr="000D7E17">
              <w:rPr>
                <w:b w:val="0"/>
                <w:sz w:val="24"/>
                <w:szCs w:val="24"/>
                <w:lang w:val="nl-NL"/>
              </w:rPr>
              <w:t>10</w:t>
            </w:r>
            <w:r w:rsidRPr="000D7E17">
              <w:rPr>
                <w:b w:val="0"/>
                <w:sz w:val="24"/>
                <w:szCs w:val="24"/>
                <w:lang w:val="nl-NL"/>
              </w:rPr>
              <w:t xml:space="preserve">. Các nội dung khác theo quy định tại </w:t>
            </w:r>
            <w:r w:rsidR="008D2C66" w:rsidRPr="000D7E17">
              <w:rPr>
                <w:sz w:val="24"/>
                <w:szCs w:val="24"/>
                <w:lang w:val="nl-NL"/>
              </w:rPr>
              <w:t>BDL</w:t>
            </w:r>
            <w:r w:rsidRPr="000D7E17">
              <w:rPr>
                <w:sz w:val="24"/>
                <w:szCs w:val="24"/>
                <w:lang w:val="nl-NL"/>
              </w:rPr>
              <w:t>.</w:t>
            </w:r>
            <w:r w:rsidRPr="000D7E17">
              <w:rPr>
                <w:b w:val="0"/>
                <w:sz w:val="24"/>
                <w:szCs w:val="24"/>
                <w:lang w:val="pl-PL"/>
              </w:rPr>
              <w:t xml:space="preserve">  </w:t>
            </w:r>
          </w:p>
        </w:tc>
      </w:tr>
      <w:tr w:rsidR="00503E0D" w:rsidRPr="000D7E17" w14:paraId="301AA620" w14:textId="77777777" w:rsidTr="0083034D">
        <w:trPr>
          <w:trHeight w:val="20"/>
        </w:trPr>
        <w:tc>
          <w:tcPr>
            <w:tcW w:w="975" w:type="pct"/>
          </w:tcPr>
          <w:p w14:paraId="2585F857" w14:textId="77777777" w:rsidR="00E74B2E" w:rsidRPr="000D7E17" w:rsidRDefault="00E74B2E" w:rsidP="004E2616">
            <w:pPr>
              <w:pStyle w:val="Sec1-Clauses"/>
              <w:widowControl w:val="0"/>
              <w:tabs>
                <w:tab w:val="clear" w:pos="360"/>
              </w:tabs>
              <w:spacing w:before="60" w:after="60"/>
              <w:ind w:left="0" w:firstLine="0"/>
              <w:outlineLvl w:val="3"/>
              <w:rPr>
                <w:szCs w:val="24"/>
                <w:lang w:val="pl-PL"/>
              </w:rPr>
            </w:pPr>
            <w:r w:rsidRPr="000D7E17">
              <w:rPr>
                <w:szCs w:val="24"/>
                <w:lang w:val="es-ES_tradnl"/>
              </w:rPr>
              <w:lastRenderedPageBreak/>
              <w:t xml:space="preserve">11. Đơn dự thầu và các bảng biểu  </w:t>
            </w:r>
          </w:p>
        </w:tc>
        <w:tc>
          <w:tcPr>
            <w:tcW w:w="4025" w:type="pct"/>
          </w:tcPr>
          <w:p w14:paraId="1F94F228" w14:textId="16A641CF" w:rsidR="00E74B2E" w:rsidRPr="000D7E17" w:rsidRDefault="00E74B2E" w:rsidP="00936143">
            <w:pPr>
              <w:pStyle w:val="Sub-ClauseText"/>
              <w:widowControl w:val="0"/>
              <w:spacing w:before="80" w:after="80"/>
              <w:ind w:left="58"/>
              <w:outlineLvl w:val="3"/>
              <w:rPr>
                <w:spacing w:val="0"/>
                <w:szCs w:val="24"/>
                <w:lang w:val="es-ES_tradnl"/>
              </w:rPr>
            </w:pPr>
            <w:r w:rsidRPr="000D7E17">
              <w:rPr>
                <w:spacing w:val="0"/>
                <w:szCs w:val="24"/>
                <w:lang w:val="es-ES_tradnl"/>
              </w:rPr>
              <w:t xml:space="preserve">Nhà thầu điền </w:t>
            </w:r>
            <w:r w:rsidR="00D64599" w:rsidRPr="000D7E17">
              <w:rPr>
                <w:spacing w:val="0"/>
                <w:szCs w:val="24"/>
                <w:lang w:val="es-ES_tradnl"/>
              </w:rPr>
              <w:t>đầy đủ</w:t>
            </w:r>
            <w:r w:rsidRPr="000D7E17">
              <w:rPr>
                <w:spacing w:val="0"/>
                <w:szCs w:val="24"/>
                <w:lang w:val="es-ES_tradnl"/>
              </w:rPr>
              <w:t xml:space="preserve"> thông tin vào các Mẫu ở Chương IV. Nhà thầu kiểm tra thông tin trong đơn dự thầu</w:t>
            </w:r>
            <w:r w:rsidR="00CB4FE2" w:rsidRPr="000D7E17">
              <w:rPr>
                <w:spacing w:val="0"/>
                <w:szCs w:val="24"/>
                <w:lang w:val="es-ES_tradnl"/>
              </w:rPr>
              <w:t xml:space="preserve"> và các bảng biểu</w:t>
            </w:r>
            <w:r w:rsidRPr="000D7E17">
              <w:rPr>
                <w:spacing w:val="0"/>
                <w:szCs w:val="24"/>
                <w:lang w:val="es-ES_tradnl"/>
              </w:rPr>
              <w:t xml:space="preserve"> để hoàn thành </w:t>
            </w:r>
            <w:r w:rsidR="00BF3A53" w:rsidRPr="000D7E17">
              <w:rPr>
                <w:spacing w:val="0"/>
                <w:szCs w:val="24"/>
                <w:lang w:val="es-ES_tradnl"/>
              </w:rPr>
              <w:t>HSDT</w:t>
            </w:r>
            <w:r w:rsidRPr="000D7E17">
              <w:rPr>
                <w:spacing w:val="0"/>
                <w:szCs w:val="24"/>
                <w:lang w:val="es-ES_tradnl"/>
              </w:rPr>
              <w:t>.</w:t>
            </w:r>
          </w:p>
        </w:tc>
      </w:tr>
      <w:tr w:rsidR="00503E0D" w:rsidRPr="000D7E17" w14:paraId="29D92361" w14:textId="77777777" w:rsidTr="0083034D">
        <w:trPr>
          <w:trHeight w:val="20"/>
        </w:trPr>
        <w:tc>
          <w:tcPr>
            <w:tcW w:w="975" w:type="pct"/>
          </w:tcPr>
          <w:p w14:paraId="0963D8F1" w14:textId="0A686D16" w:rsidR="00E74B2E" w:rsidRPr="000D7E17" w:rsidRDefault="00E74B2E" w:rsidP="004E2616">
            <w:pPr>
              <w:pStyle w:val="HAStyle1"/>
              <w:numPr>
                <w:ilvl w:val="0"/>
                <w:numId w:val="0"/>
              </w:numPr>
              <w:tabs>
                <w:tab w:val="left" w:pos="483"/>
              </w:tabs>
              <w:spacing w:before="60" w:after="60" w:line="240" w:lineRule="auto"/>
              <w:rPr>
                <w:sz w:val="24"/>
                <w:szCs w:val="24"/>
                <w:lang w:val="es-ES_tradnl"/>
              </w:rPr>
            </w:pPr>
            <w:r w:rsidRPr="000D7E17">
              <w:rPr>
                <w:sz w:val="24"/>
                <w:szCs w:val="24"/>
                <w:lang w:val="es-ES_tradnl"/>
              </w:rPr>
              <w:t xml:space="preserve">12. Đề xuất phương án kỹ thuật thay thế trong </w:t>
            </w:r>
            <w:r w:rsidR="00BF3A53" w:rsidRPr="000D7E17">
              <w:rPr>
                <w:sz w:val="24"/>
                <w:szCs w:val="24"/>
                <w:lang w:val="es-ES_tradnl"/>
              </w:rPr>
              <w:t>HSDT</w:t>
            </w:r>
          </w:p>
          <w:p w14:paraId="56865BAF" w14:textId="77777777" w:rsidR="00E74B2E" w:rsidRPr="000D7E17" w:rsidRDefault="00E74B2E" w:rsidP="004E2616">
            <w:pPr>
              <w:pStyle w:val="Sec1-Clauses"/>
              <w:widowControl w:val="0"/>
              <w:tabs>
                <w:tab w:val="clear" w:pos="360"/>
              </w:tabs>
              <w:spacing w:before="60" w:after="60"/>
              <w:ind w:left="0" w:firstLine="0"/>
              <w:outlineLvl w:val="3"/>
              <w:rPr>
                <w:szCs w:val="24"/>
                <w:lang w:val="es-ES_tradnl"/>
              </w:rPr>
            </w:pPr>
          </w:p>
        </w:tc>
        <w:tc>
          <w:tcPr>
            <w:tcW w:w="4025" w:type="pct"/>
          </w:tcPr>
          <w:p w14:paraId="7B782302" w14:textId="796284F1" w:rsidR="00E74B2E" w:rsidRPr="000D7E17" w:rsidRDefault="00E74B2E" w:rsidP="00D85829">
            <w:pPr>
              <w:pStyle w:val="Sub-ClauseText"/>
              <w:widowControl w:val="0"/>
              <w:spacing w:before="80" w:after="80"/>
              <w:ind w:left="58"/>
              <w:outlineLvl w:val="3"/>
              <w:rPr>
                <w:spacing w:val="0"/>
                <w:szCs w:val="24"/>
                <w:lang w:val="es-ES_tradnl"/>
              </w:rPr>
            </w:pPr>
            <w:r w:rsidRPr="000D7E17">
              <w:rPr>
                <w:spacing w:val="0"/>
                <w:szCs w:val="24"/>
                <w:lang w:val="es-ES_tradnl"/>
              </w:rPr>
              <w:t xml:space="preserve">12.1. Trường hợp </w:t>
            </w:r>
            <w:r w:rsidR="00BF3A53" w:rsidRPr="000D7E17">
              <w:rPr>
                <w:spacing w:val="0"/>
                <w:szCs w:val="24"/>
                <w:lang w:val="es-ES_tradnl"/>
              </w:rPr>
              <w:t>HSMT</w:t>
            </w:r>
            <w:r w:rsidRPr="000D7E17">
              <w:rPr>
                <w:spacing w:val="0"/>
                <w:szCs w:val="24"/>
                <w:lang w:val="es-ES_tradnl"/>
              </w:rPr>
              <w:t xml:space="preserve"> có quy định tại </w:t>
            </w:r>
            <w:r w:rsidR="008D2C66" w:rsidRPr="000D7E17">
              <w:rPr>
                <w:b/>
                <w:spacing w:val="0"/>
                <w:szCs w:val="24"/>
                <w:lang w:val="es-ES_tradnl"/>
              </w:rPr>
              <w:t>BDL</w:t>
            </w:r>
            <w:r w:rsidRPr="000D7E17">
              <w:rPr>
                <w:spacing w:val="0"/>
                <w:szCs w:val="24"/>
                <w:lang w:val="es-ES_tradnl"/>
              </w:rPr>
              <w:t xml:space="preserve"> về việc nhà thầu có thể đề xuất phương án kỹ thuật thay thế thì phương án kỹ thuật thay thế đó mới được xem xét. </w:t>
            </w:r>
          </w:p>
          <w:p w14:paraId="4AE40D25" w14:textId="4831B812" w:rsidR="00E74B2E" w:rsidRPr="000D7E17" w:rsidRDefault="00E74B2E" w:rsidP="00D85829">
            <w:pPr>
              <w:pStyle w:val="Sub-ClauseText"/>
              <w:widowControl w:val="0"/>
              <w:spacing w:before="80" w:after="80"/>
              <w:ind w:left="58"/>
              <w:outlineLvl w:val="3"/>
              <w:rPr>
                <w:spacing w:val="0"/>
                <w:szCs w:val="24"/>
                <w:lang w:val="es-ES_tradnl"/>
              </w:rPr>
            </w:pPr>
            <w:r w:rsidRPr="000D7E17">
              <w:rPr>
                <w:spacing w:val="0"/>
                <w:szCs w:val="24"/>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Bên mời thầu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BF3A53" w:rsidRPr="000D7E17">
              <w:rPr>
                <w:spacing w:val="0"/>
                <w:szCs w:val="24"/>
                <w:lang w:val="es-ES_tradnl"/>
              </w:rPr>
              <w:t>HSDT</w:t>
            </w:r>
            <w:r w:rsidRPr="000D7E17">
              <w:rPr>
                <w:spacing w:val="0"/>
                <w:szCs w:val="24"/>
                <w:lang w:val="es-ES_tradnl"/>
              </w:rPr>
              <w:t xml:space="preserve"> thực hiện theo quy định tại </w:t>
            </w:r>
            <w:r w:rsidRPr="000D7E17">
              <w:rPr>
                <w:szCs w:val="24"/>
                <w:lang w:val="es-ES_tradnl"/>
              </w:rPr>
              <w:t>Mục 5 Chương III</w:t>
            </w:r>
            <w:r w:rsidRPr="000D7E17">
              <w:rPr>
                <w:spacing w:val="0"/>
                <w:szCs w:val="24"/>
                <w:lang w:val="es-ES_tradnl"/>
              </w:rPr>
              <w:t>.</w:t>
            </w:r>
          </w:p>
        </w:tc>
      </w:tr>
      <w:tr w:rsidR="00503E0D" w:rsidRPr="000D7E17" w14:paraId="317F5F95" w14:textId="77777777" w:rsidTr="0083034D">
        <w:trPr>
          <w:trHeight w:val="20"/>
        </w:trPr>
        <w:tc>
          <w:tcPr>
            <w:tcW w:w="975" w:type="pct"/>
          </w:tcPr>
          <w:p w14:paraId="71B7D3CD" w14:textId="77777777" w:rsidR="00E74B2E" w:rsidRPr="000D7E17" w:rsidRDefault="00E74B2E" w:rsidP="004E2616">
            <w:pPr>
              <w:pStyle w:val="Sec1-Clauses"/>
              <w:widowControl w:val="0"/>
              <w:spacing w:before="60" w:after="60"/>
              <w:ind w:left="0" w:firstLine="0"/>
              <w:outlineLvl w:val="3"/>
              <w:rPr>
                <w:szCs w:val="24"/>
                <w:lang w:val="es-ES_tradnl"/>
              </w:rPr>
            </w:pPr>
            <w:r w:rsidRPr="000D7E17">
              <w:rPr>
                <w:szCs w:val="24"/>
                <w:lang w:val="es-ES_tradnl"/>
              </w:rPr>
              <w:t>13.</w:t>
            </w:r>
            <w:r w:rsidRPr="000D7E17">
              <w:rPr>
                <w:szCs w:val="24"/>
                <w:lang w:val="es-ES_tradnl"/>
              </w:rPr>
              <w:tab/>
              <w:t xml:space="preserve"> Giá dự thầu và giảm giá</w:t>
            </w:r>
          </w:p>
          <w:p w14:paraId="0A2EF90A" w14:textId="161CA89B" w:rsidR="00FB4890" w:rsidRPr="000D7E17" w:rsidRDefault="00FB4890" w:rsidP="004E2616">
            <w:pPr>
              <w:pStyle w:val="Sec1-Clauses"/>
              <w:widowControl w:val="0"/>
              <w:spacing w:before="60" w:after="60"/>
              <w:ind w:left="0" w:firstLine="0"/>
              <w:outlineLvl w:val="3"/>
              <w:rPr>
                <w:szCs w:val="24"/>
                <w:lang w:val="es-ES_tradnl"/>
              </w:rPr>
            </w:pPr>
          </w:p>
        </w:tc>
        <w:tc>
          <w:tcPr>
            <w:tcW w:w="4025" w:type="pct"/>
          </w:tcPr>
          <w:p w14:paraId="47149BF8" w14:textId="70084737" w:rsidR="00E74B2E" w:rsidRPr="000D7E17" w:rsidRDefault="00E74B2E" w:rsidP="00D85829">
            <w:pPr>
              <w:pStyle w:val="StyleHeader2-SubClausesAfter6pt"/>
              <w:widowControl w:val="0"/>
              <w:numPr>
                <w:ilvl w:val="0"/>
                <w:numId w:val="0"/>
              </w:numPr>
              <w:spacing w:before="80" w:after="80"/>
              <w:ind w:left="58"/>
              <w:outlineLvl w:val="3"/>
              <w:rPr>
                <w:lang w:val="es-ES"/>
              </w:rPr>
            </w:pPr>
            <w:r w:rsidRPr="000D7E17">
              <w:rPr>
                <w:lang w:val="es-ES"/>
              </w:rPr>
              <w:t>13.1. Giá dự thầu ghi trong đơn</w:t>
            </w:r>
            <w:r w:rsidR="001820F3" w:rsidRPr="000D7E17">
              <w:rPr>
                <w:lang w:val="es-ES"/>
              </w:rPr>
              <w:t xml:space="preserve"> dự thầu</w:t>
            </w:r>
            <w:r w:rsidRPr="000D7E17">
              <w:rPr>
                <w:lang w:val="es-ES"/>
              </w:rPr>
              <w:t xml:space="preserve"> và trong các bảng giá cùng với các khoản giảm giá phải đáp ứng các quy định trong </w:t>
            </w:r>
            <w:r w:rsidR="00AD3E7D" w:rsidRPr="000D7E17">
              <w:rPr>
                <w:lang w:val="es-ES"/>
              </w:rPr>
              <w:t>Mục</w:t>
            </w:r>
            <w:r w:rsidR="004B209F" w:rsidRPr="000D7E17">
              <w:rPr>
                <w:lang w:val="es-ES"/>
              </w:rPr>
              <w:t xml:space="preserve"> </w:t>
            </w:r>
            <w:r w:rsidRPr="000D7E17">
              <w:rPr>
                <w:lang w:val="es-ES"/>
              </w:rPr>
              <w:t>này:</w:t>
            </w:r>
          </w:p>
          <w:p w14:paraId="157E3493" w14:textId="2A97A198" w:rsidR="00E74B2E" w:rsidRPr="000D7E17" w:rsidRDefault="00D442AF" w:rsidP="00D85829">
            <w:pPr>
              <w:pStyle w:val="StyleHeader2-SubClausesAfter6pt"/>
              <w:widowControl w:val="0"/>
              <w:numPr>
                <w:ilvl w:val="0"/>
                <w:numId w:val="0"/>
              </w:numPr>
              <w:spacing w:before="80" w:after="80"/>
              <w:ind w:left="58"/>
              <w:outlineLvl w:val="3"/>
              <w:rPr>
                <w:lang w:val="es-ES_tradnl"/>
              </w:rPr>
            </w:pPr>
            <w:r w:rsidRPr="000D7E17">
              <w:rPr>
                <w:lang w:val="es-ES_tradnl"/>
              </w:rPr>
              <w:t>a</w:t>
            </w:r>
            <w:r w:rsidR="00E74B2E" w:rsidRPr="000D7E17">
              <w:rPr>
                <w:lang w:val="es-ES_tradnl"/>
              </w:rPr>
              <w:t>) Giá dự thầu là giá do nhà thầu chào trong đơn dự thầu, bao gồm toàn bộ các chi phí để thực hiện gói thầu (chưa tính giảm giá).</w:t>
            </w:r>
          </w:p>
          <w:p w14:paraId="12A060A4" w14:textId="0E05AEF4" w:rsidR="00D442AF" w:rsidRPr="000D7E17" w:rsidRDefault="00D442AF" w:rsidP="00D85829">
            <w:pPr>
              <w:pStyle w:val="StyleHeader2-SubClausesAfter6pt"/>
              <w:widowControl w:val="0"/>
              <w:numPr>
                <w:ilvl w:val="0"/>
                <w:numId w:val="0"/>
              </w:numPr>
              <w:spacing w:before="80" w:after="80"/>
              <w:ind w:left="58"/>
              <w:outlineLvl w:val="3"/>
              <w:rPr>
                <w:lang w:val="es-ES_tradnl"/>
              </w:rPr>
            </w:pPr>
            <w:r w:rsidRPr="000D7E17">
              <w:rPr>
                <w:spacing w:val="-2"/>
                <w:lang w:val="es-ES"/>
              </w:rPr>
              <w:t>b) Tất cả các phần (đối với gói thầu chia thành nhiều phần) và các hạng mục phải được chào giá riêng trong các bảng giá dự thầu;</w:t>
            </w:r>
          </w:p>
          <w:p w14:paraId="25B3A360" w14:textId="28F2BA41" w:rsidR="00E74B2E" w:rsidRPr="000D7E17" w:rsidRDefault="00E74B2E" w:rsidP="00D85829">
            <w:pPr>
              <w:pStyle w:val="StyleHeader2-SubClausesAfter6pt"/>
              <w:widowControl w:val="0"/>
              <w:numPr>
                <w:ilvl w:val="0"/>
                <w:numId w:val="0"/>
              </w:numPr>
              <w:spacing w:before="80" w:after="80"/>
              <w:ind w:left="58"/>
              <w:outlineLvl w:val="3"/>
              <w:rPr>
                <w:lang w:val="es-ES_tradnl"/>
              </w:rPr>
            </w:pPr>
            <w:r w:rsidRPr="000D7E17">
              <w:rPr>
                <w:lang w:val="es-ES_tradnl"/>
              </w:rPr>
              <w:t xml:space="preserve">c) </w:t>
            </w:r>
            <w:r w:rsidR="00A20C53" w:rsidRPr="000D7E17">
              <w:rPr>
                <w:lang w:val="es-ES_tradnl"/>
              </w:rPr>
              <w:t xml:space="preserve">Đối với gói thầu không chia phần, trường </w:t>
            </w:r>
            <w:r w:rsidRPr="000D7E17">
              <w:rPr>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506EB8" w:rsidRPr="000D7E17">
              <w:rPr>
                <w:lang w:val="es-ES_tradnl"/>
              </w:rPr>
              <w:t>;</w:t>
            </w:r>
          </w:p>
          <w:p w14:paraId="778F67A6" w14:textId="42EDB5D4" w:rsidR="00E74B2E" w:rsidRPr="000D7E17" w:rsidRDefault="00E74B2E" w:rsidP="00D85829">
            <w:pPr>
              <w:pStyle w:val="StyleHeader2-SubClausesAfter6pt"/>
              <w:widowControl w:val="0"/>
              <w:numPr>
                <w:ilvl w:val="0"/>
                <w:numId w:val="0"/>
              </w:numPr>
              <w:spacing w:before="80" w:after="80"/>
              <w:ind w:left="58"/>
              <w:outlineLvl w:val="3"/>
              <w:rPr>
                <w:lang w:val="es-ES"/>
              </w:rPr>
            </w:pPr>
            <w:r w:rsidRPr="000D7E17">
              <w:rPr>
                <w:lang w:val="es-ES"/>
              </w:rPr>
              <w:t xml:space="preserve">d) Nhà thầu phải nộp </w:t>
            </w:r>
            <w:r w:rsidR="00BF3A53" w:rsidRPr="000D7E17">
              <w:rPr>
                <w:lang w:val="es-ES"/>
              </w:rPr>
              <w:t>HSDT</w:t>
            </w:r>
            <w:r w:rsidRPr="000D7E17">
              <w:rPr>
                <w:lang w:val="es-ES"/>
              </w:rPr>
              <w:t xml:space="preserve"> cho toàn bộ công việc yêu cầu trong </w:t>
            </w:r>
            <w:r w:rsidR="00BF3A53" w:rsidRPr="000D7E17">
              <w:rPr>
                <w:lang w:val="es-ES"/>
              </w:rPr>
              <w:t>HSMT</w:t>
            </w:r>
            <w:r w:rsidRPr="000D7E17">
              <w:rPr>
                <w:lang w:val="es-ES"/>
              </w:rPr>
              <w:t xml:space="preserve"> và ghi đơn giá dự thầu cho tất cả các công việc nêu trong các cột “Danh mục hàng hoá”, “Mô tả dịch vụ” theo Mẫu </w:t>
            </w:r>
            <w:r w:rsidR="00303544" w:rsidRPr="000D7E17">
              <w:rPr>
                <w:lang w:val="es-ES"/>
              </w:rPr>
              <w:t xml:space="preserve">số </w:t>
            </w:r>
            <w:r w:rsidRPr="000D7E17">
              <w:rPr>
                <w:lang w:val="es-ES"/>
              </w:rPr>
              <w:t>1</w:t>
            </w:r>
            <w:r w:rsidR="00303544" w:rsidRPr="000D7E17">
              <w:rPr>
                <w:lang w:val="es-ES"/>
              </w:rPr>
              <w:t>2</w:t>
            </w:r>
            <w:r w:rsidR="008A614C" w:rsidRPr="000D7E17">
              <w:rPr>
                <w:lang w:val="es-ES"/>
              </w:rPr>
              <w:t>.1</w:t>
            </w:r>
            <w:r w:rsidR="00871D5A" w:rsidRPr="000D7E17">
              <w:rPr>
                <w:lang w:val="es-ES"/>
              </w:rPr>
              <w:t xml:space="preserve"> (12.1A hoặc 12.1B hoặc 12.1C) hoặc</w:t>
            </w:r>
            <w:r w:rsidR="001914E4" w:rsidRPr="000D7E17">
              <w:rPr>
                <w:lang w:val="es-ES"/>
              </w:rPr>
              <w:t xml:space="preserve"> </w:t>
            </w:r>
            <w:r w:rsidR="00871D5A" w:rsidRPr="000D7E17">
              <w:rPr>
                <w:lang w:val="es-ES"/>
              </w:rPr>
              <w:t xml:space="preserve">12.2 </w:t>
            </w:r>
            <w:r w:rsidR="001914E4" w:rsidRPr="000D7E17">
              <w:rPr>
                <w:lang w:val="es-ES"/>
              </w:rPr>
              <w:t>(</w:t>
            </w:r>
            <w:r w:rsidR="00871D5A" w:rsidRPr="000D7E17">
              <w:rPr>
                <w:lang w:val="es-ES"/>
              </w:rPr>
              <w:t xml:space="preserve">12.2A </w:t>
            </w:r>
            <w:r w:rsidR="001914E4" w:rsidRPr="000D7E17">
              <w:rPr>
                <w:lang w:val="es-ES"/>
              </w:rPr>
              <w:t>hoặc</w:t>
            </w:r>
            <w:r w:rsidR="008A614C" w:rsidRPr="000D7E17">
              <w:rPr>
                <w:lang w:val="es-ES"/>
              </w:rPr>
              <w:t xml:space="preserve"> 12.</w:t>
            </w:r>
            <w:r w:rsidR="00E837CB" w:rsidRPr="000D7E17">
              <w:rPr>
                <w:lang w:val="es-ES"/>
              </w:rPr>
              <w:t>2</w:t>
            </w:r>
            <w:r w:rsidR="00871D5A" w:rsidRPr="000D7E17">
              <w:rPr>
                <w:lang w:val="es-ES"/>
              </w:rPr>
              <w:t>B hoặc 12.2C</w:t>
            </w:r>
            <w:r w:rsidR="001914E4" w:rsidRPr="000D7E17">
              <w:rPr>
                <w:lang w:val="es-ES"/>
              </w:rPr>
              <w:t>)</w:t>
            </w:r>
            <w:r w:rsidR="00871D5A" w:rsidRPr="000D7E17">
              <w:rPr>
                <w:lang w:val="es-ES"/>
              </w:rPr>
              <w:t>,</w:t>
            </w:r>
            <w:r w:rsidRPr="000D7E17">
              <w:rPr>
                <w:lang w:val="es-ES"/>
              </w:rPr>
              <w:t xml:space="preserve"> Mẫu </w:t>
            </w:r>
            <w:r w:rsidR="008A614C" w:rsidRPr="000D7E17">
              <w:rPr>
                <w:lang w:val="es-ES"/>
              </w:rPr>
              <w:t xml:space="preserve">số </w:t>
            </w:r>
            <w:r w:rsidRPr="000D7E17">
              <w:rPr>
                <w:lang w:val="es-ES"/>
              </w:rPr>
              <w:t>1</w:t>
            </w:r>
            <w:r w:rsidR="00303544" w:rsidRPr="000D7E17">
              <w:rPr>
                <w:lang w:val="es-ES"/>
              </w:rPr>
              <w:t>3</w:t>
            </w:r>
            <w:r w:rsidRPr="000D7E17">
              <w:rPr>
                <w:lang w:val="es-ES"/>
              </w:rPr>
              <w:t xml:space="preserve"> </w:t>
            </w:r>
            <w:r w:rsidR="00871D5A" w:rsidRPr="000D7E17">
              <w:rPr>
                <w:lang w:val="es-ES"/>
              </w:rPr>
              <w:t xml:space="preserve">(13A hoặc 13B) </w:t>
            </w:r>
            <w:r w:rsidRPr="000D7E17">
              <w:rPr>
                <w:lang w:val="es-ES"/>
              </w:rPr>
              <w:t xml:space="preserve">Chương IV. </w:t>
            </w:r>
          </w:p>
          <w:p w14:paraId="121BE5A3" w14:textId="4712B67F" w:rsidR="004B5118" w:rsidRPr="000D7E17" w:rsidRDefault="00E74B2E" w:rsidP="00D85829">
            <w:pPr>
              <w:pStyle w:val="StyleHeader2-SubClausesAfter6pt"/>
              <w:widowControl w:val="0"/>
              <w:numPr>
                <w:ilvl w:val="0"/>
                <w:numId w:val="0"/>
              </w:numPr>
              <w:spacing w:before="80" w:after="80"/>
              <w:ind w:left="58"/>
              <w:outlineLvl w:val="3"/>
              <w:rPr>
                <w:lang w:val="es-ES_tradnl"/>
              </w:rPr>
            </w:pPr>
            <w:r w:rsidRPr="000D7E17">
              <w:rPr>
                <w:lang w:val="es-ES_tradnl"/>
              </w:rPr>
              <w:t xml:space="preserve">13.2. </w:t>
            </w:r>
            <w:r w:rsidRPr="000D7E17">
              <w:rPr>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0D7E17">
              <w:rPr>
                <w:lang w:val="es-ES_tradnl"/>
              </w:rPr>
              <w:t>Trường hợp nhà thầu có đề xuất giảm giá thì thực hiện theo một trong hai cách sau đây:</w:t>
            </w:r>
          </w:p>
          <w:p w14:paraId="7FBBDF80" w14:textId="6C2B5AB9" w:rsidR="004B5118" w:rsidRPr="000D7E17" w:rsidRDefault="00826DD2" w:rsidP="00D85829">
            <w:pPr>
              <w:pStyle w:val="StyleHeader2-SubClausesAfter6pt"/>
              <w:widowControl w:val="0"/>
              <w:numPr>
                <w:ilvl w:val="0"/>
                <w:numId w:val="0"/>
              </w:numPr>
              <w:spacing w:before="80" w:after="80"/>
              <w:ind w:left="58"/>
              <w:outlineLvl w:val="3"/>
              <w:rPr>
                <w:lang w:val="es-ES_tradnl"/>
              </w:rPr>
            </w:pPr>
            <w:r w:rsidRPr="000D7E17">
              <w:rPr>
                <w:lang w:val="es-ES_tradnl"/>
              </w:rPr>
              <w:t>a)</w:t>
            </w:r>
            <w:r w:rsidR="004B5118" w:rsidRPr="000D7E17">
              <w:rPr>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0D7E17">
              <w:rPr>
                <w:lang w:val="es-ES_tradnl"/>
              </w:rPr>
              <w:t>.</w:t>
            </w:r>
          </w:p>
          <w:p w14:paraId="538839F9" w14:textId="34655C8F" w:rsidR="00E74B2E" w:rsidRPr="000D7E17" w:rsidRDefault="00826DD2" w:rsidP="00D85829">
            <w:pPr>
              <w:pStyle w:val="StyleHeader2-SubClausesAfter6pt"/>
              <w:widowControl w:val="0"/>
              <w:numPr>
                <w:ilvl w:val="0"/>
                <w:numId w:val="0"/>
              </w:numPr>
              <w:spacing w:before="80" w:after="80"/>
              <w:ind w:left="58"/>
              <w:outlineLvl w:val="3"/>
              <w:rPr>
                <w:lang w:val="es-ES"/>
              </w:rPr>
            </w:pPr>
            <w:r w:rsidRPr="000D7E17">
              <w:rPr>
                <w:lang w:val="es-ES_tradnl"/>
              </w:rPr>
              <w:t>b)</w:t>
            </w:r>
            <w:r w:rsidR="008A539E" w:rsidRPr="000D7E17">
              <w:rPr>
                <w:lang w:val="es-ES_tradnl"/>
              </w:rPr>
              <w:t xml:space="preserve"> Cách thứ hai: ghi tỷ lệ phần trăm giảm giá cho từng phần</w:t>
            </w:r>
            <w:r w:rsidR="004B5118" w:rsidRPr="000D7E17">
              <w:rPr>
                <w:lang w:val="es-ES_tradnl"/>
              </w:rPr>
              <w:t xml:space="preserve">. </w:t>
            </w:r>
          </w:p>
          <w:p w14:paraId="2C24EA3D" w14:textId="287C4BA3" w:rsidR="00E74B2E" w:rsidRPr="000D7E17" w:rsidRDefault="00E74B2E" w:rsidP="00D85829">
            <w:pPr>
              <w:pStyle w:val="StyleHeader2-SubClausesAfter6pt"/>
              <w:widowControl w:val="0"/>
              <w:numPr>
                <w:ilvl w:val="0"/>
                <w:numId w:val="0"/>
              </w:numPr>
              <w:spacing w:before="80" w:after="80"/>
              <w:ind w:left="58"/>
              <w:outlineLvl w:val="3"/>
              <w:rPr>
                <w:lang w:val="es-ES_tradnl"/>
              </w:rPr>
            </w:pPr>
            <w:r w:rsidRPr="000D7E17">
              <w:rPr>
                <w:lang w:val="es-ES"/>
              </w:rPr>
              <w:t xml:space="preserve">13.3. </w:t>
            </w:r>
            <w:r w:rsidRPr="000D7E17">
              <w:rPr>
                <w:lang w:val="es-ES_tradnl"/>
              </w:rPr>
              <w:t xml:space="preserve">Nhà thầu phải chịu trách nhiệm về giá dự thầu để thực hiện, hoàn thành các công việc theo đúng yêu cầu nêu trong </w:t>
            </w:r>
            <w:r w:rsidR="00BF3A53" w:rsidRPr="000D7E17">
              <w:rPr>
                <w:lang w:val="es-ES_tradnl"/>
              </w:rPr>
              <w:t>HSMT</w:t>
            </w:r>
            <w:r w:rsidRPr="000D7E17">
              <w:rPr>
                <w:lang w:val="es-ES_tradnl"/>
              </w:rPr>
              <w:t xml:space="preserve">. Trường hợp nhà thầu có đơn giá </w:t>
            </w:r>
            <w:r w:rsidR="00303544" w:rsidRPr="000D7E17">
              <w:rPr>
                <w:lang w:val="es-ES_tradnl"/>
              </w:rPr>
              <w:t xml:space="preserve">thấp khác </w:t>
            </w:r>
            <w:r w:rsidRPr="000D7E17">
              <w:rPr>
                <w:lang w:val="es-ES_tradnl"/>
              </w:rPr>
              <w:t>thường,</w:t>
            </w:r>
            <w:r w:rsidR="00303544" w:rsidRPr="000D7E17">
              <w:rPr>
                <w:lang w:val="es-ES_tradnl"/>
              </w:rPr>
              <w:t xml:space="preserve"> ảnh hưởng đến chất lượng gói thầu thì </w:t>
            </w:r>
            <w:r w:rsidRPr="000D7E17">
              <w:rPr>
                <w:lang w:val="es-ES_tradnl"/>
              </w:rPr>
              <w:t xml:space="preserve">Bên mời thầu yêu cầu nhà thầu làm rõ về </w:t>
            </w:r>
            <w:r w:rsidR="00303544" w:rsidRPr="000D7E17">
              <w:rPr>
                <w:lang w:val="es-ES_tradnl"/>
              </w:rPr>
              <w:t xml:space="preserve">tính khả thi của </w:t>
            </w:r>
            <w:r w:rsidRPr="000D7E17">
              <w:rPr>
                <w:lang w:val="es-ES_tradnl"/>
              </w:rPr>
              <w:t xml:space="preserve">đơn giá </w:t>
            </w:r>
            <w:r w:rsidR="00303544" w:rsidRPr="000D7E17">
              <w:rPr>
                <w:lang w:val="es-ES_tradnl"/>
              </w:rPr>
              <w:t>thấp khác</w:t>
            </w:r>
            <w:r w:rsidRPr="000D7E17">
              <w:rPr>
                <w:lang w:val="es-ES_tradnl"/>
              </w:rPr>
              <w:t xml:space="preserve"> thường</w:t>
            </w:r>
            <w:r w:rsidR="00303544" w:rsidRPr="000D7E17">
              <w:rPr>
                <w:lang w:val="es-ES_tradnl"/>
              </w:rPr>
              <w:t xml:space="preserve"> đó</w:t>
            </w:r>
            <w:r w:rsidRPr="000D7E17">
              <w:rPr>
                <w:lang w:val="es-ES_tradnl"/>
              </w:rPr>
              <w:t>.</w:t>
            </w:r>
          </w:p>
          <w:p w14:paraId="4F73D211" w14:textId="436E69F5" w:rsidR="004E11D9" w:rsidRPr="000D7E17" w:rsidRDefault="00E74B2E" w:rsidP="00D85829">
            <w:pPr>
              <w:pStyle w:val="Sub-ClauseText"/>
              <w:widowControl w:val="0"/>
              <w:tabs>
                <w:tab w:val="left" w:pos="1062"/>
              </w:tabs>
              <w:spacing w:before="80" w:after="80"/>
              <w:ind w:left="58"/>
              <w:rPr>
                <w:spacing w:val="0"/>
                <w:szCs w:val="24"/>
                <w:lang w:val="es-ES"/>
              </w:rPr>
            </w:pPr>
            <w:r w:rsidRPr="000D7E17">
              <w:rPr>
                <w:spacing w:val="0"/>
                <w:szCs w:val="24"/>
                <w:lang w:val="es-ES"/>
              </w:rPr>
              <w:lastRenderedPageBreak/>
              <w:t xml:space="preserve">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w:t>
            </w:r>
            <w:r w:rsidR="00BF3A53" w:rsidRPr="000D7E17">
              <w:rPr>
                <w:spacing w:val="0"/>
                <w:szCs w:val="24"/>
                <w:lang w:val="es-ES"/>
              </w:rPr>
              <w:t>HSDT</w:t>
            </w:r>
            <w:r w:rsidRPr="000D7E17">
              <w:rPr>
                <w:spacing w:val="0"/>
                <w:szCs w:val="24"/>
                <w:lang w:val="es-ES"/>
              </w:rPr>
              <w:t xml:space="preserve"> của nhà thầu sẽ bị loại.</w:t>
            </w:r>
            <w:r w:rsidRPr="000D7E17" w:rsidDel="008D32DA">
              <w:rPr>
                <w:spacing w:val="0"/>
                <w:szCs w:val="24"/>
                <w:lang w:val="es-ES"/>
              </w:rPr>
              <w:t xml:space="preserve"> </w:t>
            </w:r>
          </w:p>
          <w:p w14:paraId="1F3AE567" w14:textId="7DE3A940" w:rsidR="004E11D9" w:rsidRPr="000D7E17" w:rsidRDefault="00B91551" w:rsidP="00015255">
            <w:pPr>
              <w:pStyle w:val="Sub-ClauseText"/>
              <w:widowControl w:val="0"/>
              <w:tabs>
                <w:tab w:val="left" w:pos="1062"/>
              </w:tabs>
              <w:spacing w:before="80" w:after="80"/>
              <w:ind w:left="58"/>
              <w:rPr>
                <w:spacing w:val="0"/>
                <w:szCs w:val="24"/>
                <w:lang w:val="es-ES"/>
              </w:rPr>
            </w:pPr>
            <w:r w:rsidRPr="000D7E17">
              <w:rPr>
                <w:spacing w:val="0"/>
                <w:szCs w:val="24"/>
                <w:lang w:val="es-ES"/>
              </w:rPr>
              <w:t xml:space="preserve">13.5. Nhà thầu chào giá dự thầu theo quy định tại </w:t>
            </w:r>
            <w:r w:rsidR="008D2C66" w:rsidRPr="000D7E17">
              <w:rPr>
                <w:b/>
                <w:spacing w:val="0"/>
                <w:szCs w:val="24"/>
                <w:lang w:val="es-ES"/>
              </w:rPr>
              <w:t>BDL</w:t>
            </w:r>
            <w:r w:rsidRPr="000D7E17">
              <w:rPr>
                <w:spacing w:val="0"/>
                <w:szCs w:val="24"/>
                <w:lang w:val="es-ES"/>
              </w:rPr>
              <w:t>.</w:t>
            </w:r>
          </w:p>
        </w:tc>
      </w:tr>
      <w:tr w:rsidR="00503E0D" w:rsidRPr="000D7E17" w14:paraId="2B74A6C8" w14:textId="77777777" w:rsidTr="0083034D">
        <w:trPr>
          <w:trHeight w:val="20"/>
        </w:trPr>
        <w:tc>
          <w:tcPr>
            <w:tcW w:w="975" w:type="pct"/>
          </w:tcPr>
          <w:p w14:paraId="7E82B5AF" w14:textId="77777777" w:rsidR="00E74B2E" w:rsidRPr="000D7E17" w:rsidRDefault="00E74B2E" w:rsidP="00936143">
            <w:pPr>
              <w:pStyle w:val="Sec1-Clauses"/>
              <w:widowControl w:val="0"/>
              <w:spacing w:before="60" w:after="60"/>
              <w:ind w:left="0" w:firstLine="0"/>
              <w:jc w:val="both"/>
              <w:outlineLvl w:val="3"/>
              <w:rPr>
                <w:szCs w:val="24"/>
                <w:lang w:val="es-ES_tradnl"/>
              </w:rPr>
            </w:pPr>
            <w:r w:rsidRPr="000D7E17">
              <w:rPr>
                <w:szCs w:val="24"/>
                <w:lang w:val="es-ES_tradnl"/>
              </w:rPr>
              <w:lastRenderedPageBreak/>
              <w:t>14.</w:t>
            </w:r>
            <w:r w:rsidRPr="000D7E17">
              <w:rPr>
                <w:szCs w:val="24"/>
                <w:lang w:val="es-ES_tradnl"/>
              </w:rPr>
              <w:tab/>
              <w:t xml:space="preserve"> Đồng tiền dự thầu và đồng tiền thanh toán</w:t>
            </w:r>
          </w:p>
        </w:tc>
        <w:tc>
          <w:tcPr>
            <w:tcW w:w="4025" w:type="pct"/>
          </w:tcPr>
          <w:p w14:paraId="7781039D" w14:textId="58619C5A" w:rsidR="00E74B2E" w:rsidRPr="000D7E17" w:rsidRDefault="00E74B2E" w:rsidP="00AF0733">
            <w:pPr>
              <w:pStyle w:val="StyleHeader2-SubClausesAfter6pt"/>
              <w:widowControl w:val="0"/>
              <w:spacing w:before="80" w:after="80"/>
              <w:ind w:left="58" w:firstLine="0"/>
              <w:outlineLvl w:val="3"/>
              <w:rPr>
                <w:lang w:val="es-ES_tradnl"/>
              </w:rPr>
            </w:pPr>
            <w:r w:rsidRPr="000D7E17">
              <w:rPr>
                <w:lang w:val="es-ES_tradnl"/>
              </w:rPr>
              <w:t>Đồng tiền dự thầu và đồng tiền thanh toán là VN</w:t>
            </w:r>
            <w:r w:rsidR="00AF0733" w:rsidRPr="000D7E17">
              <w:rPr>
                <w:lang w:val="es-ES_tradnl"/>
              </w:rPr>
              <w:t>Đ</w:t>
            </w:r>
            <w:r w:rsidRPr="000D7E17">
              <w:rPr>
                <w:lang w:val="es-ES_tradnl"/>
              </w:rPr>
              <w:t xml:space="preserve">. </w:t>
            </w:r>
          </w:p>
        </w:tc>
      </w:tr>
      <w:tr w:rsidR="00503E0D" w:rsidRPr="000D7E17" w14:paraId="1A6A0DD9" w14:textId="77777777" w:rsidTr="0083034D">
        <w:trPr>
          <w:trHeight w:val="20"/>
        </w:trPr>
        <w:tc>
          <w:tcPr>
            <w:tcW w:w="975" w:type="pct"/>
          </w:tcPr>
          <w:p w14:paraId="352F0D2A" w14:textId="4A19F76D" w:rsidR="00E74B2E" w:rsidRPr="000D7E17" w:rsidRDefault="00E74B2E" w:rsidP="00936143">
            <w:pPr>
              <w:pStyle w:val="Sec1-Clauses"/>
              <w:widowControl w:val="0"/>
              <w:spacing w:before="60" w:after="60"/>
              <w:ind w:left="0" w:firstLine="0"/>
              <w:jc w:val="both"/>
              <w:outlineLvl w:val="3"/>
              <w:rPr>
                <w:szCs w:val="24"/>
                <w:lang w:val="es-ES_tradnl"/>
              </w:rPr>
            </w:pPr>
            <w:r w:rsidRPr="000D7E17">
              <w:rPr>
                <w:szCs w:val="24"/>
                <w:lang w:val="es-ES_tradnl"/>
              </w:rPr>
              <w:t xml:space="preserve">15. Tài liệu chứng </w:t>
            </w:r>
            <w:r w:rsidR="00867FB2" w:rsidRPr="000D7E17">
              <w:rPr>
                <w:szCs w:val="24"/>
                <w:lang w:val="es-ES_tradnl"/>
              </w:rPr>
              <w:t xml:space="preserve">minh </w:t>
            </w:r>
            <w:r w:rsidRPr="000D7E17">
              <w:rPr>
                <w:spacing w:val="-6"/>
                <w:szCs w:val="24"/>
                <w:lang w:val="es-ES_tradnl"/>
              </w:rPr>
              <w:t>sự phù hợp của hàng hóa, dịch vụ liên quan</w:t>
            </w:r>
          </w:p>
        </w:tc>
        <w:tc>
          <w:tcPr>
            <w:tcW w:w="4025" w:type="pct"/>
          </w:tcPr>
          <w:p w14:paraId="6918DB2C" w14:textId="6F6529D4" w:rsidR="00E74B2E" w:rsidRPr="000D7E17" w:rsidRDefault="00E74B2E" w:rsidP="00D85829">
            <w:pPr>
              <w:pStyle w:val="Sub-ClauseText"/>
              <w:widowControl w:val="0"/>
              <w:tabs>
                <w:tab w:val="left" w:pos="1714"/>
              </w:tabs>
              <w:spacing w:before="80" w:after="80"/>
              <w:ind w:left="58"/>
              <w:rPr>
                <w:spacing w:val="0"/>
                <w:szCs w:val="24"/>
                <w:lang w:val="es-ES_tradnl"/>
              </w:rPr>
            </w:pPr>
            <w:r w:rsidRPr="000D7E17">
              <w:rPr>
                <w:spacing w:val="0"/>
                <w:szCs w:val="24"/>
                <w:lang w:val="es-ES_tradnl"/>
              </w:rPr>
              <w:t xml:space="preserve">15.1. Để chứng minh sự phù hợp của hàng hóa và dịch vụ liên quan so với yêu cầu của </w:t>
            </w:r>
            <w:r w:rsidR="00BF3A53" w:rsidRPr="000D7E17">
              <w:rPr>
                <w:spacing w:val="0"/>
                <w:szCs w:val="24"/>
                <w:lang w:val="es-ES_tradnl"/>
              </w:rPr>
              <w:t>HSMT</w:t>
            </w:r>
            <w:r w:rsidRPr="000D7E17">
              <w:rPr>
                <w:spacing w:val="0"/>
                <w:szCs w:val="24"/>
                <w:lang w:val="es-ES_tradnl"/>
              </w:rPr>
              <w:t xml:space="preserve">, nhà thầu phải cung cấp các tài liệu để chứng minh hàng hóa mà nhà thầu cung cấp đáp ứng các yêu cầu về kỹ thuật quy định tại Chương V. Các tài liệu này là một phần của </w:t>
            </w:r>
            <w:r w:rsidR="00BF3A53" w:rsidRPr="000D7E17">
              <w:rPr>
                <w:spacing w:val="0"/>
                <w:szCs w:val="24"/>
                <w:lang w:val="es-ES_tradnl"/>
              </w:rPr>
              <w:t>HSDT</w:t>
            </w:r>
            <w:r w:rsidRPr="000D7E17">
              <w:rPr>
                <w:spacing w:val="0"/>
                <w:szCs w:val="24"/>
                <w:lang w:val="es-ES_tradnl"/>
              </w:rPr>
              <w:t>.</w:t>
            </w:r>
          </w:p>
          <w:p w14:paraId="799D1BCB" w14:textId="63AF15BD" w:rsidR="00E74B2E" w:rsidRPr="000D7E17" w:rsidRDefault="00E74B2E" w:rsidP="00D85829">
            <w:pPr>
              <w:pStyle w:val="Sub-ClauseText"/>
              <w:widowControl w:val="0"/>
              <w:tabs>
                <w:tab w:val="left" w:pos="864"/>
              </w:tabs>
              <w:spacing w:before="80" w:after="80"/>
              <w:ind w:left="58"/>
              <w:rPr>
                <w:spacing w:val="0"/>
                <w:szCs w:val="24"/>
                <w:lang w:val="pl-PL"/>
              </w:rPr>
            </w:pPr>
            <w:r w:rsidRPr="000D7E17">
              <w:rPr>
                <w:spacing w:val="0"/>
                <w:szCs w:val="24"/>
                <w:lang w:val="pl-PL"/>
              </w:rPr>
              <w:t>15.2. Thuật ngữ “hàng hóa” được hiểu bao gồm</w:t>
            </w:r>
            <w:r w:rsidRPr="000D7E17">
              <w:rPr>
                <w:szCs w:val="24"/>
                <w:lang w:val="vi-VN"/>
              </w:rPr>
              <w:t xml:space="preserve"> máy móc, thiết bị, nguyên liệu, nhiên liệu, vật liệu, vật tư, phụ tùng; hàng tiêu dùng</w:t>
            </w:r>
            <w:r w:rsidRPr="000D7E17">
              <w:rPr>
                <w:szCs w:val="24"/>
                <w:lang w:val="es-ES_tradnl"/>
              </w:rPr>
              <w:t xml:space="preserve"> và</w:t>
            </w:r>
            <w:r w:rsidRPr="000D7E17">
              <w:rPr>
                <w:szCs w:val="24"/>
                <w:lang w:val="vi-VN"/>
              </w:rPr>
              <w:t xml:space="preserve"> </w:t>
            </w:r>
            <w:r w:rsidRPr="000D7E17">
              <w:rPr>
                <w:szCs w:val="24"/>
                <w:lang w:val="es-ES_tradnl"/>
              </w:rPr>
              <w:t>trang thiết bị</w:t>
            </w:r>
            <w:r w:rsidRPr="000D7E17">
              <w:rPr>
                <w:szCs w:val="24"/>
                <w:lang w:val="vi-VN"/>
              </w:rPr>
              <w:t xml:space="preserve"> y tế dùng cho các cơ sở y tế</w:t>
            </w:r>
            <w:r w:rsidRPr="000D7E17">
              <w:rPr>
                <w:spacing w:val="0"/>
                <w:szCs w:val="24"/>
                <w:lang w:val="pl-PL"/>
              </w:rPr>
              <w:t>.</w:t>
            </w:r>
            <w:r w:rsidR="004320C8" w:rsidRPr="000D7E17">
              <w:rPr>
                <w:spacing w:val="0"/>
                <w:szCs w:val="24"/>
                <w:lang w:val="pl-PL"/>
              </w:rPr>
              <w:t xml:space="preserve"> </w:t>
            </w:r>
          </w:p>
          <w:p w14:paraId="1B4041C5" w14:textId="77777777" w:rsidR="00E74B2E" w:rsidRPr="000D7E17" w:rsidRDefault="00E74B2E" w:rsidP="00D85829">
            <w:pPr>
              <w:pStyle w:val="Sub-ClauseText"/>
              <w:widowControl w:val="0"/>
              <w:spacing w:before="80" w:after="80"/>
              <w:ind w:left="58"/>
              <w:outlineLvl w:val="3"/>
              <w:rPr>
                <w:spacing w:val="2"/>
                <w:szCs w:val="24"/>
                <w:lang w:val="pl-PL"/>
              </w:rPr>
            </w:pPr>
            <w:r w:rsidRPr="000D7E17">
              <w:rPr>
                <w:spacing w:val="2"/>
                <w:szCs w:val="24"/>
                <w:lang w:val="pl-PL"/>
              </w:rPr>
              <w:t xml:space="preserve">15.3. </w:t>
            </w:r>
            <w:r w:rsidRPr="000D7E17">
              <w:rPr>
                <w:spacing w:val="2"/>
                <w:szCs w:val="24"/>
                <w:lang w:val="vi-VN"/>
              </w:rPr>
              <w:t xml:space="preserve">Thuật ngữ “xuất xứ” được hiểu là </w:t>
            </w:r>
            <w:r w:rsidRPr="000D7E17">
              <w:rPr>
                <w:spacing w:val="2"/>
                <w:szCs w:val="24"/>
                <w:lang w:val="pl-PL"/>
              </w:rPr>
              <w:t>quốc gia</w:t>
            </w:r>
            <w:r w:rsidRPr="000D7E17">
              <w:rPr>
                <w:spacing w:val="2"/>
                <w:szCs w:val="24"/>
                <w:lang w:val="vi-VN"/>
              </w:rPr>
              <w:t xml:space="preserve"> hoặc vùng lãnh thổ </w:t>
            </w:r>
            <w:r w:rsidRPr="000D7E17">
              <w:rPr>
                <w:spacing w:val="2"/>
                <w:szCs w:val="24"/>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0D7E17">
              <w:rPr>
                <w:spacing w:val="2"/>
                <w:szCs w:val="24"/>
                <w:lang w:val="vi-VN"/>
              </w:rPr>
              <w:t>.</w:t>
            </w:r>
          </w:p>
          <w:p w14:paraId="0B27E255" w14:textId="108902BE" w:rsidR="00E74B2E" w:rsidRPr="000D7E17" w:rsidRDefault="00E74B2E" w:rsidP="00D85829">
            <w:pPr>
              <w:pStyle w:val="Sub-ClauseText"/>
              <w:widowControl w:val="0"/>
              <w:tabs>
                <w:tab w:val="left" w:pos="864"/>
              </w:tabs>
              <w:spacing w:before="80" w:after="80"/>
              <w:ind w:left="58"/>
              <w:rPr>
                <w:spacing w:val="0"/>
                <w:szCs w:val="24"/>
                <w:lang w:val="pl-PL"/>
              </w:rPr>
            </w:pPr>
            <w:r w:rsidRPr="000D7E17">
              <w:rPr>
                <w:spacing w:val="0"/>
                <w:szCs w:val="24"/>
                <w:lang w:val="pl-PL"/>
              </w:rPr>
              <w:t>15.4. Thuật ngữ “dịch vụ liên quan” bao gồm các dịch vụ như bảo hiểm</w:t>
            </w:r>
            <w:r w:rsidRPr="000D7E17">
              <w:rPr>
                <w:rStyle w:val="FootnoteReference"/>
                <w:spacing w:val="0"/>
                <w:szCs w:val="24"/>
                <w:lang w:val="pl-PL"/>
              </w:rPr>
              <w:footnoteReference w:id="1"/>
            </w:r>
            <w:r w:rsidRPr="000D7E17">
              <w:rPr>
                <w:spacing w:val="0"/>
                <w:szCs w:val="24"/>
                <w:lang w:val="pl-PL"/>
              </w:rPr>
              <w:t>, lắp đặt, duy tu, bảo dưỡng, sửa chữa ban đầu hoặc cung cấp các dịch vụ sau bán hàng khác như đào tạo, chuyển giao công nghệ…</w:t>
            </w:r>
            <w:r w:rsidR="00B33D68" w:rsidRPr="000D7E17">
              <w:rPr>
                <w:spacing w:val="0"/>
                <w:szCs w:val="24"/>
                <w:lang w:val="pl-PL"/>
              </w:rPr>
              <w:t>.</w:t>
            </w:r>
          </w:p>
          <w:p w14:paraId="0F729095" w14:textId="08ED0933" w:rsidR="00E74B2E" w:rsidRPr="000D7E17" w:rsidRDefault="00E74B2E" w:rsidP="00D85829">
            <w:pPr>
              <w:pStyle w:val="Style17"/>
              <w:tabs>
                <w:tab w:val="left" w:pos="1714"/>
              </w:tabs>
              <w:autoSpaceDE/>
              <w:autoSpaceDN/>
              <w:spacing w:before="80" w:after="80" w:line="240" w:lineRule="auto"/>
              <w:ind w:left="58" w:firstLine="0"/>
              <w:jc w:val="both"/>
              <w:rPr>
                <w:lang w:val="es-ES_tradnl"/>
              </w:rPr>
            </w:pPr>
            <w:r w:rsidRPr="000D7E17">
              <w:rPr>
                <w:lang w:val="es-ES_tradnl"/>
              </w:rPr>
              <w:t>15.</w:t>
            </w:r>
            <w:r w:rsidR="00AC397B" w:rsidRPr="000D7E17">
              <w:rPr>
                <w:lang w:val="es-ES_tradnl"/>
              </w:rPr>
              <w:t>6</w:t>
            </w:r>
            <w:r w:rsidRPr="000D7E17">
              <w:rPr>
                <w:lang w:val="es-ES_tradnl"/>
              </w:rPr>
              <w:t>. T</w:t>
            </w:r>
            <w:r w:rsidRPr="000D7E17">
              <w:rPr>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w:t>
            </w:r>
            <w:r w:rsidR="00BF3A53" w:rsidRPr="000D7E17">
              <w:rPr>
                <w:lang w:val="es-ES"/>
              </w:rPr>
              <w:t>HSMT</w:t>
            </w:r>
            <w:r w:rsidRPr="000D7E17">
              <w:rPr>
                <w:lang w:val="es-ES"/>
              </w:rPr>
              <w:t xml:space="preserve"> và một bảng kê những điểm sai khác và ngoại lệ (nếu có) so với quy định tại </w:t>
            </w:r>
            <w:r w:rsidRPr="000D7E17">
              <w:rPr>
                <w:lang w:val="es-ES_tradnl"/>
              </w:rPr>
              <w:t>Chương V</w:t>
            </w:r>
            <w:r w:rsidR="00B33D68" w:rsidRPr="000D7E17">
              <w:rPr>
                <w:lang w:val="es-ES_tradnl"/>
              </w:rPr>
              <w:t>.</w:t>
            </w:r>
            <w:r w:rsidRPr="000D7E17">
              <w:rPr>
                <w:lang w:val="es-ES"/>
              </w:rPr>
              <w:t xml:space="preserve"> </w:t>
            </w:r>
          </w:p>
          <w:p w14:paraId="39216312" w14:textId="6AED9B4F" w:rsidR="00E74B2E" w:rsidRPr="000D7E17" w:rsidRDefault="00E74B2E" w:rsidP="00D85829">
            <w:pPr>
              <w:pStyle w:val="Sub-ClauseText"/>
              <w:widowControl w:val="0"/>
              <w:spacing w:before="80" w:after="80"/>
              <w:ind w:left="58"/>
              <w:rPr>
                <w:spacing w:val="0"/>
                <w:szCs w:val="24"/>
                <w:lang w:val="es-ES"/>
              </w:rPr>
            </w:pPr>
            <w:r w:rsidRPr="000D7E17">
              <w:rPr>
                <w:spacing w:val="0"/>
                <w:szCs w:val="24"/>
                <w:lang w:val="es-ES_tradnl"/>
              </w:rPr>
              <w:t>15.</w:t>
            </w:r>
            <w:r w:rsidR="00AC397B" w:rsidRPr="000D7E17">
              <w:rPr>
                <w:spacing w:val="0"/>
                <w:szCs w:val="24"/>
                <w:lang w:val="es-ES_tradnl"/>
              </w:rPr>
              <w:t>7</w:t>
            </w:r>
            <w:r w:rsidRPr="000D7E17">
              <w:rPr>
                <w:spacing w:val="0"/>
                <w:szCs w:val="24"/>
                <w:lang w:val="es-ES_tradnl"/>
              </w:rPr>
              <w:t xml:space="preserve">. Nhà thầu phải cung cấp </w:t>
            </w:r>
            <w:r w:rsidRPr="000D7E17">
              <w:rPr>
                <w:spacing w:val="0"/>
                <w:szCs w:val="24"/>
                <w:lang w:val="es-ES"/>
              </w:rPr>
              <w:t xml:space="preserve">đầy đủ danh mục, giá cả, nhà cung cấp vật tư, phụ tùng thay thế, dụng cụ chuyên dùng, vật tư tiêu hao... </w:t>
            </w:r>
            <w:r w:rsidR="000004B5" w:rsidRPr="000D7E17">
              <w:rPr>
                <w:spacing w:val="0"/>
                <w:szCs w:val="24"/>
                <w:lang w:val="es-ES"/>
              </w:rPr>
              <w:t xml:space="preserve">(sau đây gọi là vật tư, phụ tùng thay thế) </w:t>
            </w:r>
            <w:r w:rsidRPr="000D7E17">
              <w:rPr>
                <w:spacing w:val="0"/>
                <w:szCs w:val="24"/>
                <w:lang w:val="es-ES"/>
              </w:rPr>
              <w:t>cần thiết để bảo đảm sự vận hành đúng quy cách và liên tục của hàng hóa trong thời hạn quy định tại</w:t>
            </w:r>
            <w:r w:rsidRPr="000D7E17">
              <w:rPr>
                <w:b/>
                <w:spacing w:val="0"/>
                <w:szCs w:val="24"/>
                <w:lang w:val="es-ES"/>
              </w:rPr>
              <w:t xml:space="preserve"> </w:t>
            </w:r>
            <w:r w:rsidR="008D2C66" w:rsidRPr="000D7E17">
              <w:rPr>
                <w:b/>
                <w:spacing w:val="0"/>
                <w:szCs w:val="24"/>
                <w:lang w:val="es-ES"/>
              </w:rPr>
              <w:t>BDL</w:t>
            </w:r>
            <w:r w:rsidRPr="000D7E17">
              <w:rPr>
                <w:spacing w:val="0"/>
                <w:szCs w:val="24"/>
                <w:lang w:val="es-ES"/>
              </w:rPr>
              <w:t>.</w:t>
            </w:r>
          </w:p>
          <w:p w14:paraId="50E27331" w14:textId="386C266D" w:rsidR="00E74B2E" w:rsidRPr="000D7E17" w:rsidRDefault="00E74B2E" w:rsidP="00AC397B">
            <w:pPr>
              <w:pStyle w:val="Style17"/>
              <w:tabs>
                <w:tab w:val="left" w:pos="1714"/>
              </w:tabs>
              <w:autoSpaceDE/>
              <w:autoSpaceDN/>
              <w:spacing w:before="80" w:after="80" w:line="240" w:lineRule="auto"/>
              <w:ind w:left="58" w:firstLine="0"/>
              <w:jc w:val="both"/>
              <w:rPr>
                <w:b/>
                <w:lang w:val="es-ES_tradnl"/>
              </w:rPr>
            </w:pPr>
            <w:r w:rsidRPr="000D7E17">
              <w:rPr>
                <w:lang w:val="es-ES"/>
              </w:rPr>
              <w:t>15.</w:t>
            </w:r>
            <w:r w:rsidR="00AC397B" w:rsidRPr="000D7E17">
              <w:rPr>
                <w:lang w:val="es-ES"/>
              </w:rPr>
              <w:t>8</w:t>
            </w:r>
            <w:r w:rsidRPr="000D7E17">
              <w:rPr>
                <w:lang w:val="es-ES"/>
              </w:rPr>
              <w:t>. Tiêu chuẩn về chế tạo, quy trình sản xuất các vật tư và thiết bị cũng như các tham chiếu đến nhãn hiệu hàng hóa hoặc số catalô</w:t>
            </w:r>
            <w:r w:rsidRPr="000D7E17" w:rsidDel="00D32B1C">
              <w:rPr>
                <w:lang w:val="es-ES"/>
              </w:rPr>
              <w:t xml:space="preserve"> </w:t>
            </w:r>
            <w:r w:rsidRPr="000D7E17">
              <w:rPr>
                <w:lang w:val="es-ES"/>
              </w:rPr>
              <w:t xml:space="preserve">do </w:t>
            </w:r>
            <w:r w:rsidR="00702068" w:rsidRPr="000D7E17">
              <w:rPr>
                <w:lang w:val="es-ES"/>
              </w:rPr>
              <w:t>Chủ đầu tư</w:t>
            </w:r>
            <w:r w:rsidRPr="000D7E17">
              <w:rPr>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Bên mời thầu thấy rằng những thay thế đó vẫn bảo đảm sự tương đương cơ bản hoặc cao hơn so với yêu cầu quy định tại Chương V.</w:t>
            </w:r>
            <w:r w:rsidR="00B33D68" w:rsidRPr="000D7E17" w:rsidDel="00B33D68">
              <w:rPr>
                <w:lang w:val="es-ES_tradnl"/>
              </w:rPr>
              <w:t xml:space="preserve"> </w:t>
            </w:r>
          </w:p>
        </w:tc>
      </w:tr>
      <w:tr w:rsidR="00503E0D" w:rsidRPr="000D7E17" w14:paraId="50966B3A" w14:textId="77777777" w:rsidTr="0083034D">
        <w:trPr>
          <w:trHeight w:val="20"/>
        </w:trPr>
        <w:tc>
          <w:tcPr>
            <w:tcW w:w="975" w:type="pct"/>
          </w:tcPr>
          <w:p w14:paraId="71A1F8A6" w14:textId="77777777" w:rsidR="00E74B2E" w:rsidRPr="000D7E17" w:rsidRDefault="00E74B2E" w:rsidP="00936143">
            <w:pPr>
              <w:pStyle w:val="Sec1-Clauses"/>
              <w:widowControl w:val="0"/>
              <w:tabs>
                <w:tab w:val="clear" w:pos="360"/>
              </w:tabs>
              <w:spacing w:before="60" w:after="60"/>
              <w:ind w:left="0" w:firstLine="0"/>
              <w:jc w:val="both"/>
              <w:outlineLvl w:val="3"/>
              <w:rPr>
                <w:szCs w:val="24"/>
                <w:lang w:val="es-ES"/>
              </w:rPr>
            </w:pPr>
            <w:r w:rsidRPr="000D7E17">
              <w:rPr>
                <w:szCs w:val="24"/>
                <w:lang w:val="es-ES"/>
              </w:rPr>
              <w:t xml:space="preserve">16. Tài liệu chứng minh năng lực và kinh nghiệm của nhà thầu </w:t>
            </w:r>
          </w:p>
        </w:tc>
        <w:tc>
          <w:tcPr>
            <w:tcW w:w="4025" w:type="pct"/>
          </w:tcPr>
          <w:p w14:paraId="6DCCE8B2" w14:textId="280AFFD6" w:rsidR="00E74B2E" w:rsidRPr="000D7E17" w:rsidRDefault="00E74B2E" w:rsidP="00D85829">
            <w:pPr>
              <w:pStyle w:val="Sub-ClauseText"/>
              <w:widowControl w:val="0"/>
              <w:spacing w:before="80" w:after="80"/>
              <w:ind w:left="58"/>
              <w:outlineLvl w:val="1"/>
              <w:rPr>
                <w:strike/>
                <w:spacing w:val="0"/>
                <w:szCs w:val="24"/>
                <w:lang w:val="es-ES"/>
              </w:rPr>
            </w:pPr>
            <w:r w:rsidRPr="000D7E17">
              <w:rPr>
                <w:spacing w:val="0"/>
                <w:szCs w:val="24"/>
                <w:lang w:val="es-ES"/>
              </w:rPr>
              <w:t xml:space="preserve">16.1. Nhà thầu kê khai các thông tin cần thiết vào các Mẫu trong Chương IV để cung cấp thông tin về năng lực, kinh nghiệm theo yêu cầu tại Chương III. Trường hợp nhà thầu được mời vào </w:t>
            </w:r>
            <w:r w:rsidR="00702068" w:rsidRPr="000D7E17">
              <w:rPr>
                <w:spacing w:val="0"/>
                <w:szCs w:val="24"/>
                <w:lang w:val="es-ES"/>
              </w:rPr>
              <w:t>đối chiếu tài liệu</w:t>
            </w:r>
            <w:r w:rsidRPr="000D7E17">
              <w:rPr>
                <w:spacing w:val="0"/>
                <w:szCs w:val="24"/>
                <w:lang w:val="es-ES"/>
              </w:rPr>
              <w:t xml:space="preserve">, nhà thầu phải chuẩn bị sẵn sàng các tài liệu để </w:t>
            </w:r>
            <w:r w:rsidRPr="000D7E17">
              <w:rPr>
                <w:spacing w:val="0"/>
                <w:szCs w:val="24"/>
                <w:lang w:val="pl-PL"/>
              </w:rPr>
              <w:t xml:space="preserve">đối chiếu với thông tin nhà thầu kê khai trong </w:t>
            </w:r>
            <w:r w:rsidR="00BF3A53" w:rsidRPr="000D7E17">
              <w:rPr>
                <w:spacing w:val="0"/>
                <w:szCs w:val="24"/>
                <w:lang w:val="pl-PL"/>
              </w:rPr>
              <w:t>HSDT</w:t>
            </w:r>
            <w:r w:rsidR="00F026F4" w:rsidRPr="000D7E17">
              <w:rPr>
                <w:szCs w:val="24"/>
                <w:lang w:val="es-ES_tradnl"/>
              </w:rPr>
              <w:t xml:space="preserve"> và để </w:t>
            </w:r>
            <w:r w:rsidR="00702068" w:rsidRPr="000D7E17">
              <w:rPr>
                <w:szCs w:val="24"/>
                <w:lang w:val="es-ES_tradnl"/>
              </w:rPr>
              <w:t>Chủ đầu tư</w:t>
            </w:r>
            <w:r w:rsidR="00F026F4" w:rsidRPr="000D7E17">
              <w:rPr>
                <w:szCs w:val="24"/>
                <w:lang w:val="es-ES_tradnl"/>
              </w:rPr>
              <w:t xml:space="preserve"> lưu trữ</w:t>
            </w:r>
            <w:r w:rsidR="00906008" w:rsidRPr="000D7E17">
              <w:rPr>
                <w:spacing w:val="0"/>
                <w:szCs w:val="24"/>
                <w:lang w:val="pl-PL"/>
              </w:rPr>
              <w:t>.</w:t>
            </w:r>
            <w:r w:rsidR="00542438" w:rsidRPr="000D7E17">
              <w:rPr>
                <w:szCs w:val="24"/>
                <w:lang w:val="es-ES"/>
              </w:rPr>
              <w:t xml:space="preserve"> </w:t>
            </w:r>
          </w:p>
          <w:p w14:paraId="6E305E16" w14:textId="03210FE1" w:rsidR="00424734" w:rsidRPr="000D7E17" w:rsidRDefault="00E74B2E" w:rsidP="00D00829">
            <w:pPr>
              <w:pStyle w:val="Sub-ClauseText"/>
              <w:widowControl w:val="0"/>
              <w:spacing w:before="80" w:after="80"/>
              <w:ind w:left="58"/>
              <w:outlineLvl w:val="3"/>
              <w:rPr>
                <w:b/>
                <w:spacing w:val="0"/>
                <w:szCs w:val="24"/>
                <w:lang w:val="es-ES"/>
              </w:rPr>
            </w:pPr>
            <w:r w:rsidRPr="000D7E17">
              <w:rPr>
                <w:spacing w:val="0"/>
                <w:szCs w:val="24"/>
                <w:lang w:val="es-ES"/>
              </w:rPr>
              <w:t xml:space="preserve">16.2. Yêu cầu về tài liệu để chứng minh năng lực thực hiện hợp đồng của </w:t>
            </w:r>
            <w:r w:rsidRPr="000D7E17">
              <w:rPr>
                <w:spacing w:val="0"/>
                <w:szCs w:val="24"/>
                <w:lang w:val="es-ES"/>
              </w:rPr>
              <w:lastRenderedPageBreak/>
              <w:t>nhà thầu nếu được trúng thầu</w:t>
            </w:r>
            <w:r w:rsidR="00D442AF" w:rsidRPr="000D7E17">
              <w:rPr>
                <w:szCs w:val="24"/>
                <w:lang w:val="es-ES"/>
              </w:rPr>
              <w:t xml:space="preserve"> thực hiện theo </w:t>
            </w:r>
            <w:r w:rsidR="008D2C66" w:rsidRPr="000D7E17">
              <w:rPr>
                <w:b/>
                <w:spacing w:val="0"/>
                <w:szCs w:val="24"/>
                <w:lang w:val="es-ES"/>
              </w:rPr>
              <w:t>BDL</w:t>
            </w:r>
            <w:r w:rsidR="00D442AF" w:rsidRPr="000D7E17">
              <w:rPr>
                <w:spacing w:val="0"/>
                <w:szCs w:val="24"/>
                <w:lang w:val="es-ES"/>
              </w:rPr>
              <w:t>.</w:t>
            </w:r>
          </w:p>
        </w:tc>
      </w:tr>
      <w:tr w:rsidR="00503E0D" w:rsidRPr="000D7E17" w14:paraId="20840A9C" w14:textId="77777777" w:rsidTr="0083034D">
        <w:trPr>
          <w:trHeight w:val="20"/>
        </w:trPr>
        <w:tc>
          <w:tcPr>
            <w:tcW w:w="975" w:type="pct"/>
          </w:tcPr>
          <w:p w14:paraId="359C6604" w14:textId="5098CD46" w:rsidR="00E74B2E" w:rsidRPr="000D7E17" w:rsidRDefault="00E74B2E" w:rsidP="00936143">
            <w:pPr>
              <w:pStyle w:val="Sec1-Clauses"/>
              <w:widowControl w:val="0"/>
              <w:spacing w:before="60" w:after="60"/>
              <w:ind w:left="0" w:firstLine="0"/>
              <w:jc w:val="both"/>
              <w:outlineLvl w:val="3"/>
              <w:rPr>
                <w:szCs w:val="24"/>
                <w:lang w:val="es-ES"/>
              </w:rPr>
            </w:pPr>
            <w:r w:rsidRPr="000D7E17">
              <w:rPr>
                <w:szCs w:val="24"/>
                <w:lang w:val="es-ES"/>
              </w:rPr>
              <w:lastRenderedPageBreak/>
              <w:t>17.</w:t>
            </w:r>
            <w:r w:rsidRPr="000D7E17">
              <w:rPr>
                <w:szCs w:val="24"/>
                <w:lang w:val="es-ES"/>
              </w:rPr>
              <w:tab/>
              <w:t xml:space="preserve"> Thời hạn có hiệu lực của </w:t>
            </w:r>
            <w:r w:rsidR="00BF3A53" w:rsidRPr="000D7E17">
              <w:rPr>
                <w:szCs w:val="24"/>
                <w:lang w:val="es-ES"/>
              </w:rPr>
              <w:t>HSDT</w:t>
            </w:r>
            <w:r w:rsidRPr="000D7E17">
              <w:rPr>
                <w:szCs w:val="24"/>
                <w:lang w:val="es-ES"/>
              </w:rPr>
              <w:t xml:space="preserve"> </w:t>
            </w:r>
          </w:p>
        </w:tc>
        <w:tc>
          <w:tcPr>
            <w:tcW w:w="4025" w:type="pct"/>
          </w:tcPr>
          <w:p w14:paraId="4C02680A" w14:textId="76E4352C" w:rsidR="00E74B2E" w:rsidRPr="000D7E17" w:rsidRDefault="00E74B2E" w:rsidP="00D85829">
            <w:pPr>
              <w:pStyle w:val="Sub-ClauseText"/>
              <w:widowControl w:val="0"/>
              <w:spacing w:before="80" w:after="80"/>
              <w:ind w:left="58"/>
              <w:outlineLvl w:val="3"/>
              <w:rPr>
                <w:spacing w:val="0"/>
                <w:szCs w:val="24"/>
                <w:lang w:val="es-ES"/>
              </w:rPr>
            </w:pPr>
            <w:r w:rsidRPr="000D7E17">
              <w:rPr>
                <w:spacing w:val="0"/>
                <w:szCs w:val="24"/>
                <w:lang w:val="es-ES"/>
              </w:rPr>
              <w:t xml:space="preserve">17.1. </w:t>
            </w:r>
            <w:r w:rsidR="00BF3A53" w:rsidRPr="000D7E17">
              <w:rPr>
                <w:spacing w:val="0"/>
                <w:szCs w:val="24"/>
                <w:lang w:val="es-ES"/>
              </w:rPr>
              <w:t>HSDT</w:t>
            </w:r>
            <w:r w:rsidRPr="000D7E17">
              <w:rPr>
                <w:spacing w:val="0"/>
                <w:szCs w:val="24"/>
                <w:lang w:val="es-ES"/>
              </w:rPr>
              <w:t xml:space="preserve"> có hiệu lực không ngắn hơn thời hạn nêu tại </w:t>
            </w:r>
            <w:r w:rsidR="008D2C66" w:rsidRPr="000D7E17">
              <w:rPr>
                <w:b/>
                <w:spacing w:val="0"/>
                <w:szCs w:val="24"/>
                <w:lang w:val="es-ES"/>
              </w:rPr>
              <w:t>BDL</w:t>
            </w:r>
            <w:r w:rsidRPr="000D7E17">
              <w:rPr>
                <w:spacing w:val="0"/>
                <w:szCs w:val="24"/>
                <w:lang w:val="es-ES"/>
              </w:rPr>
              <w:t xml:space="preserve">. </w:t>
            </w:r>
          </w:p>
          <w:p w14:paraId="135E3781" w14:textId="1BDA9B25" w:rsidR="00E74B2E" w:rsidRPr="000D7E17" w:rsidRDefault="00E74B2E" w:rsidP="00993DC7">
            <w:pPr>
              <w:pStyle w:val="Sub-ClauseText"/>
              <w:widowControl w:val="0"/>
              <w:spacing w:before="80" w:after="80"/>
              <w:ind w:left="58"/>
              <w:outlineLvl w:val="3"/>
              <w:rPr>
                <w:spacing w:val="0"/>
                <w:szCs w:val="24"/>
                <w:lang w:val="es-ES"/>
              </w:rPr>
            </w:pPr>
            <w:r w:rsidRPr="000D7E17">
              <w:rPr>
                <w:spacing w:val="0"/>
                <w:szCs w:val="24"/>
                <w:lang w:val="es-ES"/>
              </w:rPr>
              <w:t xml:space="preserve">17.2. Trong trường hợp cần thiết, trước khi hết thời hạn hiệu lực của </w:t>
            </w:r>
            <w:r w:rsidR="00BF3A53" w:rsidRPr="000D7E17">
              <w:rPr>
                <w:spacing w:val="0"/>
                <w:szCs w:val="24"/>
                <w:lang w:val="es-ES"/>
              </w:rPr>
              <w:t>HSDT</w:t>
            </w:r>
            <w:r w:rsidRPr="000D7E17">
              <w:rPr>
                <w:spacing w:val="0"/>
                <w:szCs w:val="24"/>
                <w:lang w:val="es-ES"/>
              </w:rPr>
              <w:t xml:space="preserve">, Bên mời thầu có thể đề nghị các nhà thầu gia hạn hiệu lực của </w:t>
            </w:r>
            <w:r w:rsidR="00BF3A53" w:rsidRPr="000D7E17">
              <w:rPr>
                <w:spacing w:val="0"/>
                <w:szCs w:val="24"/>
                <w:lang w:val="es-ES"/>
              </w:rPr>
              <w:t>HSDT</w:t>
            </w:r>
            <w:r w:rsidRPr="000D7E17">
              <w:rPr>
                <w:spacing w:val="0"/>
                <w:szCs w:val="24"/>
                <w:lang w:val="es-ES"/>
              </w:rPr>
              <w:t xml:space="preserve">, đồng thời yêu cầu nhà thầu gia hạn tương ứng thời gian có hiệu lực của bảo đảm dự thầu (bằng thời gian hiệu lực </w:t>
            </w:r>
            <w:r w:rsidR="00BF3A53" w:rsidRPr="000D7E17">
              <w:rPr>
                <w:spacing w:val="0"/>
                <w:szCs w:val="24"/>
                <w:lang w:val="es-ES"/>
              </w:rPr>
              <w:t>HSDT</w:t>
            </w:r>
            <w:r w:rsidRPr="000D7E17">
              <w:rPr>
                <w:spacing w:val="0"/>
                <w:szCs w:val="24"/>
                <w:lang w:val="es-ES"/>
              </w:rPr>
              <w:t xml:space="preserve"> sau khi gia hạn cộng thêm 30 ngày). Nếu nhà thầu không chấp nhận việc gia hạn hiệu lực của </w:t>
            </w:r>
            <w:r w:rsidR="00BF3A53" w:rsidRPr="000D7E17">
              <w:rPr>
                <w:spacing w:val="0"/>
                <w:szCs w:val="24"/>
                <w:lang w:val="es-ES"/>
              </w:rPr>
              <w:t>HSDT</w:t>
            </w:r>
            <w:r w:rsidRPr="000D7E17">
              <w:rPr>
                <w:spacing w:val="0"/>
                <w:szCs w:val="24"/>
                <w:lang w:val="es-ES"/>
              </w:rPr>
              <w:t xml:space="preserve"> thì </w:t>
            </w:r>
            <w:r w:rsidR="00BF3A53" w:rsidRPr="000D7E17">
              <w:rPr>
                <w:spacing w:val="0"/>
                <w:szCs w:val="24"/>
                <w:lang w:val="es-ES"/>
              </w:rPr>
              <w:t>HSDT</w:t>
            </w:r>
            <w:r w:rsidRPr="000D7E17">
              <w:rPr>
                <w:spacing w:val="0"/>
                <w:szCs w:val="24"/>
                <w:lang w:val="es-ES"/>
              </w:rPr>
              <w:t xml:space="preserve"> của nhà thầu sẽ không được xem xét tiếp</w:t>
            </w:r>
            <w:r w:rsidR="00142BB3" w:rsidRPr="000D7E17">
              <w:rPr>
                <w:spacing w:val="0"/>
                <w:szCs w:val="24"/>
                <w:lang w:val="es-ES"/>
              </w:rPr>
              <w:t xml:space="preserve">, trong trường hợp này, nhà thầu </w:t>
            </w:r>
            <w:r w:rsidR="00737F01" w:rsidRPr="000D7E17">
              <w:rPr>
                <w:spacing w:val="0"/>
                <w:szCs w:val="24"/>
                <w:lang w:val="es-ES"/>
              </w:rPr>
              <w:t xml:space="preserve">được nhận lại </w:t>
            </w:r>
            <w:r w:rsidR="00142BB3" w:rsidRPr="000D7E17">
              <w:rPr>
                <w:spacing w:val="0"/>
                <w:szCs w:val="24"/>
                <w:lang w:val="es-ES"/>
              </w:rPr>
              <w:t>bảo lãnh</w:t>
            </w:r>
            <w:r w:rsidR="00993DC7" w:rsidRPr="000D7E17">
              <w:rPr>
                <w:spacing w:val="0"/>
                <w:szCs w:val="24"/>
                <w:lang w:val="es-ES"/>
              </w:rPr>
              <w:t xml:space="preserve"> dự thầu</w:t>
            </w:r>
            <w:r w:rsidRPr="000D7E17">
              <w:rPr>
                <w:spacing w:val="0"/>
                <w:szCs w:val="24"/>
                <w:lang w:val="es-ES"/>
              </w:rPr>
              <w:t xml:space="preserve">. Nhà thầu chấp nhận đề nghị gia hạn </w:t>
            </w:r>
            <w:r w:rsidR="00BF3A53" w:rsidRPr="000D7E17">
              <w:rPr>
                <w:spacing w:val="0"/>
                <w:szCs w:val="24"/>
                <w:lang w:val="es-ES"/>
              </w:rPr>
              <w:t>HSDT</w:t>
            </w:r>
            <w:r w:rsidRPr="000D7E17">
              <w:rPr>
                <w:spacing w:val="0"/>
                <w:szCs w:val="24"/>
                <w:lang w:val="es-ES"/>
              </w:rPr>
              <w:t xml:space="preserve"> không được phép thay đổi bất kỳ nội dung nào của </w:t>
            </w:r>
            <w:r w:rsidR="00BF3A53" w:rsidRPr="000D7E17">
              <w:rPr>
                <w:spacing w:val="0"/>
                <w:szCs w:val="24"/>
                <w:lang w:val="es-ES"/>
              </w:rPr>
              <w:t>HSDT</w:t>
            </w:r>
            <w:r w:rsidR="00466233" w:rsidRPr="000D7E17">
              <w:rPr>
                <w:spacing w:val="0"/>
                <w:szCs w:val="24"/>
                <w:lang w:val="es-ES"/>
              </w:rPr>
              <w:t>, trừ việc gia hạn hiệu lực của bảo đảm dự thầu</w:t>
            </w:r>
            <w:r w:rsidRPr="000D7E17">
              <w:rPr>
                <w:spacing w:val="0"/>
                <w:szCs w:val="24"/>
                <w:lang w:val="es-ES"/>
              </w:rPr>
              <w:t>. Việc đề nghị gia hạn và chấp thuận hoặc không chấp thuận gia hạn được thực hiện</w:t>
            </w:r>
            <w:r w:rsidR="00B3553C" w:rsidRPr="000D7E17">
              <w:rPr>
                <w:spacing w:val="0"/>
                <w:szCs w:val="24"/>
                <w:lang w:val="es-ES"/>
              </w:rPr>
              <w:t xml:space="preserve"> bằng văn bản.</w:t>
            </w:r>
          </w:p>
        </w:tc>
      </w:tr>
      <w:tr w:rsidR="00503E0D" w:rsidRPr="000D7E17" w14:paraId="7A501A42" w14:textId="77777777" w:rsidTr="008303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75" w:type="pct"/>
            <w:tcBorders>
              <w:top w:val="single" w:sz="4" w:space="0" w:color="auto"/>
              <w:left w:val="single" w:sz="4" w:space="0" w:color="auto"/>
              <w:bottom w:val="single" w:sz="4" w:space="0" w:color="auto"/>
              <w:right w:val="single" w:sz="4" w:space="0" w:color="auto"/>
            </w:tcBorders>
          </w:tcPr>
          <w:p w14:paraId="0497C5BD" w14:textId="77777777" w:rsidR="00E74B2E" w:rsidRPr="000D7E17" w:rsidRDefault="00E74B2E" w:rsidP="004E2616">
            <w:pPr>
              <w:pStyle w:val="Sec1-Clauses"/>
              <w:widowControl w:val="0"/>
              <w:spacing w:before="60" w:after="60"/>
              <w:ind w:left="0" w:firstLine="0"/>
              <w:outlineLvl w:val="3"/>
              <w:rPr>
                <w:spacing w:val="-12"/>
                <w:szCs w:val="24"/>
              </w:rPr>
            </w:pPr>
            <w:r w:rsidRPr="000D7E17">
              <w:rPr>
                <w:spacing w:val="-12"/>
                <w:szCs w:val="24"/>
              </w:rPr>
              <w:t xml:space="preserve">18. Bảo đảm dự thầu </w:t>
            </w:r>
          </w:p>
          <w:p w14:paraId="4D898694" w14:textId="77777777" w:rsidR="00E74B2E" w:rsidRPr="000D7E17" w:rsidRDefault="00E74B2E" w:rsidP="004E2616">
            <w:pPr>
              <w:pStyle w:val="Sec1-Clauses"/>
              <w:widowControl w:val="0"/>
              <w:spacing w:before="60" w:after="60"/>
              <w:ind w:left="0" w:firstLine="0"/>
              <w:outlineLvl w:val="3"/>
              <w:rPr>
                <w:spacing w:val="-12"/>
                <w:szCs w:val="24"/>
              </w:rPr>
            </w:pPr>
          </w:p>
          <w:p w14:paraId="2FFCA7F8" w14:textId="77777777" w:rsidR="00E74B2E" w:rsidRPr="000D7E17" w:rsidRDefault="00E74B2E" w:rsidP="004E2616">
            <w:pPr>
              <w:pStyle w:val="Sec1-Clauses"/>
              <w:widowControl w:val="0"/>
              <w:spacing w:before="60" w:after="60"/>
              <w:ind w:left="0" w:firstLine="0"/>
              <w:outlineLvl w:val="3"/>
              <w:rPr>
                <w:spacing w:val="-12"/>
                <w:szCs w:val="24"/>
              </w:rPr>
            </w:pPr>
          </w:p>
          <w:p w14:paraId="0AC4A485" w14:textId="77777777" w:rsidR="00E74B2E" w:rsidRPr="000D7E17" w:rsidRDefault="00E74B2E" w:rsidP="004E2616">
            <w:pPr>
              <w:pStyle w:val="Sec1-Clauses"/>
              <w:widowControl w:val="0"/>
              <w:spacing w:before="60" w:after="60"/>
              <w:ind w:left="0" w:firstLine="0"/>
              <w:outlineLvl w:val="3"/>
              <w:rPr>
                <w:spacing w:val="-12"/>
                <w:szCs w:val="24"/>
              </w:rPr>
            </w:pPr>
          </w:p>
        </w:tc>
        <w:tc>
          <w:tcPr>
            <w:tcW w:w="4025" w:type="pct"/>
            <w:tcBorders>
              <w:top w:val="single" w:sz="4" w:space="0" w:color="auto"/>
              <w:left w:val="single" w:sz="4" w:space="0" w:color="auto"/>
              <w:bottom w:val="single" w:sz="4" w:space="0" w:color="auto"/>
              <w:right w:val="single" w:sz="4" w:space="0" w:color="auto"/>
            </w:tcBorders>
          </w:tcPr>
          <w:p w14:paraId="2B240D53" w14:textId="051B9473" w:rsidR="00FC5EEE" w:rsidRPr="000D7E17" w:rsidRDefault="00FC5EEE" w:rsidP="00FC5EEE">
            <w:pPr>
              <w:pStyle w:val="Sub-ClauseText"/>
              <w:widowControl w:val="0"/>
              <w:spacing w:before="80" w:after="80"/>
              <w:ind w:left="91"/>
              <w:rPr>
                <w:color w:val="FF0000"/>
                <w:spacing w:val="0"/>
                <w:szCs w:val="24"/>
                <w:lang w:val="pl-PL"/>
              </w:rPr>
            </w:pPr>
            <w:r w:rsidRPr="000D7E17">
              <w:rPr>
                <w:color w:val="FF0000"/>
                <w:spacing w:val="0"/>
                <w:szCs w:val="24"/>
                <w:lang w:val="pl-PL"/>
              </w:rPr>
              <w:t xml:space="preserve">18.1. </w:t>
            </w:r>
            <w:r w:rsidR="00E9590B" w:rsidRPr="000D7E17">
              <w:rPr>
                <w:color w:val="FF0000"/>
                <w:spacing w:val="0"/>
                <w:szCs w:val="24"/>
                <w:lang w:val="pl-PL"/>
              </w:rPr>
              <w:t xml:space="preserve">Khi tham dự thầu, nhà thầu phải thực hiện biện pháp bảo đảm dự thầu </w:t>
            </w:r>
            <w:r w:rsidR="00E9590B" w:rsidRPr="000D7E17">
              <w:rPr>
                <w:b/>
                <w:color w:val="FF0000"/>
                <w:spacing w:val="0"/>
                <w:szCs w:val="24"/>
                <w:lang w:val="pl-PL"/>
              </w:rPr>
              <w:t>trước thời điểm đóng thầu</w:t>
            </w:r>
            <w:r w:rsidR="00E9590B" w:rsidRPr="000D7E17">
              <w:rPr>
                <w:color w:val="FF0000"/>
                <w:spacing w:val="0"/>
                <w:szCs w:val="24"/>
                <w:lang w:val="pl-PL"/>
              </w:rPr>
              <w:t xml:space="preserve"> theo một hoặc các hình thức thư bảo lãnh do đại diện hợp pháp của tổ chức tín dụng trong nước hoặc chi nhánh ngân hàng nước ngoài được thành lập theo pháp luật Việt Nam</w:t>
            </w:r>
            <w:r w:rsidR="00E9590B" w:rsidRPr="000D7E17" w:rsidDel="003A29E9">
              <w:rPr>
                <w:color w:val="FF0000"/>
                <w:spacing w:val="0"/>
                <w:szCs w:val="24"/>
                <w:lang w:val="pl-PL"/>
              </w:rPr>
              <w:t xml:space="preserve"> </w:t>
            </w:r>
            <w:r w:rsidR="00E9590B" w:rsidRPr="000D7E17">
              <w:rPr>
                <w:color w:val="FF0000"/>
                <w:spacing w:val="0"/>
                <w:szCs w:val="24"/>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00E9590B" w:rsidRPr="000D7E17">
              <w:rPr>
                <w:color w:val="FF0000"/>
                <w:szCs w:val="24"/>
                <w:lang w:val="es-ES"/>
              </w:rPr>
              <w:t xml:space="preserve"> phát hành</w:t>
            </w:r>
            <w:r w:rsidR="00E9590B" w:rsidRPr="000D7E17">
              <w:rPr>
                <w:color w:val="FF0000"/>
                <w:spacing w:val="0"/>
                <w:szCs w:val="24"/>
                <w:lang w:val="es-ES"/>
              </w:rPr>
              <w:t xml:space="preserve"> hoặc </w:t>
            </w:r>
            <w:r w:rsidR="00E9590B" w:rsidRPr="000D7E17">
              <w:rPr>
                <w:color w:val="FF0000"/>
                <w:szCs w:val="24"/>
                <w:lang w:val="nl-NL"/>
              </w:rPr>
              <w:t>đặt cọc/chuyển khoản vào tài khoản của V</w:t>
            </w:r>
            <w:r w:rsidR="00E9590B" w:rsidRPr="000D7E17">
              <w:rPr>
                <w:color w:val="FF0000"/>
                <w:szCs w:val="24"/>
                <w:lang w:val="vi-VN"/>
              </w:rPr>
              <w:t>ietsovpetro</w:t>
            </w:r>
            <w:r w:rsidR="00E9590B" w:rsidRPr="000D7E17">
              <w:rPr>
                <w:color w:val="FF0000"/>
                <w:szCs w:val="24"/>
                <w:lang w:val="es-ES"/>
              </w:rPr>
              <w:t>.</w:t>
            </w:r>
            <w:r w:rsidR="00E9590B" w:rsidRPr="000D7E17">
              <w:rPr>
                <w:color w:val="FF0000"/>
                <w:szCs w:val="24"/>
                <w:lang w:val="nl-NL"/>
              </w:rPr>
              <w:t xml:space="preserve"> </w:t>
            </w:r>
            <w:bookmarkStart w:id="3" w:name="_Hlk159776121"/>
            <w:r w:rsidR="00E9590B" w:rsidRPr="000D7E17">
              <w:rPr>
                <w:color w:val="FF0000"/>
                <w:szCs w:val="24"/>
                <w:lang w:val="nl-NL"/>
              </w:rPr>
              <w:t>Đối với bảo lãnh dự thầu hoặc chứng nhận bảo hiểm bảo lãnh bằng văn bản giấy</w:t>
            </w:r>
            <w:bookmarkEnd w:id="3"/>
            <w:r w:rsidR="00E9590B" w:rsidRPr="000D7E17">
              <w:rPr>
                <w:color w:val="FF0000"/>
                <w:szCs w:val="24"/>
                <w:lang w:val="nl-NL"/>
              </w:rPr>
              <w:t xml:space="preserve">  hoặc đặt cọc/chuyển khoản vào tài khoản của Vietsovpetro, nhà thầu đính kèm khi nộp HSDT. Trường hợp HSDT được gia hạn hiệu lực theo quy định tại Mục 17.2 CDNT thì hiệu lực của bảo đảm dự thầu</w:t>
            </w:r>
            <w:r w:rsidR="00E9590B" w:rsidRPr="000D7E17">
              <w:rPr>
                <w:color w:val="FF0000"/>
                <w:spacing w:val="0"/>
                <w:szCs w:val="24"/>
                <w:lang w:val="pl-PL"/>
              </w:rPr>
              <w:t xml:space="preserve"> cũng phải được gia hạn tương ứng.</w:t>
            </w:r>
            <w:r w:rsidR="00E9590B" w:rsidRPr="000D7E17" w:rsidDel="008D2583">
              <w:rPr>
                <w:color w:val="FF0000"/>
                <w:spacing w:val="0"/>
                <w:szCs w:val="24"/>
                <w:lang w:val="pl-PL"/>
              </w:rPr>
              <w:t xml:space="preserve"> </w:t>
            </w:r>
            <w:r w:rsidR="00E9590B" w:rsidRPr="000D7E17">
              <w:rPr>
                <w:color w:val="FF0000"/>
                <w:spacing w:val="0"/>
                <w:szCs w:val="24"/>
                <w:lang w:val="pl-PL"/>
              </w:rPr>
              <w:t>Đối với nhà thầu liên danh, các thành viên liên danh phải sử dụng cùng thể thức bảo lãnh dự thầu</w:t>
            </w:r>
            <w:r w:rsidR="00353149" w:rsidRPr="000D7E17">
              <w:rPr>
                <w:color w:val="FF0000"/>
                <w:spacing w:val="0"/>
                <w:szCs w:val="24"/>
                <w:lang w:val="pl-PL"/>
              </w:rPr>
              <w:t>.</w:t>
            </w:r>
          </w:p>
          <w:p w14:paraId="0E1AAA1D" w14:textId="5E29C198" w:rsidR="00353149" w:rsidRPr="000D7E17" w:rsidRDefault="00353149" w:rsidP="00FC5EEE">
            <w:pPr>
              <w:pStyle w:val="Sub-ClauseText"/>
              <w:widowControl w:val="0"/>
              <w:spacing w:before="80" w:after="80"/>
              <w:ind w:left="91"/>
              <w:rPr>
                <w:color w:val="FF0000"/>
                <w:szCs w:val="24"/>
                <w:lang w:val="vi-VN"/>
              </w:rPr>
            </w:pPr>
            <w:r w:rsidRPr="000D7E17">
              <w:rPr>
                <w:color w:val="FF0000"/>
                <w:spacing w:val="0"/>
                <w:szCs w:val="24"/>
                <w:lang w:val="pl-PL"/>
              </w:rPr>
              <w:t>Trường hợp liên danh thì phải thực hiện biện pháp bảo đảm dự thầu theo một trong hai cách sau</w:t>
            </w:r>
            <w:r w:rsidRPr="000D7E17">
              <w:rPr>
                <w:color w:val="FF0000"/>
                <w:spacing w:val="0"/>
                <w:szCs w:val="24"/>
                <w:lang w:val="vi-VN"/>
              </w:rPr>
              <w:t>:</w:t>
            </w:r>
          </w:p>
          <w:p w14:paraId="211FFEDF" w14:textId="54A1F38E" w:rsidR="00FC5EEE" w:rsidRPr="000D7E17" w:rsidRDefault="00FC5EEE" w:rsidP="00FC5EEE">
            <w:pPr>
              <w:pStyle w:val="Sub-ClauseText"/>
              <w:widowControl w:val="0"/>
              <w:spacing w:before="80" w:after="80"/>
              <w:ind w:left="91"/>
              <w:rPr>
                <w:szCs w:val="24"/>
                <w:lang w:val="pl-PL"/>
              </w:rPr>
            </w:pPr>
            <w:r w:rsidRPr="000D7E17">
              <w:rPr>
                <w:spacing w:val="0"/>
                <w:szCs w:val="24"/>
                <w:lang w:val="pl-PL"/>
              </w:rPr>
              <w:t xml:space="preserve">a) </w:t>
            </w:r>
            <w:r w:rsidR="00D03F61" w:rsidRPr="000D7E17">
              <w:rPr>
                <w:spacing w:val="0"/>
                <w:szCs w:val="24"/>
                <w:lang w:val="pl-PL"/>
              </w:rPr>
              <w:t>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r w:rsidRPr="000D7E17">
              <w:rPr>
                <w:spacing w:val="0"/>
                <w:szCs w:val="24"/>
                <w:lang w:val="pl-PL"/>
              </w:rPr>
              <w:t>;</w:t>
            </w:r>
          </w:p>
          <w:p w14:paraId="6381830E" w14:textId="1F54711E" w:rsidR="00FC5EEE" w:rsidRPr="000D7E17" w:rsidRDefault="00FC5EEE" w:rsidP="00FC5EEE">
            <w:pPr>
              <w:pStyle w:val="Sub-ClauseText"/>
              <w:widowControl w:val="0"/>
              <w:spacing w:before="80" w:after="80"/>
              <w:ind w:left="91"/>
              <w:rPr>
                <w:szCs w:val="24"/>
                <w:lang w:val="pl-PL"/>
              </w:rPr>
            </w:pPr>
            <w:r w:rsidRPr="000D7E17">
              <w:rPr>
                <w:spacing w:val="0"/>
                <w:szCs w:val="24"/>
                <w:lang w:val="pl-PL"/>
              </w:rPr>
              <w:t xml:space="preserve">b) </w:t>
            </w:r>
            <w:r w:rsidR="009A6ED6" w:rsidRPr="000D7E17">
              <w:rPr>
                <w:spacing w:val="0"/>
                <w:szCs w:val="24"/>
                <w:lang w:val="pl-PL"/>
              </w:rPr>
              <w:t>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CDNT. Nếu bất kỳ thành viên nào trong liên danh vi phạm quy định của pháp luật dẫn đến không được hoàn trả giá trị bảo đảm dự thầu theo quy định tại điểm b Mục 18.5 CDNT thì giá trị bảo đảm dự thầu của tất cả thành viên trong liên danh sẽ không được hoàn trả</w:t>
            </w:r>
            <w:r w:rsidRPr="000D7E17">
              <w:rPr>
                <w:spacing w:val="0"/>
                <w:szCs w:val="24"/>
                <w:lang w:val="pl-PL"/>
              </w:rPr>
              <w:t>.</w:t>
            </w:r>
          </w:p>
          <w:p w14:paraId="7A8DAC50" w14:textId="2859AB92" w:rsidR="00FC5EEE" w:rsidRPr="000D7E17" w:rsidRDefault="00FC5EEE" w:rsidP="00FC5EEE">
            <w:pPr>
              <w:pStyle w:val="Sub-ClauseText"/>
              <w:widowControl w:val="0"/>
              <w:spacing w:before="80" w:after="80"/>
              <w:ind w:left="91"/>
              <w:rPr>
                <w:szCs w:val="24"/>
                <w:lang w:val="pl-PL"/>
              </w:rPr>
            </w:pPr>
            <w:r w:rsidRPr="000D7E17">
              <w:rPr>
                <w:spacing w:val="0"/>
                <w:szCs w:val="24"/>
                <w:lang w:val="pl-PL"/>
              </w:rPr>
              <w:t xml:space="preserve">18.2. Giá trị, đồng tiền và thời gian có hiệu lực của bảo đảm dự thầu được quy định cụ thể tại </w:t>
            </w:r>
            <w:r w:rsidR="008D2C66" w:rsidRPr="000D7E17">
              <w:rPr>
                <w:b/>
                <w:spacing w:val="0"/>
                <w:szCs w:val="24"/>
                <w:lang w:val="pl-PL"/>
              </w:rPr>
              <w:t>BDL</w:t>
            </w:r>
            <w:r w:rsidRPr="000D7E17">
              <w:rPr>
                <w:spacing w:val="0"/>
                <w:szCs w:val="24"/>
                <w:lang w:val="pl-PL"/>
              </w:rPr>
              <w:t>.</w:t>
            </w:r>
            <w:r w:rsidRPr="000D7E17" w:rsidDel="003754CB">
              <w:rPr>
                <w:spacing w:val="0"/>
                <w:szCs w:val="24"/>
                <w:lang w:val="pl-PL"/>
              </w:rPr>
              <w:t xml:space="preserve"> </w:t>
            </w:r>
          </w:p>
          <w:p w14:paraId="28187F69" w14:textId="6D29F85B" w:rsidR="00FC5EEE" w:rsidRPr="000D7E17" w:rsidRDefault="00FC5EEE" w:rsidP="00BD1B35">
            <w:pPr>
              <w:pStyle w:val="Sub-ClauseText"/>
              <w:widowControl w:val="0"/>
              <w:spacing w:before="80" w:after="80"/>
              <w:ind w:left="91"/>
              <w:rPr>
                <w:szCs w:val="24"/>
                <w:lang w:val="pl-PL"/>
              </w:rPr>
            </w:pPr>
            <w:r w:rsidRPr="000D7E17">
              <w:rPr>
                <w:szCs w:val="24"/>
                <w:lang w:val="es-ES"/>
              </w:rPr>
              <w:t xml:space="preserve">18.3. </w:t>
            </w:r>
            <w:r w:rsidR="00807FF2" w:rsidRPr="000D7E17">
              <w:rPr>
                <w:szCs w:val="24"/>
                <w:lang w:val="pl-PL"/>
              </w:rPr>
              <w:t xml:space="preserve">Bảo đảm dự thầu được coi là không hợp lệ khi thuộc một trong các trường hợp sau đây: có giá trị thấp hơn, thời gian có hiệu lực ngắn hơn so với yêu cầu quy định tại Mục 18.2 CDNT, không đúng tên đơn vị thụ hưởng, không có bản gốc, không có chữ ký hợp lệ, ký trước khi Chủ đầu tư phát hành HSMT, có kèm </w:t>
            </w:r>
            <w:r w:rsidR="00807FF2" w:rsidRPr="000D7E17">
              <w:rPr>
                <w:szCs w:val="24"/>
                <w:lang w:val="pl-PL"/>
              </w:rPr>
              <w:lastRenderedPageBreak/>
              <w:t xml:space="preserve">theo các điều kiện gây bất lợi cho Chủ đầu tư, Bên mời thầu (trong đó bao gồm việc không đáp ứng đủ các cam kết theo quy định tại Mẫu số 04A, Mẫu số 04B, Mẫu số 04C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  Trường hợp áp dụng </w:t>
            </w:r>
            <w:r w:rsidR="00807FF2" w:rsidRPr="000D7E17">
              <w:rPr>
                <w:szCs w:val="24"/>
                <w:lang w:val="es-ES"/>
              </w:rPr>
              <w:t>Thư bảo lãnh (</w:t>
            </w:r>
            <w:r w:rsidR="00807FF2" w:rsidRPr="000D7E17">
              <w:rPr>
                <w:i/>
                <w:szCs w:val="24"/>
                <w:lang w:val="es-ES"/>
              </w:rPr>
              <w:t xml:space="preserve">đặt cọc/chuyển khoản vào tài khoản của Vietsovpetro) </w:t>
            </w:r>
            <w:r w:rsidR="00807FF2" w:rsidRPr="000D7E17">
              <w:rPr>
                <w:szCs w:val="24"/>
                <w:lang w:val="es-ES"/>
              </w:rPr>
              <w:t>phải được đại diện hợp pháp của nhà thầu ký tên, đóng dấu</w:t>
            </w:r>
            <w:r w:rsidR="000666C7" w:rsidRPr="000D7E17">
              <w:rPr>
                <w:szCs w:val="24"/>
                <w:lang w:val="es-ES"/>
              </w:rPr>
              <w:t>.</w:t>
            </w:r>
          </w:p>
          <w:p w14:paraId="4EDCACD8" w14:textId="47B77188" w:rsidR="00FC5EEE" w:rsidRPr="000D7E17" w:rsidRDefault="00FC5EEE" w:rsidP="00BD1B35">
            <w:pPr>
              <w:pStyle w:val="StyleHeader2-SubClausesAfter6pt"/>
              <w:widowControl w:val="0"/>
              <w:spacing w:before="80" w:after="80"/>
              <w:ind w:left="91" w:firstLine="0"/>
              <w:outlineLvl w:val="3"/>
              <w:rPr>
                <w:lang w:val="vi-VN"/>
              </w:rPr>
            </w:pPr>
            <w:r w:rsidRPr="000D7E17">
              <w:rPr>
                <w:lang w:val="es-ES"/>
              </w:rPr>
              <w:t xml:space="preserve">18.4. </w:t>
            </w:r>
            <w:r w:rsidR="000B3DED" w:rsidRPr="000D7E17">
              <w:rPr>
                <w:lang w:val="vi-VN"/>
              </w:rPr>
              <w:t xml:space="preserve">Nhà thầu không được lựa chọn sẽ được hoàn trả hoặc giải tỏa bảo đảm dự thầu </w:t>
            </w:r>
            <w:r w:rsidR="000B3DED" w:rsidRPr="000D7E17">
              <w:rPr>
                <w:lang w:val="pl-PL"/>
              </w:rPr>
              <w:t>theo</w:t>
            </w:r>
            <w:r w:rsidR="000B3DED" w:rsidRPr="000D7E17">
              <w:rPr>
                <w:lang w:val="vi-VN"/>
              </w:rPr>
              <w:t xml:space="preserve"> thời hạn quy định</w:t>
            </w:r>
            <w:r w:rsidR="000B3DED" w:rsidRPr="000D7E17">
              <w:rPr>
                <w:lang w:val="pl-PL"/>
              </w:rPr>
              <w:t xml:space="preserve"> </w:t>
            </w:r>
            <w:r w:rsidR="000B3DED" w:rsidRPr="000D7E17">
              <w:rPr>
                <w:b/>
                <w:bCs/>
                <w:lang w:val="pl-PL"/>
              </w:rPr>
              <w:t>BDL</w:t>
            </w:r>
            <w:r w:rsidR="000B3DED" w:rsidRPr="000D7E17">
              <w:rPr>
                <w:lang w:val="vi-VN"/>
              </w:rPr>
              <w:t>. Đối với nhà thầu được lựa chọn, bảo đảm dự thầu được hoàn trả hoặc giải tỏa khi hợp đồng có hiệu lực</w:t>
            </w:r>
            <w:r w:rsidRPr="000D7E17">
              <w:rPr>
                <w:lang w:val="vi-VN"/>
              </w:rPr>
              <w:t>.</w:t>
            </w:r>
          </w:p>
          <w:p w14:paraId="026AF7AE" w14:textId="0199FDFD" w:rsidR="00FC5EEE" w:rsidRPr="000D7E17" w:rsidRDefault="00FC5EEE" w:rsidP="00FC5EEE">
            <w:pPr>
              <w:pStyle w:val="Sub-ClauseText"/>
              <w:widowControl w:val="0"/>
              <w:spacing w:before="80" w:after="80"/>
              <w:ind w:left="91"/>
              <w:rPr>
                <w:szCs w:val="24"/>
                <w:lang w:val="pl-PL"/>
              </w:rPr>
            </w:pPr>
            <w:r w:rsidRPr="000D7E17">
              <w:rPr>
                <w:spacing w:val="0"/>
                <w:szCs w:val="24"/>
                <w:lang w:val="pl-PL"/>
              </w:rPr>
              <w:t xml:space="preserve">18.5. Các trường hợp </w:t>
            </w:r>
            <w:r w:rsidR="00F04FC3" w:rsidRPr="000D7E17">
              <w:rPr>
                <w:spacing w:val="0"/>
                <w:szCs w:val="24"/>
                <w:lang w:val="pl-PL"/>
              </w:rPr>
              <w:t>không hoàn trả</w:t>
            </w:r>
            <w:r w:rsidRPr="000D7E17">
              <w:rPr>
                <w:spacing w:val="0"/>
                <w:szCs w:val="24"/>
                <w:lang w:val="pl-PL"/>
              </w:rPr>
              <w:t xml:space="preserve"> bản gốc thư bảo lãnh dự thầu, giấy chứng nhận bảo hiểm bảo lãnh (đối với trường hợp sử dụng bảo</w:t>
            </w:r>
            <w:r w:rsidR="00A701A6" w:rsidRPr="000D7E17">
              <w:rPr>
                <w:spacing w:val="0"/>
                <w:szCs w:val="24"/>
                <w:lang w:val="pl-PL"/>
              </w:rPr>
              <w:t xml:space="preserve"> lãnh dự thầu bằng văn bản giấy</w:t>
            </w:r>
            <w:r w:rsidRPr="000D7E17">
              <w:rPr>
                <w:spacing w:val="0"/>
                <w:szCs w:val="24"/>
                <w:lang w:val="pl-PL"/>
              </w:rPr>
              <w:t>) Nhà thầu vi phạm quy định của pháp luật về đấu thầu dẫn đến không được hoàn trả giá trị bảo đảm dự thầu trong các trường hợp sau đây:</w:t>
            </w:r>
          </w:p>
          <w:p w14:paraId="4B27E93E" w14:textId="77777777" w:rsidR="00391EE8" w:rsidRPr="000D7E17" w:rsidRDefault="00391EE8" w:rsidP="00391EE8">
            <w:pPr>
              <w:pStyle w:val="Sub-ClauseText"/>
              <w:widowControl w:val="0"/>
              <w:spacing w:before="80" w:after="80"/>
              <w:ind w:left="91"/>
              <w:rPr>
                <w:szCs w:val="24"/>
                <w:lang w:val="pl-PL"/>
              </w:rPr>
            </w:pPr>
            <w:r w:rsidRPr="000D7E17">
              <w:rPr>
                <w:spacing w:val="0"/>
                <w:szCs w:val="24"/>
                <w:lang w:val="pl-PL"/>
              </w:rPr>
              <w:t>a)</w:t>
            </w:r>
            <w:r w:rsidR="00FC5EEE" w:rsidRPr="000D7E17">
              <w:rPr>
                <w:spacing w:val="0"/>
                <w:szCs w:val="24"/>
                <w:lang w:val="pl-PL"/>
              </w:rPr>
              <w:t xml:space="preserve"> Sau thời điểm đóng thầu và trong thời gian có hiệu lực của </w:t>
            </w:r>
            <w:r w:rsidR="00BF3A53" w:rsidRPr="000D7E17">
              <w:rPr>
                <w:spacing w:val="0"/>
                <w:szCs w:val="24"/>
                <w:lang w:val="pl-PL"/>
              </w:rPr>
              <w:t>HSDT</w:t>
            </w:r>
            <w:r w:rsidR="00FC5EEE" w:rsidRPr="000D7E17">
              <w:rPr>
                <w:spacing w:val="0"/>
                <w:szCs w:val="24"/>
                <w:lang w:val="pl-PL"/>
              </w:rPr>
              <w:t xml:space="preserve">, nhà thầu có văn bản rút </w:t>
            </w:r>
            <w:r w:rsidR="00BF3A53" w:rsidRPr="000D7E17">
              <w:rPr>
                <w:spacing w:val="0"/>
                <w:szCs w:val="24"/>
                <w:lang w:val="pl-PL"/>
              </w:rPr>
              <w:t>HSDT</w:t>
            </w:r>
            <w:r w:rsidR="00FC5EEE" w:rsidRPr="000D7E17">
              <w:rPr>
                <w:spacing w:val="0"/>
                <w:szCs w:val="24"/>
                <w:lang w:val="pl-PL"/>
              </w:rPr>
              <w:t xml:space="preserve"> hoặc từ chối thực hiện một hoặc các công việc đã đề xuất trong </w:t>
            </w:r>
            <w:r w:rsidR="00BF3A53" w:rsidRPr="000D7E17">
              <w:rPr>
                <w:spacing w:val="0"/>
                <w:szCs w:val="24"/>
                <w:lang w:val="pl-PL"/>
              </w:rPr>
              <w:t>HSDT</w:t>
            </w:r>
            <w:r w:rsidR="00FC5EEE" w:rsidRPr="000D7E17">
              <w:rPr>
                <w:spacing w:val="0"/>
                <w:szCs w:val="24"/>
                <w:lang w:val="pl-PL"/>
              </w:rPr>
              <w:t xml:space="preserve"> theo yêu cầu của </w:t>
            </w:r>
            <w:r w:rsidR="00BF3A53" w:rsidRPr="000D7E17">
              <w:rPr>
                <w:spacing w:val="0"/>
                <w:szCs w:val="24"/>
                <w:lang w:val="pl-PL"/>
              </w:rPr>
              <w:t>HSMT</w:t>
            </w:r>
            <w:r w:rsidR="00FC5EEE" w:rsidRPr="000D7E17">
              <w:rPr>
                <w:spacing w:val="0"/>
                <w:szCs w:val="24"/>
                <w:lang w:val="pl-PL"/>
              </w:rPr>
              <w:t>;</w:t>
            </w:r>
          </w:p>
          <w:p w14:paraId="619067C1" w14:textId="7EEFA924" w:rsidR="00FC5EEE" w:rsidRPr="000D7E17" w:rsidRDefault="00391EE8" w:rsidP="00391EE8">
            <w:pPr>
              <w:pStyle w:val="Sub-ClauseText"/>
              <w:widowControl w:val="0"/>
              <w:spacing w:before="80" w:after="80"/>
              <w:ind w:left="91"/>
              <w:rPr>
                <w:szCs w:val="24"/>
                <w:lang w:val="pl-PL"/>
              </w:rPr>
            </w:pPr>
            <w:r w:rsidRPr="000D7E17">
              <w:rPr>
                <w:szCs w:val="24"/>
                <w:lang w:val="pl-PL"/>
              </w:rPr>
              <w:t xml:space="preserve">b) </w:t>
            </w:r>
            <w:r w:rsidR="00FC5EEE" w:rsidRPr="000D7E17">
              <w:rPr>
                <w:spacing w:val="0"/>
                <w:szCs w:val="24"/>
                <w:lang w:val="pl-PL"/>
              </w:rPr>
              <w:t xml:space="preserve">Nhà thầu có hành vi vi phạm quy định </w:t>
            </w:r>
            <w:bookmarkStart w:id="4" w:name="tc_14"/>
            <w:r w:rsidR="00725088" w:rsidRPr="000D7E17">
              <w:rPr>
                <w:spacing w:val="0"/>
                <w:szCs w:val="24"/>
                <w:lang w:val="pl-PL"/>
              </w:rPr>
              <w:t xml:space="preserve">Mục 4 CDNT </w:t>
            </w:r>
            <w:bookmarkEnd w:id="4"/>
            <w:r w:rsidR="00FC5EEE" w:rsidRPr="000D7E17">
              <w:rPr>
                <w:spacing w:val="0"/>
                <w:szCs w:val="24"/>
                <w:lang w:val="pl-PL"/>
              </w:rPr>
              <w:t>hoặc vi phạm pháp luật về đấu thầu dẫn đến phải hủy thầu theo quy định tại </w:t>
            </w:r>
            <w:bookmarkStart w:id="5" w:name="tc_15"/>
            <w:r w:rsidR="00725088" w:rsidRPr="000D7E17">
              <w:rPr>
                <w:spacing w:val="0"/>
                <w:szCs w:val="24"/>
                <w:lang w:val="pl-PL"/>
              </w:rPr>
              <w:t>Mục 32 CDNT</w:t>
            </w:r>
            <w:bookmarkEnd w:id="5"/>
            <w:r w:rsidR="00FC5EEE" w:rsidRPr="000D7E17">
              <w:rPr>
                <w:spacing w:val="0"/>
                <w:szCs w:val="24"/>
                <w:lang w:val="pl-PL"/>
              </w:rPr>
              <w:t xml:space="preserve">; </w:t>
            </w:r>
          </w:p>
          <w:p w14:paraId="7ECE136C" w14:textId="1E875F93" w:rsidR="00244098" w:rsidRPr="000D7E17" w:rsidRDefault="00391EE8" w:rsidP="009D23A2">
            <w:pPr>
              <w:pStyle w:val="Sub-ClauseText"/>
              <w:widowControl w:val="0"/>
              <w:spacing w:before="80" w:after="80"/>
              <w:ind w:left="91"/>
              <w:rPr>
                <w:spacing w:val="0"/>
                <w:szCs w:val="24"/>
                <w:lang w:val="pl-PL"/>
              </w:rPr>
            </w:pPr>
            <w:r w:rsidRPr="000D7E17">
              <w:rPr>
                <w:spacing w:val="0"/>
                <w:szCs w:val="24"/>
                <w:lang w:val="pl-PL"/>
              </w:rPr>
              <w:t>c)</w:t>
            </w:r>
            <w:r w:rsidR="00FC5EEE" w:rsidRPr="000D7E17">
              <w:rPr>
                <w:spacing w:val="0"/>
                <w:szCs w:val="24"/>
                <w:lang w:val="pl-PL"/>
              </w:rPr>
              <w:t xml:space="preserve"> Nhà thầu không thực hiện biện pháp bảo đảm thực hiện hợp đồng theo quy định tại </w:t>
            </w:r>
            <w:bookmarkStart w:id="6" w:name="tc_16"/>
            <w:r w:rsidR="00725088" w:rsidRPr="000D7E17">
              <w:rPr>
                <w:spacing w:val="0"/>
                <w:szCs w:val="24"/>
                <w:lang w:val="pl-PL"/>
              </w:rPr>
              <w:t xml:space="preserve"> Mục 37</w:t>
            </w:r>
            <w:bookmarkEnd w:id="6"/>
            <w:r w:rsidR="0048027C" w:rsidRPr="000D7E17">
              <w:rPr>
                <w:spacing w:val="0"/>
                <w:szCs w:val="24"/>
                <w:lang w:val="pl-PL"/>
              </w:rPr>
              <w:t xml:space="preserve"> CDNT</w:t>
            </w:r>
            <w:r w:rsidR="00A701A6" w:rsidRPr="000D7E17">
              <w:rPr>
                <w:spacing w:val="0"/>
                <w:szCs w:val="24"/>
                <w:lang w:val="pl-PL"/>
              </w:rPr>
              <w:t xml:space="preserve">; </w:t>
            </w:r>
          </w:p>
          <w:p w14:paraId="5D159260" w14:textId="694695A2" w:rsidR="00FC5EEE" w:rsidRPr="000D7E17" w:rsidRDefault="00391EE8" w:rsidP="009D23A2">
            <w:pPr>
              <w:pStyle w:val="Sub-ClauseText"/>
              <w:widowControl w:val="0"/>
              <w:spacing w:before="80" w:after="80"/>
              <w:ind w:left="91"/>
              <w:rPr>
                <w:szCs w:val="24"/>
                <w:lang w:val="pl-PL"/>
              </w:rPr>
            </w:pPr>
            <w:r w:rsidRPr="000D7E17">
              <w:rPr>
                <w:spacing w:val="0"/>
                <w:szCs w:val="24"/>
                <w:lang w:val="pl-PL"/>
              </w:rPr>
              <w:t>d)</w:t>
            </w:r>
            <w:r w:rsidR="00244098" w:rsidRPr="000D7E17">
              <w:rPr>
                <w:spacing w:val="0"/>
                <w:szCs w:val="24"/>
                <w:lang w:val="vi-VN"/>
              </w:rPr>
              <w:t xml:space="preserve"> </w:t>
            </w:r>
            <w:r w:rsidR="00244098" w:rsidRPr="000D7E17">
              <w:rPr>
                <w:szCs w:val="24"/>
                <w:lang w:val="nl-NL"/>
              </w:rPr>
              <w:t xml:space="preserve">Nhà thầu xếp hạng thứ nhất được mời đến thương thảo </w:t>
            </w:r>
            <w:r w:rsidR="00244098" w:rsidRPr="000D7E17">
              <w:rPr>
                <w:szCs w:val="24"/>
                <w:shd w:val="clear" w:color="auto" w:fill="FFFFFF"/>
                <w:lang w:val="nl-NL"/>
              </w:rPr>
              <w:t>Hợp đồng.</w:t>
            </w:r>
            <w:r w:rsidR="00244098" w:rsidRPr="000D7E17">
              <w:rPr>
                <w:szCs w:val="24"/>
                <w:shd w:val="clear" w:color="auto" w:fill="FFFFFF"/>
                <w:lang w:val="vi-VN"/>
              </w:rPr>
              <w:t xml:space="preserve"> </w:t>
            </w:r>
            <w:r w:rsidR="00244098" w:rsidRPr="000D7E17">
              <w:rPr>
                <w:szCs w:val="24"/>
                <w:lang w:val="vi-VN"/>
              </w:rPr>
              <w:t>T</w:t>
            </w:r>
            <w:r w:rsidR="00244098" w:rsidRPr="000D7E17">
              <w:rPr>
                <w:szCs w:val="24"/>
                <w:lang w:val="nl-NL"/>
              </w:rPr>
              <w:t>rong thời hạn năm (0</w:t>
            </w:r>
            <w:r w:rsidR="00CE6E48" w:rsidRPr="000D7E17">
              <w:rPr>
                <w:szCs w:val="24"/>
                <w:lang w:val="nl-NL"/>
              </w:rPr>
              <w:t>7</w:t>
            </w:r>
            <w:r w:rsidR="00244098" w:rsidRPr="000D7E17">
              <w:rPr>
                <w:szCs w:val="24"/>
                <w:lang w:val="nl-NL"/>
              </w:rPr>
              <w:t>) ngày, kể từ ngày nhận được thông báo mời đến thương thảo Hợp đồng của Bên mời thầu</w:t>
            </w:r>
            <w:r w:rsidR="00244098" w:rsidRPr="000D7E17">
              <w:rPr>
                <w:szCs w:val="24"/>
                <w:shd w:val="clear" w:color="auto" w:fill="FFFFFF"/>
                <w:lang w:val="vi-VN"/>
              </w:rPr>
              <w:t xml:space="preserve"> </w:t>
            </w:r>
            <w:r w:rsidR="00244098" w:rsidRPr="000D7E17">
              <w:rPr>
                <w:szCs w:val="24"/>
                <w:lang w:val="nl-NL"/>
              </w:rPr>
              <w:t>nhưng nhà thầu không đến thương thảo hoặc từ chối thương thảo Hợp đồng</w:t>
            </w:r>
            <w:r w:rsidR="00244098" w:rsidRPr="000D7E17">
              <w:rPr>
                <w:szCs w:val="24"/>
                <w:lang w:val="vi-VN"/>
              </w:rPr>
              <w:t xml:space="preserve"> </w:t>
            </w:r>
            <w:r w:rsidR="00244098" w:rsidRPr="000D7E17">
              <w:rPr>
                <w:szCs w:val="24"/>
                <w:lang w:val="nl-NL"/>
              </w:rPr>
              <w:t xml:space="preserve">hoặc đưa ra những điều kiện khác với các nội dung trong </w:t>
            </w:r>
            <w:r w:rsidR="00244098" w:rsidRPr="000D7E17">
              <w:rPr>
                <w:szCs w:val="24"/>
                <w:lang w:val="vi-VN"/>
              </w:rPr>
              <w:t>Hồ sơ dự thầu</w:t>
            </w:r>
            <w:r w:rsidR="00244098" w:rsidRPr="000D7E17">
              <w:rPr>
                <w:szCs w:val="24"/>
                <w:lang w:val="nl-NL"/>
              </w:rPr>
              <w:t xml:space="preserve"> hoặc rút lại các cam kết trong Hồ sơ dự thầu dẫn đ</w:t>
            </w:r>
            <w:r w:rsidR="00244098" w:rsidRPr="000D7E17">
              <w:rPr>
                <w:szCs w:val="24"/>
                <w:lang w:val="vi-VN"/>
              </w:rPr>
              <w:t>ế</w:t>
            </w:r>
            <w:r w:rsidR="00244098" w:rsidRPr="000D7E17">
              <w:rPr>
                <w:szCs w:val="24"/>
                <w:lang w:val="nl-NL"/>
              </w:rPr>
              <w:t>n thương thảo Hợp đồng không thành công thì nhà thầu sẽ không được nhận lại Bảo đảm dự thầu.</w:t>
            </w:r>
          </w:p>
          <w:p w14:paraId="500E3057" w14:textId="231D9CFC" w:rsidR="00725088" w:rsidRPr="000D7E17" w:rsidRDefault="00391EE8" w:rsidP="00725088">
            <w:pPr>
              <w:pStyle w:val="Sub-ClauseText"/>
              <w:widowControl w:val="0"/>
              <w:spacing w:before="80" w:after="80"/>
              <w:ind w:left="91"/>
              <w:rPr>
                <w:szCs w:val="24"/>
                <w:lang w:val="pl-PL"/>
              </w:rPr>
            </w:pPr>
            <w:r w:rsidRPr="000D7E17">
              <w:rPr>
                <w:spacing w:val="0"/>
                <w:szCs w:val="24"/>
                <w:lang w:val="pl-PL"/>
              </w:rPr>
              <w:t>e)</w:t>
            </w:r>
            <w:r w:rsidR="00725088" w:rsidRPr="000D7E17">
              <w:rPr>
                <w:spacing w:val="0"/>
                <w:szCs w:val="24"/>
                <w:lang w:val="pl-PL"/>
              </w:rPr>
              <w:t xml:space="preserve"> Nhà thầu không tiến hành hoặc từ chối hoàn thiện hợp đồng trong thời hạn </w:t>
            </w:r>
            <w:r w:rsidR="00244098" w:rsidRPr="000D7E17">
              <w:rPr>
                <w:spacing w:val="0"/>
                <w:szCs w:val="24"/>
                <w:lang w:val="pl-PL"/>
              </w:rPr>
              <w:t>hai mươi (</w:t>
            </w:r>
            <w:r w:rsidR="00725088" w:rsidRPr="000D7E17">
              <w:rPr>
                <w:spacing w:val="0"/>
                <w:szCs w:val="24"/>
                <w:lang w:val="pl-PL"/>
              </w:rPr>
              <w:t>20</w:t>
            </w:r>
            <w:r w:rsidR="00244098" w:rsidRPr="000D7E17">
              <w:rPr>
                <w:spacing w:val="0"/>
                <w:szCs w:val="24"/>
                <w:lang w:val="pl-PL"/>
              </w:rPr>
              <w:t>)</w:t>
            </w:r>
            <w:r w:rsidR="00725088" w:rsidRPr="000D7E17">
              <w:rPr>
                <w:spacing w:val="0"/>
                <w:szCs w:val="24"/>
                <w:lang w:val="pl-PL"/>
              </w:rPr>
              <w:t xml:space="preserve"> ngày kể từ ngày nhận được thông báo trúng thầu của Bên mời thầu, trừ trường hợp bất khả kháng;</w:t>
            </w:r>
          </w:p>
          <w:p w14:paraId="1F9D4D3C" w14:textId="3AEB3BB0" w:rsidR="00FC5EEE" w:rsidRPr="000D7E17" w:rsidRDefault="00391EE8" w:rsidP="00FC5EEE">
            <w:pPr>
              <w:pStyle w:val="Sub-ClauseText"/>
              <w:widowControl w:val="0"/>
              <w:spacing w:before="80" w:after="80"/>
              <w:ind w:left="91"/>
              <w:rPr>
                <w:szCs w:val="24"/>
                <w:lang w:val="pl-PL"/>
              </w:rPr>
            </w:pPr>
            <w:r w:rsidRPr="000D7E17">
              <w:rPr>
                <w:spacing w:val="0"/>
                <w:szCs w:val="24"/>
                <w:lang w:val="pl-PL"/>
              </w:rPr>
              <w:t>f)</w:t>
            </w:r>
            <w:r w:rsidR="00FC5EEE" w:rsidRPr="000D7E17">
              <w:rPr>
                <w:spacing w:val="0"/>
                <w:szCs w:val="24"/>
                <w:lang w:val="pl-PL"/>
              </w:rPr>
              <w:t xml:space="preserve"> Nhà thầu không tiến hành hoặc từ chối ký kết hợp đồng trong thời hạn </w:t>
            </w:r>
            <w:r w:rsidR="00244098" w:rsidRPr="000D7E17">
              <w:rPr>
                <w:spacing w:val="0"/>
                <w:szCs w:val="24"/>
                <w:lang w:val="pl-PL"/>
              </w:rPr>
              <w:t>mười ngày (</w:t>
            </w:r>
            <w:r w:rsidR="00FC5EEE" w:rsidRPr="000D7E17">
              <w:rPr>
                <w:spacing w:val="0"/>
                <w:szCs w:val="24"/>
                <w:lang w:val="pl-PL"/>
              </w:rPr>
              <w:t>10</w:t>
            </w:r>
            <w:r w:rsidR="00244098" w:rsidRPr="000D7E17">
              <w:rPr>
                <w:spacing w:val="0"/>
                <w:szCs w:val="24"/>
                <w:lang w:val="pl-PL"/>
              </w:rPr>
              <w:t>)</w:t>
            </w:r>
            <w:r w:rsidR="00FC5EEE" w:rsidRPr="000D7E17">
              <w:rPr>
                <w:spacing w:val="0"/>
                <w:szCs w:val="24"/>
                <w:lang w:val="pl-PL"/>
              </w:rPr>
              <w:t xml:space="preserve"> ngày kể từ ngày hoàn thiện hợp đồng, trừ trường hợp bất khả kháng.</w:t>
            </w:r>
          </w:p>
          <w:p w14:paraId="3E80E7EB" w14:textId="25547CF7" w:rsidR="0033091E" w:rsidRPr="000D7E17" w:rsidRDefault="0033091E" w:rsidP="0033091E">
            <w:pPr>
              <w:pStyle w:val="StyleHeader2-SubClausesAfter6pt"/>
              <w:widowControl w:val="0"/>
              <w:numPr>
                <w:ilvl w:val="0"/>
                <w:numId w:val="0"/>
              </w:numPr>
              <w:spacing w:before="80" w:after="80"/>
              <w:ind w:left="58"/>
              <w:outlineLvl w:val="3"/>
              <w:rPr>
                <w:lang w:val="it-IT"/>
              </w:rPr>
            </w:pPr>
            <w:r w:rsidRPr="000D7E17">
              <w:rPr>
                <w:lang w:val="it-IT"/>
              </w:rPr>
              <w:t>18.</w:t>
            </w:r>
            <w:r w:rsidR="001820F3" w:rsidRPr="000D7E17">
              <w:rPr>
                <w:lang w:val="it-IT"/>
              </w:rPr>
              <w:t>6</w:t>
            </w:r>
            <w:r w:rsidRPr="000D7E17">
              <w:rPr>
                <w:lang w:val="it-IT"/>
              </w:rPr>
              <w:t>. Trường hợp gói thầu chia thành nhiều phần độc lập, nhà thầu có thể lựa chọn nộp bảo đảm dự thầu theo một trong hai cách sau đây:</w:t>
            </w:r>
          </w:p>
          <w:p w14:paraId="724DEA13" w14:textId="77777777" w:rsidR="0033091E" w:rsidRPr="000D7E17" w:rsidRDefault="0033091E" w:rsidP="0033091E">
            <w:pPr>
              <w:pStyle w:val="StyleHeader2-SubClausesAfter6pt"/>
              <w:widowControl w:val="0"/>
              <w:numPr>
                <w:ilvl w:val="0"/>
                <w:numId w:val="0"/>
              </w:numPr>
              <w:spacing w:before="80" w:after="80"/>
              <w:ind w:left="58"/>
              <w:outlineLvl w:val="3"/>
              <w:rPr>
                <w:lang w:val="it-IT"/>
              </w:rPr>
            </w:pPr>
            <w:r w:rsidRPr="000D7E17">
              <w:rPr>
                <w:lang w:val="it-IT"/>
              </w:rPr>
              <w:t>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Bên mời thầu được quyền quyết định lựa chọn bảo đảm dự thầu đó được sử dụng cho phần nào trong số các phần mà nhà thầu tham dự;</w:t>
            </w:r>
          </w:p>
          <w:p w14:paraId="3219D496" w14:textId="77777777" w:rsidR="0033091E" w:rsidRPr="000D7E17" w:rsidRDefault="0033091E" w:rsidP="0033091E">
            <w:pPr>
              <w:pStyle w:val="StyleHeader2-SubClausesAfter6pt"/>
              <w:widowControl w:val="0"/>
              <w:numPr>
                <w:ilvl w:val="0"/>
                <w:numId w:val="0"/>
              </w:numPr>
              <w:spacing w:before="80" w:after="80"/>
              <w:ind w:left="58"/>
              <w:outlineLvl w:val="3"/>
              <w:rPr>
                <w:lang w:val="it-IT"/>
              </w:rPr>
            </w:pPr>
            <w:r w:rsidRPr="000D7E17">
              <w:rPr>
                <w:lang w:val="it-IT"/>
              </w:rPr>
              <w:t>b) Bảo đảm dự thầu riêng cho từng phần mà nhà thầu tham dự.</w:t>
            </w:r>
          </w:p>
          <w:p w14:paraId="6DE4B712" w14:textId="3C23ED9E" w:rsidR="00E74B2E" w:rsidRPr="000D7E17" w:rsidRDefault="0033091E" w:rsidP="00E20AC0">
            <w:pPr>
              <w:pStyle w:val="StyleHeader2-SubClausesAfter6pt"/>
              <w:widowControl w:val="0"/>
              <w:numPr>
                <w:ilvl w:val="0"/>
                <w:numId w:val="0"/>
              </w:numPr>
              <w:spacing w:before="80" w:after="80"/>
              <w:ind w:left="58"/>
              <w:outlineLvl w:val="3"/>
              <w:rPr>
                <w:lang w:val="it-IT"/>
              </w:rPr>
            </w:pPr>
            <w:r w:rsidRPr="000D7E17">
              <w:rPr>
                <w:lang w:val="it-IT"/>
              </w:rPr>
              <w:t xml:space="preserve">Trường hợp nhà thầu vi phạm dẫn đến không được hoàn trả bảo đảm dự thầu theo quy định tại Mục 18.5 </w:t>
            </w:r>
            <w:r w:rsidR="008D2C66" w:rsidRPr="000D7E17">
              <w:rPr>
                <w:lang w:val="it-IT"/>
              </w:rPr>
              <w:t>CDNT</w:t>
            </w:r>
            <w:r w:rsidRPr="000D7E17">
              <w:rPr>
                <w:lang w:val="it-IT"/>
              </w:rPr>
              <w:t xml:space="preserve"> thì việc không hoàn trả giá trị bảo đảm dự thầu được tính trên phần mà nhà thầu vi phạm.</w:t>
            </w:r>
          </w:p>
        </w:tc>
      </w:tr>
      <w:tr w:rsidR="00503E0D" w:rsidRPr="000D7E17" w14:paraId="5B2BF6D7" w14:textId="77777777" w:rsidTr="0083034D">
        <w:trPr>
          <w:trHeight w:val="20"/>
        </w:trPr>
        <w:tc>
          <w:tcPr>
            <w:tcW w:w="975" w:type="pct"/>
          </w:tcPr>
          <w:p w14:paraId="6E0C4564" w14:textId="2FFCE610" w:rsidR="00E74B2E" w:rsidRPr="000D7E17" w:rsidRDefault="00E74B2E" w:rsidP="00936143">
            <w:pPr>
              <w:pStyle w:val="Sec1-Clauses"/>
              <w:widowControl w:val="0"/>
              <w:spacing w:before="60" w:after="60"/>
              <w:ind w:left="0" w:firstLine="0"/>
              <w:jc w:val="both"/>
              <w:outlineLvl w:val="3"/>
              <w:rPr>
                <w:szCs w:val="24"/>
                <w:lang w:val="es-ES_tradnl"/>
              </w:rPr>
            </w:pPr>
            <w:r w:rsidRPr="000D7E17">
              <w:rPr>
                <w:szCs w:val="24"/>
              </w:rPr>
              <w:lastRenderedPageBreak/>
              <w:t>19. Thời điểm đóng thầu</w:t>
            </w:r>
          </w:p>
        </w:tc>
        <w:tc>
          <w:tcPr>
            <w:tcW w:w="4025" w:type="pct"/>
          </w:tcPr>
          <w:p w14:paraId="67CF116D" w14:textId="5909DF56" w:rsidR="00E74B2E" w:rsidRPr="000D7E17" w:rsidRDefault="00E74B2E" w:rsidP="00D85829">
            <w:pPr>
              <w:pStyle w:val="StyleHeader2-SubClausesAfter6pt"/>
              <w:widowControl w:val="0"/>
              <w:numPr>
                <w:ilvl w:val="0"/>
                <w:numId w:val="0"/>
              </w:numPr>
              <w:spacing w:before="80" w:after="80"/>
              <w:ind w:left="58"/>
              <w:outlineLvl w:val="3"/>
              <w:rPr>
                <w:lang w:val="it-IT"/>
              </w:rPr>
            </w:pPr>
            <w:r w:rsidRPr="000D7E17">
              <w:rPr>
                <w:lang w:val="pl-PL"/>
              </w:rPr>
              <w:t xml:space="preserve">19.1. Thời điểm đóng thầu là thời điểm quy định tại </w:t>
            </w:r>
            <w:r w:rsidR="009F6FE2" w:rsidRPr="000D7E17">
              <w:rPr>
                <w:b/>
                <w:lang w:val="pl-PL"/>
              </w:rPr>
              <w:t>BDL</w:t>
            </w:r>
            <w:r w:rsidRPr="000D7E17">
              <w:rPr>
                <w:lang w:val="pl-PL"/>
              </w:rPr>
              <w:t>.</w:t>
            </w:r>
            <w:r w:rsidRPr="000D7E17">
              <w:rPr>
                <w:lang w:val="it-IT"/>
              </w:rPr>
              <w:t xml:space="preserve"> </w:t>
            </w:r>
          </w:p>
          <w:p w14:paraId="58A1E3DE" w14:textId="6AC9C300" w:rsidR="00E74B2E" w:rsidRPr="000D7E17" w:rsidRDefault="00E74B2E" w:rsidP="00F01E12">
            <w:pPr>
              <w:pStyle w:val="StyleHeader2-SubClausesAfter6pt"/>
              <w:widowControl w:val="0"/>
              <w:numPr>
                <w:ilvl w:val="0"/>
                <w:numId w:val="0"/>
              </w:numPr>
              <w:spacing w:before="80" w:after="80"/>
              <w:ind w:left="58"/>
              <w:outlineLvl w:val="3"/>
              <w:rPr>
                <w:lang w:val="it-IT"/>
              </w:rPr>
            </w:pPr>
            <w:r w:rsidRPr="000D7E17">
              <w:rPr>
                <w:lang w:val="it-IT"/>
              </w:rPr>
              <w:t xml:space="preserve">19.2. </w:t>
            </w:r>
            <w:r w:rsidR="00702068" w:rsidRPr="000D7E17">
              <w:rPr>
                <w:lang w:val="it-IT"/>
              </w:rPr>
              <w:t>Chủ đầu tư</w:t>
            </w:r>
            <w:r w:rsidRPr="000D7E17">
              <w:rPr>
                <w:lang w:val="it-IT"/>
              </w:rPr>
              <w:t xml:space="preserve"> có thể gia hạn thời điểm đóng thầu bằng cách sửa đổi </w:t>
            </w:r>
            <w:r w:rsidR="00F01E12" w:rsidRPr="000D7E17">
              <w:rPr>
                <w:lang w:val="it-IT"/>
              </w:rPr>
              <w:t>HSMT</w:t>
            </w:r>
            <w:r w:rsidRPr="000D7E17">
              <w:rPr>
                <w:lang w:val="it-IT"/>
              </w:rPr>
              <w:t xml:space="preserve">. Khi gia hạn thời điểm đóng thầu, mọi trách nhiệm của </w:t>
            </w:r>
            <w:r w:rsidR="00702068" w:rsidRPr="000D7E17">
              <w:rPr>
                <w:lang w:val="it-IT"/>
              </w:rPr>
              <w:t>Chủ đầu tư</w:t>
            </w:r>
            <w:r w:rsidRPr="000D7E17">
              <w:rPr>
                <w:lang w:val="it-IT"/>
              </w:rPr>
              <w:t xml:space="preserve"> và nhà thầu theo thời điểm đóng thầu trước đó sẽ được thay đổi theo thời điểm đóng thầu mới được gia hạn.</w:t>
            </w:r>
          </w:p>
          <w:p w14:paraId="4629DB16" w14:textId="77777777" w:rsidR="009F6FE2" w:rsidRPr="000D7E17" w:rsidRDefault="009F6FE2" w:rsidP="00496C1B">
            <w:pPr>
              <w:pStyle w:val="StyleHeader2-SubClausesAfter6pt"/>
              <w:widowControl w:val="0"/>
              <w:numPr>
                <w:ilvl w:val="0"/>
                <w:numId w:val="0"/>
              </w:numPr>
              <w:spacing w:before="80" w:after="80"/>
              <w:ind w:left="58"/>
              <w:outlineLvl w:val="3"/>
              <w:rPr>
                <w:lang w:val="de-DE"/>
              </w:rPr>
            </w:pPr>
            <w:r w:rsidRPr="000D7E17">
              <w:rPr>
                <w:lang w:val="pl-PL"/>
              </w:rPr>
              <w:t xml:space="preserve">19.3 Nhà thầu nộp trực tiếp hoặc gửi HSDT đến địa chỉ của Bên mời thầu nhưng phải bảo đảm Bên mời thầu nhận được trước thời điểm đóng thầu. </w:t>
            </w:r>
            <w:r w:rsidRPr="000D7E17">
              <w:rPr>
                <w:lang w:val="de-DE"/>
              </w:rPr>
              <w:t>Bên mời thầu tiếp nhận HSDT của tất cả các nhà thầu nộp HSDT trước thời điểm đóng thầu, kể cả trường hợp nhà thầu tham dự thầu chưa mua hoặc chưa nhận HSMT từ Bên mời thầu. Trường hợp chưa mua HSMT thì nhà thầu phải trả cho Bên mời thầu một khoản tiền bằng giá bán HSMT trước khi HSDT được tiếp nhận</w:t>
            </w:r>
            <w:r w:rsidR="008E2453" w:rsidRPr="000D7E17">
              <w:rPr>
                <w:lang w:val="de-DE"/>
              </w:rPr>
              <w:t xml:space="preserve"> nhưng phải đảm bảo trước thời điểm đóng thầu</w:t>
            </w:r>
            <w:r w:rsidRPr="000D7E17">
              <w:rPr>
                <w:lang w:val="de-DE"/>
              </w:rPr>
              <w:t>.</w:t>
            </w:r>
          </w:p>
          <w:p w14:paraId="0DDC656E" w14:textId="4EC6B2BC" w:rsidR="00DA3337" w:rsidRPr="000D7E17" w:rsidRDefault="00DA3337" w:rsidP="00496C1B">
            <w:pPr>
              <w:pStyle w:val="StyleHeader2-SubClausesAfter6pt"/>
              <w:widowControl w:val="0"/>
              <w:numPr>
                <w:ilvl w:val="0"/>
                <w:numId w:val="0"/>
              </w:numPr>
              <w:spacing w:before="80" w:after="80"/>
              <w:ind w:left="58"/>
              <w:outlineLvl w:val="3"/>
              <w:rPr>
                <w:lang w:val="pl-PL"/>
              </w:rPr>
            </w:pPr>
            <w:r w:rsidRPr="000D7E17">
              <w:rPr>
                <w:rFonts w:eastAsia="Arial Unicode MS"/>
                <w:lang w:val="vi-VN" w:eastAsia="vi-VN" w:bidi="vi-VN"/>
              </w:rPr>
              <w:t xml:space="preserve">19.4. </w:t>
            </w:r>
            <w:r w:rsidRPr="000D7E17">
              <w:rPr>
                <w:lang w:val="vi-VN"/>
              </w:rPr>
              <w:t>Bên mời thầu</w:t>
            </w:r>
            <w:r w:rsidRPr="000D7E17">
              <w:rPr>
                <w:rFonts w:eastAsia="Arial Unicode MS"/>
                <w:lang w:val="vi-VN" w:eastAsia="vi-VN" w:bidi="vi-VN"/>
              </w:rPr>
              <w:t xml:space="preserve"> sẽ không xem xét bất kỳ Hồ sơ dự thầu nào được gửi đến sau thời hạn nộp hồ sơ dự thầu. Mọi Hồ sơ dự thầu mà </w:t>
            </w:r>
            <w:r w:rsidRPr="000D7E17">
              <w:rPr>
                <w:lang w:val="vi-VN"/>
              </w:rPr>
              <w:t>Bên mời thầu</w:t>
            </w:r>
            <w:r w:rsidRPr="000D7E17">
              <w:rPr>
                <w:rFonts w:eastAsia="Arial Unicode MS"/>
                <w:lang w:val="vi-VN" w:eastAsia="vi-VN" w:bidi="vi-VN"/>
              </w:rPr>
              <w:t xml:space="preserve"> nhận được sau thời điểm đóng thầu sẽ bị tuyên bố là nộp muộn, bị loại và trả lại nguyên trạng cho nhà thầu.</w:t>
            </w:r>
          </w:p>
        </w:tc>
      </w:tr>
      <w:tr w:rsidR="00503E0D" w:rsidRPr="000D7E17" w14:paraId="095D21DF" w14:textId="77777777" w:rsidTr="0083034D">
        <w:trPr>
          <w:trHeight w:val="20"/>
        </w:trPr>
        <w:tc>
          <w:tcPr>
            <w:tcW w:w="975" w:type="pct"/>
          </w:tcPr>
          <w:p w14:paraId="40A973B1" w14:textId="594AD241" w:rsidR="00E74B2E" w:rsidRPr="000D7E17" w:rsidRDefault="00E74B2E" w:rsidP="00936143">
            <w:pPr>
              <w:pStyle w:val="Sec1-Clauses"/>
              <w:widowControl w:val="0"/>
              <w:spacing w:before="60" w:after="60"/>
              <w:ind w:left="0" w:firstLine="0"/>
              <w:jc w:val="both"/>
              <w:outlineLvl w:val="3"/>
              <w:rPr>
                <w:szCs w:val="24"/>
                <w:lang w:val="es-ES_tradnl"/>
              </w:rPr>
            </w:pPr>
            <w:r w:rsidRPr="000D7E17">
              <w:rPr>
                <w:szCs w:val="24"/>
                <w:lang w:val="es-ES_tradnl"/>
              </w:rPr>
              <w:t>20.</w:t>
            </w:r>
            <w:r w:rsidRPr="000D7E17">
              <w:rPr>
                <w:szCs w:val="24"/>
                <w:lang w:val="es-ES_tradnl"/>
              </w:rPr>
              <w:tab/>
              <w:t xml:space="preserve"> Nộp, rút và sửa đổi </w:t>
            </w:r>
            <w:r w:rsidR="00BF3A53" w:rsidRPr="000D7E17">
              <w:rPr>
                <w:szCs w:val="24"/>
                <w:lang w:val="es-ES_tradnl"/>
              </w:rPr>
              <w:t>HSDT</w:t>
            </w:r>
            <w:r w:rsidRPr="000D7E17">
              <w:rPr>
                <w:szCs w:val="24"/>
                <w:lang w:val="es-ES_tradnl"/>
              </w:rPr>
              <w:t xml:space="preserve">  </w:t>
            </w:r>
          </w:p>
        </w:tc>
        <w:tc>
          <w:tcPr>
            <w:tcW w:w="4025" w:type="pct"/>
          </w:tcPr>
          <w:p w14:paraId="00E93874" w14:textId="7DA91CBE" w:rsidR="00F01E12" w:rsidRPr="000D7E17" w:rsidRDefault="00F01E12" w:rsidP="005A2DD9">
            <w:pPr>
              <w:pStyle w:val="Sub-ClauseText"/>
              <w:widowControl w:val="0"/>
              <w:spacing w:line="264" w:lineRule="auto"/>
              <w:ind w:left="91"/>
              <w:outlineLvl w:val="3"/>
              <w:rPr>
                <w:spacing w:val="0"/>
                <w:szCs w:val="24"/>
                <w:lang w:val="es-ES_tradnl"/>
              </w:rPr>
            </w:pPr>
            <w:r w:rsidRPr="000D7E17">
              <w:rPr>
                <w:spacing w:val="0"/>
                <w:szCs w:val="24"/>
                <w:lang w:val="es-ES_tradnl"/>
              </w:rPr>
              <w:t>20.1</w:t>
            </w:r>
            <w:r w:rsidRPr="000D7E17">
              <w:rPr>
                <w:b/>
                <w:spacing w:val="0"/>
                <w:szCs w:val="24"/>
                <w:lang w:val="es-ES_tradnl"/>
              </w:rPr>
              <w:t>. Nhà thầu phải chuẩn bị HSDT bao gồm</w:t>
            </w:r>
            <w:r w:rsidRPr="000D7E17">
              <w:rPr>
                <w:spacing w:val="0"/>
                <w:szCs w:val="24"/>
                <w:lang w:val="es-ES_tradnl"/>
              </w:rPr>
              <w:t xml:space="preserve">: 1 bản gốc HSDT theo quy định tại Mục 10 CDNT và một số bản chụp HSDT theo số lượng quy định tại </w:t>
            </w:r>
            <w:r w:rsidRPr="000D7E17">
              <w:rPr>
                <w:rStyle w:val="StyleHeader2-SubClausesBoldChar"/>
                <w:spacing w:val="0"/>
                <w:szCs w:val="24"/>
              </w:rPr>
              <w:t>BDL</w:t>
            </w:r>
            <w:r w:rsidRPr="000D7E17">
              <w:rPr>
                <w:rStyle w:val="StyleHeader2-SubClausesBoldChar"/>
                <w:b w:val="0"/>
                <w:spacing w:val="0"/>
                <w:szCs w:val="24"/>
              </w:rPr>
              <w:t>.</w:t>
            </w:r>
            <w:r w:rsidRPr="000D7E17">
              <w:rPr>
                <w:rStyle w:val="StyleHeader2-SubClausesBoldChar"/>
                <w:spacing w:val="0"/>
                <w:szCs w:val="24"/>
              </w:rPr>
              <w:t xml:space="preserve"> </w:t>
            </w:r>
            <w:r w:rsidRPr="000D7E17">
              <w:rPr>
                <w:spacing w:val="0"/>
                <w:szCs w:val="24"/>
                <w:lang w:val="es-ES_tradnl"/>
              </w:rPr>
              <w:t xml:space="preserve">Trên trang bìa của các hồ sơ phải ghi rõ “BẢN GỐC </w:t>
            </w:r>
            <w:r w:rsidRPr="000D7E17">
              <w:rPr>
                <w:spacing w:val="0"/>
                <w:szCs w:val="24"/>
                <w:lang w:val="es-ES"/>
              </w:rPr>
              <w:t>HSDT</w:t>
            </w:r>
            <w:r w:rsidRPr="000D7E17">
              <w:rPr>
                <w:spacing w:val="0"/>
                <w:szCs w:val="24"/>
                <w:lang w:val="es-ES_tradnl"/>
              </w:rPr>
              <w:t xml:space="preserve">”, “BẢN CHỤP </w:t>
            </w:r>
            <w:r w:rsidRPr="000D7E17">
              <w:rPr>
                <w:spacing w:val="0"/>
                <w:szCs w:val="24"/>
                <w:lang w:val="es-ES"/>
              </w:rPr>
              <w:t>HSDT</w:t>
            </w:r>
            <w:r w:rsidRPr="000D7E17">
              <w:rPr>
                <w:spacing w:val="0"/>
                <w:szCs w:val="24"/>
                <w:lang w:val="es-ES_tradnl"/>
              </w:rPr>
              <w:t xml:space="preserve">”. </w:t>
            </w:r>
          </w:p>
          <w:p w14:paraId="0E276959" w14:textId="77777777" w:rsidR="00F01E12" w:rsidRPr="000D7E17" w:rsidRDefault="00F01E12" w:rsidP="005A2DD9">
            <w:pPr>
              <w:pStyle w:val="Sub-ClauseText"/>
              <w:widowControl w:val="0"/>
              <w:spacing w:line="264" w:lineRule="auto"/>
              <w:ind w:left="91"/>
              <w:outlineLvl w:val="3"/>
              <w:rPr>
                <w:spacing w:val="0"/>
                <w:szCs w:val="24"/>
                <w:lang w:val="es-ES_tradnl"/>
              </w:rPr>
            </w:pPr>
            <w:r w:rsidRPr="000D7E17">
              <w:rPr>
                <w:spacing w:val="0"/>
                <w:szCs w:val="24"/>
                <w:lang w:val="es-ES_tradnl"/>
              </w:rPr>
              <w:t xml:space="preserve">Trường hợp </w:t>
            </w:r>
            <w:r w:rsidRPr="000D7E17">
              <w:rPr>
                <w:spacing w:val="0"/>
                <w:szCs w:val="24"/>
                <w:lang w:val="es-ES"/>
              </w:rPr>
              <w:t xml:space="preserve">có sửa đổi, thay thế HSDT thì nhà thầu phải chuẩn bị 1 bản gốc và một số bản chụp hồ sơ </w:t>
            </w:r>
            <w:r w:rsidRPr="000D7E17">
              <w:rPr>
                <w:spacing w:val="0"/>
                <w:szCs w:val="24"/>
                <w:lang w:val="es-ES_tradnl"/>
              </w:rPr>
              <w:t xml:space="preserve">theo số lượng quy định tại </w:t>
            </w:r>
            <w:r w:rsidRPr="000D7E17">
              <w:rPr>
                <w:rStyle w:val="StyleHeader2-SubClausesBoldChar"/>
                <w:spacing w:val="0"/>
                <w:szCs w:val="24"/>
              </w:rPr>
              <w:t>BDL</w:t>
            </w:r>
            <w:r w:rsidRPr="000D7E17">
              <w:rPr>
                <w:rStyle w:val="StyleHeader2-SubClausesBoldChar"/>
                <w:b w:val="0"/>
                <w:spacing w:val="0"/>
                <w:szCs w:val="24"/>
              </w:rPr>
              <w:t>. T</w:t>
            </w:r>
            <w:r w:rsidRPr="000D7E17">
              <w:rPr>
                <w:spacing w:val="0"/>
                <w:szCs w:val="24"/>
                <w:lang w:val="es-ES_tradnl"/>
              </w:rPr>
              <w:t>rên trang bìa của các hồ sơ phải ghi rõ “BẢN GỐC HSDT SỬA ĐỔI”, “BẢN CHỤP HSDT SỬA ĐỔI”, “BẢN GỐC HSDT THAY THẾ”, “BẢN CHỤP HSDT THAY THẾ”.</w:t>
            </w:r>
          </w:p>
          <w:p w14:paraId="19013F72" w14:textId="34293239" w:rsidR="00F01E12" w:rsidRPr="000D7E17" w:rsidRDefault="00F01E12" w:rsidP="005A2DD9">
            <w:pPr>
              <w:pStyle w:val="Sub-ClauseText"/>
              <w:widowControl w:val="0"/>
              <w:spacing w:line="264" w:lineRule="auto"/>
              <w:ind w:left="91"/>
              <w:outlineLvl w:val="3"/>
              <w:rPr>
                <w:spacing w:val="0"/>
                <w:szCs w:val="24"/>
                <w:lang w:val="es-ES_tradnl"/>
              </w:rPr>
            </w:pPr>
            <w:r w:rsidRPr="000D7E17">
              <w:rPr>
                <w:spacing w:val="0"/>
                <w:szCs w:val="24"/>
                <w:lang w:val="es-ES_tradnl"/>
              </w:rPr>
              <w:t xml:space="preserve">Trường hợp có đề xuất phương án kỹ thuật thay thế trong HSDT theo quy định tại Mục </w:t>
            </w:r>
            <w:r w:rsidR="009F6FE2" w:rsidRPr="000D7E17">
              <w:rPr>
                <w:spacing w:val="0"/>
                <w:szCs w:val="24"/>
                <w:lang w:val="es-ES_tradnl"/>
              </w:rPr>
              <w:t>12</w:t>
            </w:r>
            <w:r w:rsidRPr="000D7E17">
              <w:rPr>
                <w:spacing w:val="0"/>
                <w:szCs w:val="24"/>
                <w:lang w:val="es-ES_tradnl"/>
              </w:rPr>
              <w:t xml:space="preserve"> CDNT thì </w:t>
            </w:r>
            <w:r w:rsidRPr="000D7E17">
              <w:rPr>
                <w:spacing w:val="0"/>
                <w:szCs w:val="24"/>
                <w:lang w:val="es-ES"/>
              </w:rPr>
              <w:t xml:space="preserve">nhà thầu phải chuẩn bị 1 bản gốc và một số bản chụp hồ sơ </w:t>
            </w:r>
            <w:r w:rsidRPr="000D7E17">
              <w:rPr>
                <w:spacing w:val="0"/>
                <w:szCs w:val="24"/>
                <w:lang w:val="es-ES_tradnl"/>
              </w:rPr>
              <w:t xml:space="preserve">theo số lượng quy định tại </w:t>
            </w:r>
            <w:r w:rsidRPr="000D7E17">
              <w:rPr>
                <w:rStyle w:val="StyleHeader2-SubClausesBoldChar"/>
                <w:spacing w:val="0"/>
                <w:szCs w:val="24"/>
              </w:rPr>
              <w:t>BDL</w:t>
            </w:r>
            <w:r w:rsidRPr="000D7E17">
              <w:rPr>
                <w:rStyle w:val="StyleHeader2-SubClausesBoldChar"/>
                <w:b w:val="0"/>
                <w:spacing w:val="0"/>
                <w:szCs w:val="24"/>
              </w:rPr>
              <w:t>.</w:t>
            </w:r>
            <w:r w:rsidRPr="000D7E17">
              <w:rPr>
                <w:spacing w:val="0"/>
                <w:szCs w:val="24"/>
                <w:lang w:val="es-ES_tradnl"/>
              </w:rPr>
              <w:t xml:space="preserve"> Trên trang bìa của các hồ sơ phải ghi rõ “BẢN GỐC ĐỀ XUẤT PHƯƠNG ÁN KỸ THUẬT THAY THẾ”, “BẢN CHỤP ĐỀ XUẤT PHƯƠNG ÁN KỸ THUẬT THAY THẾ”.</w:t>
            </w:r>
          </w:p>
          <w:p w14:paraId="5FEBBBA9" w14:textId="77777777" w:rsidR="00F01E12" w:rsidRPr="000D7E17" w:rsidRDefault="00F01E12" w:rsidP="005A2DD9">
            <w:pPr>
              <w:pStyle w:val="Sub-ClauseText"/>
              <w:widowControl w:val="0"/>
              <w:spacing w:line="264" w:lineRule="auto"/>
              <w:ind w:left="91"/>
              <w:outlineLvl w:val="3"/>
              <w:rPr>
                <w:spacing w:val="0"/>
                <w:szCs w:val="24"/>
                <w:lang w:val="pl-PL"/>
              </w:rPr>
            </w:pPr>
            <w:r w:rsidRPr="000D7E17">
              <w:rPr>
                <w:spacing w:val="0"/>
                <w:szCs w:val="24"/>
                <w:lang w:val="es-ES_tradnl"/>
              </w:rPr>
              <w:t xml:space="preserve">20.2. Nhà thầu phải chịu trách nhiệm về tính thống nhất giữa bản gốc và bản chụp. </w:t>
            </w:r>
            <w:r w:rsidRPr="000D7E17">
              <w:rPr>
                <w:spacing w:val="0"/>
                <w:szCs w:val="24"/>
                <w:lang w:val="pl-PL"/>
              </w:rPr>
              <w:t>Trường hợp có sự sai khác giữa bản gốc và bản chụp nhưng không làm thay đổi thứ tự xếp hạng nhà thầu thì căn cứ vào bản gốc để đánh giá. Trường hợp có sự sai khác giữa bản gốc và bản chụp dẫn đến kết quả đánh giá trên bản gốc khác kết quả đánh giá trên bản chụp, làm thay đổi thứ tự xếp hạng nhà thầu thì HSDT của nhà thầu bị loại.</w:t>
            </w:r>
          </w:p>
          <w:p w14:paraId="718B3046" w14:textId="07F89E2E" w:rsidR="00F01E12" w:rsidRPr="000D7E17" w:rsidRDefault="00F01E12" w:rsidP="005A2DD9">
            <w:pPr>
              <w:pStyle w:val="Sub-ClauseText"/>
              <w:widowControl w:val="0"/>
              <w:spacing w:line="264" w:lineRule="auto"/>
              <w:ind w:left="91"/>
              <w:outlineLvl w:val="3"/>
              <w:rPr>
                <w:spacing w:val="0"/>
                <w:szCs w:val="24"/>
                <w:lang w:val="es-ES_tradnl"/>
              </w:rPr>
            </w:pPr>
            <w:r w:rsidRPr="000D7E17">
              <w:rPr>
                <w:spacing w:val="0"/>
                <w:szCs w:val="24"/>
                <w:lang w:val="pl-PL"/>
              </w:rPr>
              <w:t xml:space="preserve">20.3. Bản gốc của HSDT phải được đánh máy hoặc viết bằng mực không phai, đánh số trang theo thứ tự liên tục. </w:t>
            </w:r>
            <w:r w:rsidRPr="000D7E17">
              <w:rPr>
                <w:spacing w:val="0"/>
                <w:szCs w:val="24"/>
                <w:lang w:val="es-ES_tradnl"/>
              </w:rPr>
              <w:t>Đơn dự thầu, thư giảm giá (nếu có), các văn bản bổ sung, làm rõ HSDT, Bảng giá và các biểu mẫu khác tại Chương IV – Biểu mẫu dự thầu phải được đại diện hợp pháp của nhà thầu hoặc người được ủy quyền hợp pháp ký tên và đóng dấu (nếu có), trường hợp ủy quyền</w:t>
            </w:r>
            <w:r w:rsidRPr="000D7E17">
              <w:rPr>
                <w:bCs/>
                <w:spacing w:val="0"/>
                <w:szCs w:val="24"/>
                <w:lang w:val="es-ES_tradnl"/>
              </w:rPr>
              <w:t xml:space="preserve"> phải có giấy ủy quyền theo Mẫu số 02 Chương IV - </w:t>
            </w:r>
            <w:r w:rsidRPr="000D7E17">
              <w:rPr>
                <w:spacing w:val="0"/>
                <w:szCs w:val="24"/>
                <w:lang w:val="es-ES_tradnl"/>
              </w:rPr>
              <w:t xml:space="preserve">Biểu mẫu dự thầu hoặc bản chụp Điều lệ công ty, Quyết định thành lập chi nhánh được chứng thực hoặc các tài liệu khác chứng minh thẩm quyền của người được ủy quyền </w:t>
            </w:r>
            <w:r w:rsidRPr="000D7E17">
              <w:rPr>
                <w:bCs/>
                <w:spacing w:val="0"/>
                <w:szCs w:val="24"/>
                <w:lang w:val="es-ES_tradnl"/>
              </w:rPr>
              <w:t>và được nộp cùng với HSDT.</w:t>
            </w:r>
          </w:p>
          <w:p w14:paraId="03C7E8EA" w14:textId="77777777" w:rsidR="00F01E12" w:rsidRPr="000D7E17" w:rsidRDefault="00F01E12" w:rsidP="005A2DD9">
            <w:pPr>
              <w:pStyle w:val="Sub-ClauseText"/>
              <w:widowControl w:val="0"/>
              <w:spacing w:line="264" w:lineRule="auto"/>
              <w:ind w:left="91"/>
              <w:outlineLvl w:val="3"/>
              <w:rPr>
                <w:spacing w:val="0"/>
                <w:szCs w:val="24"/>
                <w:lang w:val="es-ES_tradnl"/>
              </w:rPr>
            </w:pPr>
            <w:r w:rsidRPr="000D7E17">
              <w:rPr>
                <w:spacing w:val="0"/>
                <w:szCs w:val="24"/>
                <w:lang w:val="es-ES_tradnl"/>
              </w:rPr>
              <w:t xml:space="preserve">20.4. Trường hợp là nhà thầu liên danh thì HSDT phải có chữ ký của đại diện hợp pháp của tất cả các thành viên liên danh hoặc thành viên đại diện </w:t>
            </w:r>
            <w:r w:rsidRPr="000D7E17">
              <w:rPr>
                <w:spacing w:val="0"/>
                <w:szCs w:val="24"/>
                <w:lang w:val="es-ES_tradnl"/>
              </w:rPr>
              <w:lastRenderedPageBreak/>
              <w:t>nhà thầu liên danh theo thỏa thuận liên danh. Để bảo đảm tất cả các thành viên của liên danh đều bị ràng buộc về pháp lý, văn bản thỏa thuận liên danh phải có chữ ký của các đại diện hợp pháp của tất cả các thành viên trong liên danh.</w:t>
            </w:r>
          </w:p>
          <w:p w14:paraId="7F223426" w14:textId="77777777" w:rsidR="009F6FE2" w:rsidRPr="000D7E17" w:rsidRDefault="00F01E12" w:rsidP="005A2DD9">
            <w:pPr>
              <w:pStyle w:val="StyleHeader2-SubClausesAfter6pt"/>
              <w:widowControl w:val="0"/>
              <w:numPr>
                <w:ilvl w:val="0"/>
                <w:numId w:val="0"/>
              </w:numPr>
              <w:spacing w:before="80" w:after="80"/>
              <w:ind w:left="91"/>
              <w:outlineLvl w:val="3"/>
              <w:rPr>
                <w:spacing w:val="-8"/>
                <w:lang w:val="es-ES_tradnl"/>
              </w:rPr>
            </w:pPr>
            <w:r w:rsidRPr="000D7E17">
              <w:rPr>
                <w:spacing w:val="-8"/>
                <w:lang w:val="es-ES_tradnl"/>
              </w:rPr>
              <w:t>20.5. Những chữ được ghi thêm, ghi chèn vào giữa các dòng, những chữ bị tẩy xóa hoặc viết đè lên sẽ chỉ được coi là hợp lệ nếu có chữ ký ở bên cạnh hoặc tại trang đó của người ký đơn dự thầu.</w:t>
            </w:r>
          </w:p>
          <w:p w14:paraId="13DA03BE" w14:textId="6139BCAE" w:rsidR="00193366" w:rsidRPr="000D7E17" w:rsidRDefault="00193366" w:rsidP="00193366">
            <w:pPr>
              <w:pStyle w:val="Sub-ClauseText"/>
              <w:widowControl w:val="0"/>
              <w:spacing w:line="264" w:lineRule="auto"/>
              <w:ind w:left="170"/>
              <w:outlineLvl w:val="3"/>
              <w:rPr>
                <w:szCs w:val="24"/>
                <w:lang w:val="es-ES"/>
              </w:rPr>
            </w:pPr>
            <w:r w:rsidRPr="000D7E17">
              <w:rPr>
                <w:szCs w:val="24"/>
                <w:lang w:val="es-ES"/>
              </w:rPr>
              <w:t>20.6. Túi đựng HSDT bao gồm bản gốc và các bản chụp HSDT, bên ngoài phải ghi rõ "HỒ SƠ DỰ THẦU".</w:t>
            </w:r>
          </w:p>
          <w:p w14:paraId="2DCE49DF" w14:textId="77777777" w:rsidR="00193366" w:rsidRPr="000D7E17" w:rsidRDefault="00193366" w:rsidP="00193366">
            <w:pPr>
              <w:pStyle w:val="Sub-ClauseText"/>
              <w:widowControl w:val="0"/>
              <w:spacing w:line="264" w:lineRule="auto"/>
              <w:ind w:left="170"/>
              <w:outlineLvl w:val="3"/>
              <w:rPr>
                <w:szCs w:val="24"/>
                <w:lang w:val="es-ES"/>
              </w:rPr>
            </w:pPr>
            <w:r w:rsidRPr="000D7E17">
              <w:rPr>
                <w:szCs w:val="24"/>
                <w:lang w:val="es-ES"/>
              </w:rPr>
              <w:t>Trường hợp nhà thầu có sửa đổi, thay thế HSDT thì hồ sơ sửa đổi, thay thế (bao gồm bản gốc và các bản chụp) phải được đựng trong các túi riêng biệt với túi đựng HSDT, bên ngoài phải ghi rõ “HỒ SƠ DỰ THẦU SỬA ĐỔI”, “HỒ SƠ DỰ THẦU THAY THẾ”.</w:t>
            </w:r>
          </w:p>
          <w:p w14:paraId="5DF4AC2D" w14:textId="77777777" w:rsidR="00193366" w:rsidRPr="000D7E17" w:rsidRDefault="00193366" w:rsidP="00193366">
            <w:pPr>
              <w:pStyle w:val="Sub-ClauseText"/>
              <w:widowControl w:val="0"/>
              <w:spacing w:line="264" w:lineRule="auto"/>
              <w:ind w:left="170"/>
              <w:outlineLvl w:val="3"/>
              <w:rPr>
                <w:szCs w:val="24"/>
                <w:lang w:val="es-ES"/>
              </w:rPr>
            </w:pPr>
            <w:r w:rsidRPr="000D7E17">
              <w:rPr>
                <w:szCs w:val="24"/>
                <w:lang w:val="es-ES"/>
              </w:rPr>
              <w:t>Trường hợp nhà thầu có đề xuất phương án kỹ thuật thay thế thì toàn bộ phương án kỹ thuật thay thế, bao gồm cả đề xuất về kỹ thuật và đề xuất về giá phải được đựng trong các túi riêng biệt với túi đựng HSDT, bên ngoài phải ghi rõ “</w:t>
            </w:r>
            <w:r w:rsidRPr="000D7E17">
              <w:rPr>
                <w:szCs w:val="24"/>
                <w:lang w:val="es-ES_tradnl"/>
              </w:rPr>
              <w:t>ĐỀ XUẤT PHƯƠNG ÁN KỸ THUẬT THAY THẾ</w:t>
            </w:r>
            <w:r w:rsidRPr="000D7E17">
              <w:rPr>
                <w:szCs w:val="24"/>
                <w:lang w:val="es-ES"/>
              </w:rPr>
              <w:t>”.</w:t>
            </w:r>
          </w:p>
          <w:p w14:paraId="0E7E3515" w14:textId="77777777" w:rsidR="00193366" w:rsidRPr="000D7E17" w:rsidRDefault="00193366" w:rsidP="00193366">
            <w:pPr>
              <w:pStyle w:val="Sub-ClauseText"/>
              <w:widowControl w:val="0"/>
              <w:spacing w:line="264" w:lineRule="auto"/>
              <w:ind w:left="170"/>
              <w:outlineLvl w:val="3"/>
              <w:rPr>
                <w:spacing w:val="0"/>
                <w:szCs w:val="24"/>
                <w:lang w:val="es-ES"/>
              </w:rPr>
            </w:pPr>
            <w:r w:rsidRPr="000D7E17">
              <w:rPr>
                <w:szCs w:val="24"/>
                <w:lang w:val="es-ES"/>
              </w:rPr>
              <w:t>Các túi đựng: HSDT; HSDT sửa đổi, HSDT thay thế (nếu có); đề xuất phương án kỹ thuật thay thế (nếu có) phải được niêm phong. Cách niêm phong theo quy định riêng của nhà thầu.</w:t>
            </w:r>
          </w:p>
          <w:p w14:paraId="1AC72E56" w14:textId="5A11D4AC" w:rsidR="00193366" w:rsidRPr="000D7E17" w:rsidRDefault="00193366" w:rsidP="00193366">
            <w:pPr>
              <w:pStyle w:val="Sub-ClauseText"/>
              <w:widowControl w:val="0"/>
              <w:spacing w:line="264" w:lineRule="auto"/>
              <w:ind w:left="170"/>
              <w:outlineLvl w:val="3"/>
              <w:rPr>
                <w:szCs w:val="24"/>
                <w:lang w:val="es-ES"/>
              </w:rPr>
            </w:pPr>
            <w:bookmarkStart w:id="7" w:name="_Toc399947533"/>
            <w:r w:rsidRPr="000D7E17">
              <w:rPr>
                <w:szCs w:val="24"/>
                <w:lang w:val="es-ES"/>
              </w:rPr>
              <w:t>20.7. Trên các túi đựng hồ sơ phải:</w:t>
            </w:r>
            <w:bookmarkEnd w:id="7"/>
          </w:p>
          <w:p w14:paraId="66496C8F" w14:textId="77777777" w:rsidR="00193366" w:rsidRPr="000D7E17" w:rsidRDefault="00193366" w:rsidP="00193366">
            <w:pPr>
              <w:pStyle w:val="Sub-ClauseText"/>
              <w:widowControl w:val="0"/>
              <w:spacing w:line="264" w:lineRule="auto"/>
              <w:ind w:left="170"/>
              <w:outlineLvl w:val="3"/>
              <w:rPr>
                <w:b/>
                <w:szCs w:val="24"/>
                <w:lang w:val="es-ES"/>
              </w:rPr>
            </w:pPr>
            <w:bookmarkStart w:id="8" w:name="_Toc399947534"/>
            <w:r w:rsidRPr="000D7E17">
              <w:rPr>
                <w:szCs w:val="24"/>
                <w:lang w:val="es-ES"/>
              </w:rPr>
              <w:t>a) Ghi tên và địa chỉ của nhà thầu;</w:t>
            </w:r>
            <w:bookmarkEnd w:id="8"/>
          </w:p>
          <w:p w14:paraId="29D6A98E" w14:textId="6C511465" w:rsidR="00193366" w:rsidRPr="000D7E17" w:rsidRDefault="00193366" w:rsidP="00193366">
            <w:pPr>
              <w:pStyle w:val="Sub-ClauseText"/>
              <w:widowControl w:val="0"/>
              <w:spacing w:line="264" w:lineRule="auto"/>
              <w:ind w:left="170"/>
              <w:outlineLvl w:val="3"/>
              <w:rPr>
                <w:b/>
                <w:szCs w:val="24"/>
                <w:lang w:val="es-ES"/>
              </w:rPr>
            </w:pPr>
            <w:bookmarkStart w:id="9" w:name="_Toc399947535"/>
            <w:r w:rsidRPr="000D7E17">
              <w:rPr>
                <w:szCs w:val="24"/>
                <w:lang w:val="es-ES"/>
              </w:rPr>
              <w:t xml:space="preserve">b) Ghi tên người nhận là tên Bên mời thầu theo địa chỉ quy định tại </w:t>
            </w:r>
            <w:r w:rsidRPr="000D7E17">
              <w:rPr>
                <w:b/>
                <w:szCs w:val="24"/>
                <w:lang w:val="es-ES"/>
              </w:rPr>
              <w:t>BDL</w:t>
            </w:r>
            <w:r w:rsidRPr="000D7E17">
              <w:rPr>
                <w:szCs w:val="24"/>
                <w:lang w:val="es-ES"/>
              </w:rPr>
              <w:t>;</w:t>
            </w:r>
            <w:bookmarkEnd w:id="9"/>
          </w:p>
          <w:p w14:paraId="2B336CE0" w14:textId="77777777" w:rsidR="00193366" w:rsidRPr="000D7E17" w:rsidRDefault="00193366" w:rsidP="00193366">
            <w:pPr>
              <w:pStyle w:val="Sub-ClauseText"/>
              <w:widowControl w:val="0"/>
              <w:spacing w:line="264" w:lineRule="auto"/>
              <w:ind w:left="170"/>
              <w:outlineLvl w:val="3"/>
              <w:rPr>
                <w:b/>
                <w:szCs w:val="24"/>
                <w:lang w:val="es-ES"/>
              </w:rPr>
            </w:pPr>
            <w:bookmarkStart w:id="10" w:name="_Toc399947536"/>
            <w:r w:rsidRPr="000D7E17">
              <w:rPr>
                <w:szCs w:val="24"/>
                <w:lang w:val="es-ES"/>
              </w:rPr>
              <w:t>c) Ghi tên gói thầu theo quy định tại Mục 1.2 CDNT;</w:t>
            </w:r>
            <w:bookmarkEnd w:id="10"/>
          </w:p>
          <w:p w14:paraId="6EE4A15E" w14:textId="77777777" w:rsidR="00193366" w:rsidRPr="000D7E17" w:rsidRDefault="00193366" w:rsidP="00193366">
            <w:pPr>
              <w:pStyle w:val="Sub-ClauseText"/>
              <w:widowControl w:val="0"/>
              <w:spacing w:line="264" w:lineRule="auto"/>
              <w:ind w:left="170"/>
              <w:outlineLvl w:val="3"/>
              <w:rPr>
                <w:szCs w:val="24"/>
                <w:lang w:val="es-ES"/>
              </w:rPr>
            </w:pPr>
            <w:bookmarkStart w:id="11" w:name="_Toc399947537"/>
            <w:r w:rsidRPr="000D7E17">
              <w:rPr>
                <w:szCs w:val="24"/>
                <w:lang w:val="es-ES"/>
              </w:rPr>
              <w:t>d) Ghi dòng chữ cảnh báo “không được mở trước thời điểm mở thầu”.</w:t>
            </w:r>
            <w:bookmarkEnd w:id="11"/>
          </w:p>
          <w:p w14:paraId="4274278C" w14:textId="77777777" w:rsidR="00252D8A" w:rsidRPr="000D7E17" w:rsidRDefault="00193366" w:rsidP="005A2DD9">
            <w:pPr>
              <w:pStyle w:val="StyleHeader2-SubClausesAfter6pt"/>
              <w:widowControl w:val="0"/>
              <w:numPr>
                <w:ilvl w:val="0"/>
                <w:numId w:val="0"/>
              </w:numPr>
              <w:spacing w:before="80" w:after="80"/>
              <w:ind w:left="91"/>
              <w:outlineLvl w:val="3"/>
              <w:rPr>
                <w:spacing w:val="-2"/>
                <w:lang w:val="pl-PL"/>
              </w:rPr>
            </w:pPr>
            <w:bookmarkStart w:id="12" w:name="_Toc399947538"/>
            <w:r w:rsidRPr="000D7E17">
              <w:rPr>
                <w:lang w:val="pl-PL"/>
              </w:rPr>
              <w:t xml:space="preserve">20.8. </w:t>
            </w:r>
            <w:bookmarkEnd w:id="12"/>
            <w:r w:rsidRPr="000D7E17">
              <w:rPr>
                <w:lang w:val="pl-PL"/>
              </w:rPr>
              <w:t>Nhà thầu phải chịu trách nhiệm về hậu quả hoặc sự bất lợi nếu không tuân theo quy định của HSMT này như không niêm phong hoặc làm mất niêm phong HSDT trong quá trình chuyển đến Bên mời thầu, không ghi đúng các thô</w:t>
            </w:r>
            <w:r w:rsidRPr="000D7E17">
              <w:rPr>
                <w:spacing w:val="-2"/>
                <w:lang w:val="pl-PL"/>
              </w:rPr>
              <w:t>ng tin trên túi đựng HSDT theo hướng dẫn quy định tại Mục 20.6 và Mục 20.7 CDNT. Bên mời thầu sẽ không chịu trách nhiệm về tính bảo mật thông tin của HSDT nếu nhà thầu không thực hiện đúng quy định nêu trên.</w:t>
            </w:r>
          </w:p>
          <w:p w14:paraId="4424F603" w14:textId="77777777" w:rsidR="00252D8A" w:rsidRPr="000D7E17" w:rsidRDefault="00252D8A" w:rsidP="005A2DD9">
            <w:pPr>
              <w:pStyle w:val="StyleHeader2-SubClausesAfter6pt"/>
              <w:widowControl w:val="0"/>
              <w:numPr>
                <w:ilvl w:val="0"/>
                <w:numId w:val="0"/>
              </w:numPr>
              <w:spacing w:before="80" w:after="80"/>
              <w:ind w:left="91"/>
              <w:outlineLvl w:val="3"/>
              <w:rPr>
                <w:lang w:val="pl-PL"/>
              </w:rPr>
            </w:pPr>
            <w:r w:rsidRPr="000D7E17">
              <w:rPr>
                <w:spacing w:val="-2"/>
                <w:lang w:val="pl-PL"/>
              </w:rPr>
              <w:t xml:space="preserve">20.9. </w:t>
            </w:r>
            <w:r w:rsidRPr="000D7E17">
              <w:rPr>
                <w:lang w:val="pl-PL"/>
              </w:rPr>
              <w:t>Bên mời thầu sẽ không xem xét bất kỳ HSDT nào được nộp sau thời điểm đóng thầu. Bất kỳ HSDT nào mà Bên mời thầu nhận được sau thời điểm đóng thầu sẽ bị tuyên bố là HSDT nộp muộn, bị loại và được trả lại nguyên trạng cho nhà thầu.</w:t>
            </w:r>
          </w:p>
          <w:p w14:paraId="2EFDD2FC" w14:textId="7807F3AB" w:rsidR="00252D8A" w:rsidRPr="000D7E17" w:rsidRDefault="00252D8A" w:rsidP="00D529D3">
            <w:pPr>
              <w:pStyle w:val="Sub-ClauseText"/>
              <w:widowControl w:val="0"/>
              <w:spacing w:line="264" w:lineRule="auto"/>
              <w:ind w:left="91"/>
              <w:outlineLvl w:val="3"/>
              <w:rPr>
                <w:spacing w:val="0"/>
                <w:szCs w:val="24"/>
                <w:lang w:val="pl-PL"/>
              </w:rPr>
            </w:pPr>
            <w:r w:rsidRPr="000D7E17">
              <w:rPr>
                <w:spacing w:val="0"/>
                <w:szCs w:val="24"/>
                <w:lang w:val="pl-PL"/>
              </w:rPr>
              <w:t xml:space="preserve">20.10. Sau khi nộp HSDT, nhà thầu có thể sửa đổi, thay thế hoặc rút HSDT bằng cách gửi văn bản thông báo có </w:t>
            </w:r>
            <w:r w:rsidRPr="000D7E17">
              <w:rPr>
                <w:szCs w:val="24"/>
                <w:lang w:val="pl-PL"/>
              </w:rPr>
              <w:t>chữ ký của người đại diện hợp pháp của nhà thầu</w:t>
            </w:r>
            <w:r w:rsidRPr="000D7E17">
              <w:rPr>
                <w:spacing w:val="0"/>
                <w:szCs w:val="24"/>
                <w:lang w:val="pl-PL"/>
              </w:rPr>
              <w:t>, trường hợp ủy quyền thì phải gửi kèm giấy ủy quyền theo quy định tại Mục 20.3 CDNT. Hồ sơ sửa đổi hoặc thay thế HSDT phải được gửi kèm với văn bản thông báo việc sửa đổi, thay thế tương ứng và phải bảo đảm các điều kiện sau:</w:t>
            </w:r>
          </w:p>
          <w:p w14:paraId="5A93D613" w14:textId="5906A103" w:rsidR="00252D8A" w:rsidRPr="000D7E17" w:rsidRDefault="00252D8A" w:rsidP="00D529D3">
            <w:pPr>
              <w:pStyle w:val="Sub-ClauseText"/>
              <w:widowControl w:val="0"/>
              <w:spacing w:line="264" w:lineRule="auto"/>
              <w:ind w:left="91"/>
              <w:outlineLvl w:val="3"/>
              <w:rPr>
                <w:szCs w:val="24"/>
                <w:lang w:val="pl-PL"/>
              </w:rPr>
            </w:pPr>
            <w:r w:rsidRPr="000D7E17" w:rsidDel="00477482">
              <w:rPr>
                <w:spacing w:val="0"/>
                <w:szCs w:val="24"/>
                <w:lang w:val="pl-PL"/>
              </w:rPr>
              <w:t xml:space="preserve"> </w:t>
            </w:r>
            <w:r w:rsidRPr="000D7E17">
              <w:rPr>
                <w:spacing w:val="0"/>
                <w:szCs w:val="24"/>
                <w:lang w:val="pl-PL"/>
              </w:rPr>
              <w:t>a) Được</w:t>
            </w:r>
            <w:r w:rsidRPr="000D7E17">
              <w:rPr>
                <w:szCs w:val="24"/>
                <w:lang w:val="pl-PL"/>
              </w:rPr>
              <w:t xml:space="preserve"> nhà thầu chuẩn bị và nộp cho Bên mời thầu theo quy định tại Mục 20 CDNT,  trên túi đựng văn bản thông báo phải ghi rõ “SỬA ĐỔI HSDT” hoặc “THAY THẾ HSDT” hoặc “RÚT HSDT”;</w:t>
            </w:r>
          </w:p>
          <w:p w14:paraId="74889082" w14:textId="736213CC" w:rsidR="00252D8A" w:rsidRPr="000D7E17" w:rsidRDefault="00252D8A" w:rsidP="00D529D3">
            <w:pPr>
              <w:pStyle w:val="Sub-ClauseText"/>
              <w:widowControl w:val="0"/>
              <w:spacing w:line="264" w:lineRule="auto"/>
              <w:ind w:left="91"/>
              <w:outlineLvl w:val="3"/>
              <w:rPr>
                <w:szCs w:val="24"/>
                <w:lang w:val="pl-PL"/>
              </w:rPr>
            </w:pPr>
            <w:r w:rsidRPr="000D7E17">
              <w:rPr>
                <w:szCs w:val="24"/>
                <w:lang w:val="pl-PL"/>
              </w:rPr>
              <w:lastRenderedPageBreak/>
              <w:t>b) Được Bên mời thầu tiếp nhận trước thời điểm đóng thầu theo quy định tại Mục 19 CDNT.</w:t>
            </w:r>
          </w:p>
          <w:p w14:paraId="361CC3DD" w14:textId="538F1D96" w:rsidR="00252D8A" w:rsidRPr="000D7E17" w:rsidRDefault="00252D8A" w:rsidP="00D529D3">
            <w:pPr>
              <w:pStyle w:val="Sub-ClauseText"/>
              <w:widowControl w:val="0"/>
              <w:spacing w:line="264" w:lineRule="auto"/>
              <w:ind w:left="91"/>
              <w:outlineLvl w:val="3"/>
              <w:rPr>
                <w:spacing w:val="0"/>
                <w:szCs w:val="24"/>
                <w:lang w:val="pl-PL"/>
              </w:rPr>
            </w:pPr>
            <w:r w:rsidRPr="000D7E17">
              <w:rPr>
                <w:spacing w:val="0"/>
                <w:szCs w:val="24"/>
                <w:lang w:val="pl-PL"/>
              </w:rPr>
              <w:t>20.11. HSDT mà nhà thầu yêu cầu rút lại theo quy định tại Mục 20.10 CDNT sẽ được trả lại nguyên trạng cho nhà thầu.</w:t>
            </w:r>
          </w:p>
          <w:p w14:paraId="3A4F2577" w14:textId="1272D5D6" w:rsidR="00813234" w:rsidRPr="000D7E17" w:rsidRDefault="00252D8A" w:rsidP="005A2DD9">
            <w:pPr>
              <w:pStyle w:val="StyleHeader2-SubClausesAfter6pt"/>
              <w:widowControl w:val="0"/>
              <w:numPr>
                <w:ilvl w:val="0"/>
                <w:numId w:val="0"/>
              </w:numPr>
              <w:spacing w:before="80" w:after="80"/>
              <w:ind w:left="91"/>
              <w:outlineLvl w:val="3"/>
              <w:rPr>
                <w:lang w:val="it-IT"/>
              </w:rPr>
            </w:pPr>
            <w:r w:rsidRPr="000D7E17">
              <w:rPr>
                <w:lang w:val="pl-PL"/>
              </w:rPr>
              <w:t>2</w:t>
            </w:r>
            <w:r w:rsidR="00D529D3" w:rsidRPr="000D7E17">
              <w:rPr>
                <w:lang w:val="pl-PL"/>
              </w:rPr>
              <w:t>0</w:t>
            </w:r>
            <w:r w:rsidRPr="000D7E17">
              <w:rPr>
                <w:lang w:val="pl-PL"/>
              </w:rPr>
              <w:t>.</w:t>
            </w:r>
            <w:r w:rsidR="00D529D3" w:rsidRPr="000D7E17">
              <w:rPr>
                <w:lang w:val="pl-PL"/>
              </w:rPr>
              <w:t>12</w:t>
            </w:r>
            <w:r w:rsidRPr="000D7E17">
              <w:rPr>
                <w:lang w:val="pl-PL"/>
              </w:rPr>
              <w:t>. Nhà thầu kh</w:t>
            </w:r>
            <w:r w:rsidRPr="000D7E17">
              <w:rPr>
                <w:bCs/>
                <w:lang w:val="pl-PL"/>
              </w:rPr>
              <w:t xml:space="preserve">ông được </w:t>
            </w:r>
            <w:r w:rsidRPr="000D7E17">
              <w:rPr>
                <w:lang w:val="pl-PL"/>
              </w:rPr>
              <w:t xml:space="preserve">sửa đổi, thay thế hoặc rút </w:t>
            </w:r>
            <w:r w:rsidRPr="000D7E17">
              <w:rPr>
                <w:bCs/>
                <w:lang w:val="pl-PL"/>
              </w:rPr>
              <w:t>HSDT sau thời điểm đóng thầu cho đến khi hết hạn hiệu lực của HSDT mà nhà thầu đã ghi trong đơn dự thầu hoặc đến khi hết hạn hiệu lực đã gia hạn của HSDT.</w:t>
            </w:r>
          </w:p>
        </w:tc>
      </w:tr>
      <w:tr w:rsidR="00503E0D" w:rsidRPr="000D7E17" w14:paraId="6A59F1D4" w14:textId="77777777" w:rsidTr="0083034D">
        <w:trPr>
          <w:trHeight w:val="20"/>
        </w:trPr>
        <w:tc>
          <w:tcPr>
            <w:tcW w:w="975" w:type="pct"/>
          </w:tcPr>
          <w:p w14:paraId="54E9211B" w14:textId="77777777" w:rsidR="00E74B2E" w:rsidRPr="000D7E17" w:rsidRDefault="00E74B2E" w:rsidP="004E2616">
            <w:pPr>
              <w:pStyle w:val="Sec1-Clauses"/>
              <w:widowControl w:val="0"/>
              <w:spacing w:before="60" w:after="60"/>
              <w:ind w:left="0" w:firstLine="0"/>
              <w:outlineLvl w:val="3"/>
              <w:rPr>
                <w:szCs w:val="24"/>
              </w:rPr>
            </w:pPr>
            <w:r w:rsidRPr="000D7E17">
              <w:rPr>
                <w:szCs w:val="24"/>
              </w:rPr>
              <w:lastRenderedPageBreak/>
              <w:t>21. Mở thầu</w:t>
            </w:r>
          </w:p>
        </w:tc>
        <w:tc>
          <w:tcPr>
            <w:tcW w:w="4025" w:type="pct"/>
          </w:tcPr>
          <w:p w14:paraId="38DEAF1D" w14:textId="18AAD00D" w:rsidR="00D529D3" w:rsidRPr="000D7E17" w:rsidRDefault="00D529D3" w:rsidP="005A2DD9">
            <w:pPr>
              <w:pStyle w:val="Sub-ClauseText"/>
              <w:widowControl w:val="0"/>
              <w:spacing w:line="264" w:lineRule="auto"/>
              <w:ind w:left="91"/>
              <w:outlineLvl w:val="3"/>
              <w:rPr>
                <w:spacing w:val="0"/>
                <w:szCs w:val="24"/>
              </w:rPr>
            </w:pPr>
            <w:r w:rsidRPr="000D7E17">
              <w:rPr>
                <w:spacing w:val="0"/>
                <w:szCs w:val="24"/>
              </w:rPr>
              <w:t xml:space="preserve">21.1. Ngoại trừ các trường hợp quy định tại Mục 20 CDNT, Bên mời thầu phải mở công khai và đọc to, rõ các thông tin quy định tại Mục 21.3 CDNT của tất cả HSDT đã nhận được trước thời điểm đóng thầu. Việc mở thầu phải được tiến hành công khai theo thời gian và địa điểm </w:t>
            </w:r>
            <w:r w:rsidRPr="000D7E17">
              <w:rPr>
                <w:bCs/>
                <w:szCs w:val="24"/>
              </w:rPr>
              <w:t xml:space="preserve">quy định tại </w:t>
            </w:r>
            <w:r w:rsidRPr="000D7E17">
              <w:rPr>
                <w:b/>
                <w:bCs/>
                <w:spacing w:val="0"/>
                <w:szCs w:val="24"/>
              </w:rPr>
              <w:t xml:space="preserve">BDL </w:t>
            </w:r>
            <w:r w:rsidRPr="000D7E17">
              <w:rPr>
                <w:spacing w:val="0"/>
                <w:szCs w:val="24"/>
              </w:rPr>
              <w:t>trước sự chứng kiến của đại diện của các nhà thầu tham dự lễ mở thầu và đại diện của các cơ quan, tổ chức có liên quan. Việc mở thầu không phụ thuộc vào sự có mặt hay vắng mặt của đại diện nhà thầu tham dự thầu.</w:t>
            </w:r>
          </w:p>
          <w:p w14:paraId="51F0C9DE" w14:textId="4E4CF64E" w:rsidR="00D529D3" w:rsidRPr="000D7E17" w:rsidRDefault="00D529D3" w:rsidP="005A2DD9">
            <w:pPr>
              <w:pStyle w:val="CommentText"/>
              <w:widowControl w:val="0"/>
              <w:spacing w:before="120" w:after="120" w:line="264" w:lineRule="auto"/>
              <w:ind w:left="91"/>
              <w:jc w:val="both"/>
              <w:rPr>
                <w:sz w:val="24"/>
                <w:szCs w:val="24"/>
              </w:rPr>
            </w:pPr>
            <w:r w:rsidRPr="000D7E17">
              <w:rPr>
                <w:sz w:val="24"/>
                <w:szCs w:val="24"/>
              </w:rPr>
              <w:t xml:space="preserve">21.2. Trường hợp nhà thầu có đề nghị rút hoặc thay thế HSDT thì trước tiên Bên mời thầu sẽ mở và đọc to, rõ các thông tin trong túi đựng văn bản thông báo bên ngoài có ghi chữ “RÚT HSDT”, túi đựng HSDT của nhà thầu có đề nghị rút HSDT sẽ được giữ nguyên niêm phong và trả lại nguyên trạng cho nhà thầu. Bên mời thầu sẽ không chấp nhận cho nhà thầu rút HSDT và vẫn mở HSDT tương ứng nếu văn bản thông báo “RÚT HSDT” không kèm theo tài liệu chứng minh người ký văn bản đó là đại diện hợp pháp của nhà thầu và phải được công khai trong lễ mở thầu. </w:t>
            </w:r>
          </w:p>
          <w:p w14:paraId="1D7D3DCA" w14:textId="77777777" w:rsidR="00D529D3" w:rsidRPr="000D7E17" w:rsidRDefault="00D529D3" w:rsidP="005A2DD9">
            <w:pPr>
              <w:pStyle w:val="CommentText"/>
              <w:widowControl w:val="0"/>
              <w:spacing w:before="120" w:after="120" w:line="264" w:lineRule="auto"/>
              <w:ind w:left="91"/>
              <w:jc w:val="both"/>
              <w:rPr>
                <w:sz w:val="24"/>
                <w:szCs w:val="24"/>
              </w:rPr>
            </w:pPr>
            <w:r w:rsidRPr="000D7E17">
              <w:rPr>
                <w:sz w:val="24"/>
                <w:szCs w:val="24"/>
              </w:rPr>
              <w:t xml:space="preserve">Tiếp theo, Bên mời thầu sẽ mở và đọc to, rõ thông tin trong túi đựng văn bản thông báo bên ngoài có ghi chữ “THAY THẾ HSDT” và HSDT thay thế này sẽ được thay cho HSDT bị thay thế. HSDT bị thay thế sẽ không được mở và được trả lại nguyên trạng cho nhà thầu. Bên mời thầu sẽ không chấp nhận cho nhà thầu thay thế HSDT nếu văn bản thông báo thay thế HSDT không kèm theo tài liệu chứng minh người ký văn bản đó là đại diện hợp pháp của nhà thầu và phải được công khai trong lễ mở thầu. </w:t>
            </w:r>
          </w:p>
          <w:p w14:paraId="68B836B0" w14:textId="77777777" w:rsidR="00D529D3" w:rsidRPr="000D7E17" w:rsidRDefault="00D529D3" w:rsidP="005A2DD9">
            <w:pPr>
              <w:pStyle w:val="Sub-ClauseText"/>
              <w:widowControl w:val="0"/>
              <w:spacing w:line="264" w:lineRule="auto"/>
              <w:ind w:left="91"/>
              <w:outlineLvl w:val="3"/>
              <w:rPr>
                <w:spacing w:val="0"/>
                <w:szCs w:val="24"/>
              </w:rPr>
            </w:pPr>
            <w:r w:rsidRPr="000D7E17">
              <w:rPr>
                <w:spacing w:val="0"/>
                <w:szCs w:val="24"/>
              </w:rPr>
              <w:t>Đối với các túi đựng văn bản thông báo “SỬA ĐỔI HSDT” thì văn bản thông báo gửi kèm sẽ được mở và đọc to, rõ cùng với các HSDT sửa đổi tương ứng. Bên mời thầu sẽ không chấp nhận cho nhà thầu sửa đổi HSDT nếu văn bản thông báo sửa đổi HSDT không kèm theo tài liệu chứng minh người ký văn bản đó là đại diện hợp pháp của nhà thầu. Chỉ có các HSDT được mở và đọc tại buổi mở HSDT mới được tiếp tục xem xét và đánh giá.</w:t>
            </w:r>
          </w:p>
          <w:p w14:paraId="7E16E2A3" w14:textId="51B59F88" w:rsidR="00D529D3" w:rsidRPr="000D7E17" w:rsidRDefault="00D529D3" w:rsidP="005A2DD9">
            <w:pPr>
              <w:pStyle w:val="Sub-ClauseText"/>
              <w:widowControl w:val="0"/>
              <w:spacing w:line="264" w:lineRule="auto"/>
              <w:ind w:left="91"/>
              <w:outlineLvl w:val="3"/>
              <w:rPr>
                <w:spacing w:val="0"/>
                <w:szCs w:val="24"/>
              </w:rPr>
            </w:pPr>
            <w:r w:rsidRPr="000D7E17">
              <w:rPr>
                <w:spacing w:val="0"/>
                <w:szCs w:val="24"/>
              </w:rPr>
              <w:t>21.3. Việc mở thầu được thực hiện đối với từng HSDT theo thứ tự chữ cái tên của nhà thầu và theo trình tự sau đây:</w:t>
            </w:r>
          </w:p>
          <w:p w14:paraId="4F018C36" w14:textId="77777777" w:rsidR="00D529D3" w:rsidRPr="000D7E17" w:rsidRDefault="00D529D3" w:rsidP="005A2DD9">
            <w:pPr>
              <w:pStyle w:val="Sub-ClauseText"/>
              <w:widowControl w:val="0"/>
              <w:spacing w:line="264" w:lineRule="auto"/>
              <w:ind w:left="91"/>
              <w:outlineLvl w:val="3"/>
              <w:rPr>
                <w:spacing w:val="0"/>
                <w:szCs w:val="24"/>
              </w:rPr>
            </w:pPr>
            <w:r w:rsidRPr="000D7E17">
              <w:rPr>
                <w:spacing w:val="0"/>
                <w:szCs w:val="24"/>
              </w:rPr>
              <w:t>a) Kiểm tra niêm phong;</w:t>
            </w:r>
          </w:p>
          <w:p w14:paraId="096CDD58" w14:textId="77777777" w:rsidR="00D529D3" w:rsidRPr="000D7E17" w:rsidRDefault="00D529D3" w:rsidP="005A2DD9">
            <w:pPr>
              <w:pStyle w:val="Sub-ClauseText"/>
              <w:widowControl w:val="0"/>
              <w:spacing w:line="264" w:lineRule="auto"/>
              <w:ind w:left="91"/>
              <w:outlineLvl w:val="3"/>
              <w:rPr>
                <w:spacing w:val="0"/>
                <w:szCs w:val="24"/>
              </w:rPr>
            </w:pPr>
            <w:r w:rsidRPr="000D7E17">
              <w:rPr>
                <w:spacing w:val="0"/>
                <w:szCs w:val="24"/>
              </w:rPr>
              <w:t>b) Mở bản gốc HSDT, HSDT sửa đổi (nếu có) hoặc HSDT thay thế (nếu có)</w:t>
            </w:r>
            <w:r w:rsidRPr="000D7E17" w:rsidDel="0001375F">
              <w:rPr>
                <w:spacing w:val="0"/>
                <w:szCs w:val="24"/>
              </w:rPr>
              <w:t xml:space="preserve"> </w:t>
            </w:r>
            <w:r w:rsidRPr="000D7E17">
              <w:rPr>
                <w:spacing w:val="0"/>
                <w:szCs w:val="24"/>
              </w:rPr>
              <w:t xml:space="preserve">và đọc to, rõ tối thiểu những thông tin sau: tên nhà thầu, số lượng bản gốc, bản chụp, giá dự thầu ghi trong đơn dự thầu, giá dự thầu ghi trong bảng tổng hợp giá dự thầu, giá trị giảm giá (nếu có), thời gian có hiệu lực của HSDT, thời gian thực hiện hợp đồng, giá trị của bảo đảm dự thầu, thời gian có hiệu lực của bảo đảm dự thầu và các thông tin khác mà Bên mời thầu thấy cần thiết. Trường hợp gói thầu chia thành nhiều phần độc lập thì còn phải đọc </w:t>
            </w:r>
            <w:r w:rsidRPr="000D7E17">
              <w:rPr>
                <w:spacing w:val="0"/>
                <w:szCs w:val="24"/>
              </w:rPr>
              <w:lastRenderedPageBreak/>
              <w:t>giá dự thầu và giá trị giảm giá (nếu có) cho từng phần. Chỉ những thông tin về giảm giá được đọc trong lễ mở thầu mới được tiếp tục xem xét và đánh giá;</w:t>
            </w:r>
          </w:p>
          <w:p w14:paraId="307437C3" w14:textId="5F5E39D1" w:rsidR="00D529D3" w:rsidRPr="000D7E17" w:rsidRDefault="00D529D3" w:rsidP="005A2DD9">
            <w:pPr>
              <w:pStyle w:val="Sub-ClauseText"/>
              <w:widowControl w:val="0"/>
              <w:spacing w:line="264" w:lineRule="auto"/>
              <w:ind w:left="91"/>
              <w:outlineLvl w:val="3"/>
              <w:rPr>
                <w:spacing w:val="0"/>
                <w:szCs w:val="24"/>
              </w:rPr>
            </w:pPr>
            <w:r w:rsidRPr="000D7E17">
              <w:rPr>
                <w:spacing w:val="0"/>
                <w:szCs w:val="24"/>
              </w:rPr>
              <w:t>c) Đại diện của Bên mời thầu phải ký xác nhận vào bản gốc đơn dự thầu, bảo đảm dự thầu, bảng tổng hợp giá dự thầu, giấy uỷ quyền của người đại diện theo pháp luật của nhà thầu (nếu có), thư giảm giá (nếu có), thoả thuận liên danh (nếu có). Bên mời thầu không được loại bỏ bất kỳ HSDT nào khi mở thầu, trừ các HSDT nộp muộn theo quy định tại Mục 20 CDNT.</w:t>
            </w:r>
          </w:p>
          <w:p w14:paraId="32EA876B" w14:textId="4193EA8C" w:rsidR="00E74B2E" w:rsidRPr="000D7E17" w:rsidRDefault="00D529D3" w:rsidP="005A2DD9">
            <w:pPr>
              <w:pStyle w:val="Sub-ClauseText"/>
              <w:widowControl w:val="0"/>
              <w:spacing w:before="80" w:after="80"/>
              <w:ind w:left="91"/>
              <w:outlineLvl w:val="3"/>
              <w:rPr>
                <w:spacing w:val="0"/>
                <w:szCs w:val="24"/>
                <w:lang w:val="nl-NL"/>
              </w:rPr>
            </w:pPr>
            <w:r w:rsidRPr="000D7E17">
              <w:rPr>
                <w:spacing w:val="0"/>
                <w:szCs w:val="24"/>
              </w:rPr>
              <w:t xml:space="preserve">21.4. Bên mời thầu phải lập biên bản mở thầu trong đó bao gồm các thông tin quy định tại Mục 21.3 CDNT. </w:t>
            </w:r>
            <w:r w:rsidRPr="000D7E17">
              <w:rPr>
                <w:szCs w:val="24"/>
              </w:rPr>
              <w:t>Biên bản mở thầu phải được ký xác nhận bởi đại diện của Bên mời thầu và các nhà thầu tham dự lễ mở thầu</w:t>
            </w:r>
            <w:r w:rsidRPr="000D7E17">
              <w:rPr>
                <w:spacing w:val="0"/>
                <w:szCs w:val="24"/>
              </w:rPr>
              <w:t>. Việc thiếu chữ ký của nhà thầu trong biên bản sẽ không làm cho biên bản mất ý nghĩa và mất hiệu lực. Biên bản mở thầu sẽ được gửi cho tất cả các nhà thầu tham dự thầu.</w:t>
            </w:r>
            <w:r w:rsidR="00E74B2E" w:rsidRPr="000D7E17">
              <w:rPr>
                <w:spacing w:val="0"/>
                <w:szCs w:val="24"/>
                <w:lang w:val="es-ES_tradnl"/>
              </w:rPr>
              <w:t xml:space="preserve">. </w:t>
            </w:r>
          </w:p>
        </w:tc>
      </w:tr>
      <w:tr w:rsidR="00503E0D" w:rsidRPr="000D7E17" w14:paraId="30B1DF94" w14:textId="77777777" w:rsidTr="0083034D">
        <w:trPr>
          <w:trHeight w:val="20"/>
        </w:trPr>
        <w:tc>
          <w:tcPr>
            <w:tcW w:w="975" w:type="pct"/>
          </w:tcPr>
          <w:p w14:paraId="179F49AE" w14:textId="77777777" w:rsidR="00E74B2E" w:rsidRPr="000D7E17" w:rsidRDefault="00E74B2E" w:rsidP="004E2616">
            <w:pPr>
              <w:pStyle w:val="Heading1-Clausename"/>
              <w:widowControl w:val="0"/>
              <w:tabs>
                <w:tab w:val="clear" w:pos="360"/>
              </w:tabs>
              <w:spacing w:before="60" w:after="60"/>
              <w:ind w:left="0" w:firstLine="0"/>
              <w:outlineLvl w:val="2"/>
              <w:rPr>
                <w:szCs w:val="24"/>
              </w:rPr>
            </w:pPr>
            <w:r w:rsidRPr="000D7E17">
              <w:rPr>
                <w:szCs w:val="24"/>
              </w:rPr>
              <w:lastRenderedPageBreak/>
              <w:t>22. Bảo mật</w:t>
            </w:r>
          </w:p>
        </w:tc>
        <w:tc>
          <w:tcPr>
            <w:tcW w:w="4025" w:type="pct"/>
          </w:tcPr>
          <w:p w14:paraId="54DA4EC2" w14:textId="41F6E36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xml:space="preserve">22.1. Thông tin liên quan đến việc đánh giá </w:t>
            </w:r>
            <w:r w:rsidR="00BF3A53" w:rsidRPr="000D7E17">
              <w:rPr>
                <w:spacing w:val="0"/>
                <w:szCs w:val="24"/>
              </w:rPr>
              <w:t>HSDT</w:t>
            </w:r>
            <w:r w:rsidRPr="000D7E17">
              <w:rPr>
                <w:spacing w:val="0"/>
                <w:szCs w:val="24"/>
              </w:rPr>
              <w:t xml:space="preserve">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w:t>
            </w:r>
            <w:r w:rsidR="00BF3A53" w:rsidRPr="000D7E17">
              <w:rPr>
                <w:spacing w:val="0"/>
                <w:szCs w:val="24"/>
              </w:rPr>
              <w:t>HSDT</w:t>
            </w:r>
            <w:r w:rsidRPr="000D7E17">
              <w:rPr>
                <w:spacing w:val="0"/>
                <w:szCs w:val="24"/>
              </w:rPr>
              <w:t xml:space="preserve"> của nhà thầu này cho nhà thầu khác, trừ thông tin được công khai </w:t>
            </w:r>
            <w:r w:rsidR="00A236F7" w:rsidRPr="000D7E17">
              <w:rPr>
                <w:spacing w:val="0"/>
                <w:szCs w:val="24"/>
              </w:rPr>
              <w:t xml:space="preserve">trong biên bản </w:t>
            </w:r>
            <w:r w:rsidRPr="000D7E17">
              <w:rPr>
                <w:spacing w:val="0"/>
                <w:szCs w:val="24"/>
              </w:rPr>
              <w:t>mở thầu.</w:t>
            </w:r>
          </w:p>
          <w:p w14:paraId="560C4B4E" w14:textId="1388C253" w:rsidR="00E74B2E" w:rsidRPr="000D7E17" w:rsidRDefault="00E74B2E" w:rsidP="00D85829">
            <w:pPr>
              <w:pStyle w:val="BodyText2"/>
              <w:widowControl w:val="0"/>
              <w:suppressAutoHyphens w:val="0"/>
              <w:spacing w:before="80" w:after="80"/>
              <w:ind w:left="58"/>
              <w:outlineLvl w:val="2"/>
              <w:rPr>
                <w:i w:val="0"/>
                <w:szCs w:val="24"/>
              </w:rPr>
            </w:pPr>
            <w:r w:rsidRPr="000D7E17">
              <w:rPr>
                <w:i w:val="0"/>
                <w:szCs w:val="24"/>
              </w:rPr>
              <w:t xml:space="preserve">22.2. Trừ trường hợp làm rõ </w:t>
            </w:r>
            <w:r w:rsidR="00BF3A53" w:rsidRPr="000D7E17">
              <w:rPr>
                <w:i w:val="0"/>
                <w:szCs w:val="24"/>
              </w:rPr>
              <w:t>HSDT</w:t>
            </w:r>
            <w:r w:rsidR="00A236F7" w:rsidRPr="000D7E17">
              <w:rPr>
                <w:i w:val="0"/>
                <w:szCs w:val="24"/>
              </w:rPr>
              <w:t xml:space="preserve"> </w:t>
            </w:r>
            <w:r w:rsidR="00A236F7" w:rsidRPr="000D7E17">
              <w:rPr>
                <w:i w:val="0"/>
                <w:szCs w:val="24"/>
                <w:lang w:val="sv-SE"/>
              </w:rPr>
              <w:t>(nếu cần thiết)</w:t>
            </w:r>
            <w:r w:rsidRPr="000D7E17">
              <w:rPr>
                <w:i w:val="0"/>
                <w:szCs w:val="24"/>
              </w:rPr>
              <w:t xml:space="preserve"> và </w:t>
            </w:r>
            <w:r w:rsidR="00805032" w:rsidRPr="000D7E17">
              <w:rPr>
                <w:i w:val="0"/>
                <w:szCs w:val="24"/>
              </w:rPr>
              <w:t>đối chiếu tài liệu</w:t>
            </w:r>
            <w:r w:rsidRPr="000D7E17">
              <w:rPr>
                <w:i w:val="0"/>
                <w:szCs w:val="24"/>
              </w:rPr>
              <w:t xml:space="preserve">, nhà thầu không được phép tiếp xúc với </w:t>
            </w:r>
            <w:r w:rsidR="00702068" w:rsidRPr="000D7E17">
              <w:rPr>
                <w:i w:val="0"/>
                <w:szCs w:val="24"/>
              </w:rPr>
              <w:t xml:space="preserve">Chủ đầu tư, </w:t>
            </w:r>
            <w:r w:rsidRPr="000D7E17">
              <w:rPr>
                <w:i w:val="0"/>
                <w:szCs w:val="24"/>
              </w:rPr>
              <w:t xml:space="preserve">Bên mời thầu về các vấn đề liên quan đến </w:t>
            </w:r>
            <w:r w:rsidR="00BF3A53" w:rsidRPr="000D7E17">
              <w:rPr>
                <w:i w:val="0"/>
                <w:szCs w:val="24"/>
              </w:rPr>
              <w:t>HSDT</w:t>
            </w:r>
            <w:r w:rsidRPr="000D7E17">
              <w:rPr>
                <w:i w:val="0"/>
                <w:szCs w:val="24"/>
              </w:rPr>
              <w:t xml:space="preserve"> của mình và các vấn đề khác liên quan đến gói thầu trong suốt thời gian từ khi mở thầu cho đến khi công khai kết quả lựa chọn nhà thầu.</w:t>
            </w:r>
          </w:p>
        </w:tc>
      </w:tr>
      <w:tr w:rsidR="00503E0D" w:rsidRPr="000D7E17" w14:paraId="08F65CE4" w14:textId="77777777" w:rsidTr="0083034D">
        <w:trPr>
          <w:trHeight w:val="20"/>
        </w:trPr>
        <w:tc>
          <w:tcPr>
            <w:tcW w:w="975" w:type="pct"/>
          </w:tcPr>
          <w:p w14:paraId="32DB0E5A" w14:textId="0093B16A" w:rsidR="00E74B2E" w:rsidRPr="000D7E17" w:rsidRDefault="00E74B2E" w:rsidP="004E2616">
            <w:pPr>
              <w:pStyle w:val="Sec1-Clauses"/>
              <w:widowControl w:val="0"/>
              <w:tabs>
                <w:tab w:val="clear" w:pos="360"/>
                <w:tab w:val="left" w:pos="508"/>
              </w:tabs>
              <w:spacing w:before="60" w:after="60"/>
              <w:ind w:left="0" w:firstLine="0"/>
              <w:outlineLvl w:val="3"/>
              <w:rPr>
                <w:szCs w:val="24"/>
              </w:rPr>
            </w:pPr>
            <w:r w:rsidRPr="000D7E17">
              <w:rPr>
                <w:szCs w:val="24"/>
              </w:rPr>
              <w:t xml:space="preserve">23. Làm rõ </w:t>
            </w:r>
            <w:r w:rsidR="00BF3A53" w:rsidRPr="000D7E17">
              <w:rPr>
                <w:szCs w:val="24"/>
              </w:rPr>
              <w:t>HSDT</w:t>
            </w:r>
          </w:p>
          <w:p w14:paraId="18C26784" w14:textId="77777777" w:rsidR="00E74B2E" w:rsidRPr="000D7E17" w:rsidRDefault="00E74B2E" w:rsidP="004E2616">
            <w:pPr>
              <w:pStyle w:val="Heading1-Clausename"/>
              <w:widowControl w:val="0"/>
              <w:spacing w:before="60" w:after="60"/>
              <w:outlineLvl w:val="2"/>
              <w:rPr>
                <w:szCs w:val="24"/>
              </w:rPr>
            </w:pPr>
          </w:p>
        </w:tc>
        <w:tc>
          <w:tcPr>
            <w:tcW w:w="4025" w:type="pct"/>
          </w:tcPr>
          <w:p w14:paraId="7509FE1A" w14:textId="0A9AD8BE" w:rsidR="00E74B2E" w:rsidRPr="000D7E17" w:rsidRDefault="00E74B2E" w:rsidP="00D85829">
            <w:pPr>
              <w:pStyle w:val="BodyText2"/>
              <w:widowControl w:val="0"/>
              <w:suppressAutoHyphens w:val="0"/>
              <w:spacing w:before="80" w:after="80"/>
              <w:ind w:left="58"/>
              <w:outlineLvl w:val="2"/>
              <w:rPr>
                <w:i w:val="0"/>
                <w:szCs w:val="24"/>
              </w:rPr>
            </w:pPr>
            <w:r w:rsidRPr="000D7E17">
              <w:rPr>
                <w:i w:val="0"/>
                <w:szCs w:val="24"/>
              </w:rPr>
              <w:t xml:space="preserve">23.1. </w:t>
            </w:r>
            <w:r w:rsidR="00C320C4" w:rsidRPr="000D7E17">
              <w:rPr>
                <w:i w:val="0"/>
                <w:szCs w:val="24"/>
              </w:rPr>
              <w:t xml:space="preserve">Sau khi mở thầu, nhà thầu có trách nhiệm làm rõ </w:t>
            </w:r>
            <w:r w:rsidR="00BF3A53" w:rsidRPr="000D7E17">
              <w:rPr>
                <w:i w:val="0"/>
                <w:szCs w:val="24"/>
              </w:rPr>
              <w:t>HSDT</w:t>
            </w:r>
            <w:r w:rsidR="00C320C4" w:rsidRPr="000D7E17">
              <w:rPr>
                <w:i w:val="0"/>
                <w:szCs w:val="24"/>
              </w:rPr>
              <w:t xml:space="preserve"> theo yêu cầu của bên mời thầu, kể cả về tư cách hợp lệ, năng lực, kinh nghiệm của nhà thầu. Đối với các nội dung đề xuất về kỹ thuật, tài chính nêu trong </w:t>
            </w:r>
            <w:r w:rsidR="00BF3A53" w:rsidRPr="000D7E17">
              <w:rPr>
                <w:i w:val="0"/>
                <w:szCs w:val="24"/>
              </w:rPr>
              <w:t>HSDT</w:t>
            </w:r>
            <w:r w:rsidR="00C320C4" w:rsidRPr="000D7E17">
              <w:rPr>
                <w:i w:val="0"/>
                <w:szCs w:val="24"/>
              </w:rPr>
              <w:t xml:space="preserve"> của nhà thầu, việc làm rõ phải bảo đảm nguyên tắc không làm thay đổi nội dung cơ bản của </w:t>
            </w:r>
            <w:r w:rsidR="00BF3A53" w:rsidRPr="000D7E17">
              <w:rPr>
                <w:i w:val="0"/>
                <w:szCs w:val="24"/>
              </w:rPr>
              <w:t>HSDT</w:t>
            </w:r>
            <w:r w:rsidR="00C320C4" w:rsidRPr="000D7E17">
              <w:rPr>
                <w:i w:val="0"/>
                <w:szCs w:val="24"/>
              </w:rPr>
              <w:t xml:space="preserve"> đã nộp, không thay đổi giá dự thầu.</w:t>
            </w:r>
          </w:p>
          <w:p w14:paraId="1B6632C5" w14:textId="23E93C49" w:rsidR="00E74B2E" w:rsidRPr="000D7E17" w:rsidRDefault="00E74B2E" w:rsidP="00D85829">
            <w:pPr>
              <w:pStyle w:val="BodyText2"/>
              <w:widowControl w:val="0"/>
              <w:suppressAutoHyphens w:val="0"/>
              <w:spacing w:before="80" w:after="80"/>
              <w:ind w:left="58"/>
              <w:outlineLvl w:val="2"/>
              <w:rPr>
                <w:i w:val="0"/>
                <w:szCs w:val="24"/>
              </w:rPr>
            </w:pPr>
            <w:r w:rsidRPr="000D7E17">
              <w:rPr>
                <w:i w:val="0"/>
                <w:szCs w:val="24"/>
              </w:rPr>
              <w:t xml:space="preserve">23.2. Trong quá trình đánh giá, việc làm rõ </w:t>
            </w:r>
            <w:r w:rsidR="00BF3A53" w:rsidRPr="000D7E17">
              <w:rPr>
                <w:i w:val="0"/>
                <w:szCs w:val="24"/>
              </w:rPr>
              <w:t>HSDT</w:t>
            </w:r>
            <w:r w:rsidRPr="000D7E17">
              <w:rPr>
                <w:i w:val="0"/>
                <w:szCs w:val="24"/>
              </w:rPr>
              <w:t xml:space="preserve"> giữa nhà thầu và Bên mời thầu được thực hiện </w:t>
            </w:r>
            <w:r w:rsidR="00AD09D0" w:rsidRPr="000D7E17">
              <w:rPr>
                <w:i w:val="0"/>
                <w:szCs w:val="24"/>
              </w:rPr>
              <w:t>bằng văn bản</w:t>
            </w:r>
            <w:r w:rsidRPr="000D7E17">
              <w:rPr>
                <w:i w:val="0"/>
                <w:szCs w:val="24"/>
              </w:rPr>
              <w:t>.</w:t>
            </w:r>
            <w:r w:rsidR="00E2291F" w:rsidRPr="000D7E17">
              <w:rPr>
                <w:i w:val="0"/>
                <w:szCs w:val="24"/>
              </w:rPr>
              <w:t xml:space="preserve"> </w:t>
            </w:r>
          </w:p>
          <w:p w14:paraId="3AB664D7" w14:textId="365C9F0B" w:rsidR="00E74B2E" w:rsidRPr="000D7E17" w:rsidRDefault="00E74B2E" w:rsidP="00D85829">
            <w:pPr>
              <w:pStyle w:val="BodyText2"/>
              <w:widowControl w:val="0"/>
              <w:suppressAutoHyphens w:val="0"/>
              <w:spacing w:before="80" w:after="80"/>
              <w:ind w:left="58"/>
              <w:outlineLvl w:val="2"/>
              <w:rPr>
                <w:i w:val="0"/>
                <w:szCs w:val="24"/>
              </w:rPr>
            </w:pPr>
            <w:r w:rsidRPr="000D7E17">
              <w:rPr>
                <w:i w:val="0"/>
                <w:szCs w:val="24"/>
              </w:rPr>
              <w:t xml:space="preserve">23.3. </w:t>
            </w:r>
            <w:r w:rsidR="00A236F7" w:rsidRPr="000D7E17">
              <w:rPr>
                <w:i w:val="0"/>
                <w:szCs w:val="24"/>
              </w:rPr>
              <w:t xml:space="preserve">Việc làm rõ </w:t>
            </w:r>
            <w:r w:rsidR="00BF3A53" w:rsidRPr="000D7E17">
              <w:rPr>
                <w:i w:val="0"/>
                <w:szCs w:val="24"/>
              </w:rPr>
              <w:t>HSDT</w:t>
            </w:r>
            <w:r w:rsidR="00A236F7" w:rsidRPr="000D7E17">
              <w:rPr>
                <w:i w:val="0"/>
                <w:szCs w:val="24"/>
              </w:rPr>
              <w:t xml:space="preserve"> chỉ được thực hiện giữa Bên mời thầu và nhà thầu có </w:t>
            </w:r>
            <w:r w:rsidR="00BF3A53" w:rsidRPr="000D7E17">
              <w:rPr>
                <w:i w:val="0"/>
                <w:szCs w:val="24"/>
              </w:rPr>
              <w:t>HSDT</w:t>
            </w:r>
            <w:r w:rsidR="00A236F7" w:rsidRPr="000D7E17">
              <w:rPr>
                <w:i w:val="0"/>
                <w:szCs w:val="24"/>
              </w:rPr>
              <w:t xml:space="preserve">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Bên mời thầu thì Bên mời thầu sẽ đánh giá </w:t>
            </w:r>
            <w:r w:rsidR="00BF3A53" w:rsidRPr="000D7E17">
              <w:rPr>
                <w:i w:val="0"/>
                <w:szCs w:val="24"/>
              </w:rPr>
              <w:t>HSDT</w:t>
            </w:r>
            <w:r w:rsidR="00A236F7" w:rsidRPr="000D7E17">
              <w:rPr>
                <w:i w:val="0"/>
                <w:szCs w:val="24"/>
              </w:rPr>
              <w:t xml:space="preserve"> của nhà thầu theo </w:t>
            </w:r>
            <w:r w:rsidR="00BF3A53" w:rsidRPr="000D7E17">
              <w:rPr>
                <w:i w:val="0"/>
                <w:szCs w:val="24"/>
              </w:rPr>
              <w:t>HSDT</w:t>
            </w:r>
            <w:r w:rsidR="00A236F7" w:rsidRPr="000D7E17">
              <w:rPr>
                <w:i w:val="0"/>
                <w:szCs w:val="24"/>
              </w:rPr>
              <w:t xml:space="preserve"> nộp trước thời điểm đóng thầu. Bên mời thầu phải dành cho nhà thầu một khoảng thời gian hợp lý để nhà thầu thực hiện việc làm rõ </w:t>
            </w:r>
            <w:r w:rsidR="00BF3A53" w:rsidRPr="000D7E17">
              <w:rPr>
                <w:i w:val="0"/>
                <w:szCs w:val="24"/>
              </w:rPr>
              <w:t>HSDT</w:t>
            </w:r>
            <w:r w:rsidR="00A236F7" w:rsidRPr="000D7E17">
              <w:rPr>
                <w:i w:val="0"/>
                <w:szCs w:val="24"/>
              </w:rPr>
              <w:t>.</w:t>
            </w:r>
          </w:p>
          <w:p w14:paraId="6226ED5F" w14:textId="4D22B49C" w:rsidR="00E74B2E" w:rsidRPr="000D7E17" w:rsidRDefault="00E74B2E" w:rsidP="00D85829">
            <w:pPr>
              <w:pStyle w:val="BodyText2"/>
              <w:widowControl w:val="0"/>
              <w:suppressAutoHyphens w:val="0"/>
              <w:spacing w:before="80" w:after="80"/>
              <w:ind w:left="58"/>
              <w:outlineLvl w:val="2"/>
              <w:rPr>
                <w:i w:val="0"/>
                <w:szCs w:val="24"/>
              </w:rPr>
            </w:pPr>
            <w:r w:rsidRPr="000D7E17">
              <w:rPr>
                <w:i w:val="0"/>
                <w:szCs w:val="24"/>
              </w:rPr>
              <w:t xml:space="preserve">23.4. </w:t>
            </w:r>
            <w:r w:rsidR="004C1126" w:rsidRPr="000D7E17">
              <w:rPr>
                <w:i w:val="0"/>
                <w:szCs w:val="24"/>
              </w:rPr>
              <w:t>Trường hợp sau khi đóng thầu, nhà thầu phát hiện hồ sơ dự thầu thiếu các tài liệu chứng minh về tư cách hợp lệ, hợp đồng tương tự, năng lực sản xuất, báo cáo tài chính, nghĩa vụ kê khai thuế và nộp thuế, tài liệu về nhân sự, thiết bị cụ thể đã đề xuất trong hồ sơ dự thầu thì được gửi tài liệu đến bên mời thầu để làm rõ về tư cách hợp lệ, năng lực và kinh nghiệm của mình trong một khoảng thời gian quy định tại BDL. Bên mời thầu có trách nhiệm tiếp nhận những tài liệu làm rõ của nhà thầu để xem xét, đánh giá; các tài liệu bổ sung, làm rõ là một phần của hồ sơ dự thầu</w:t>
            </w:r>
            <w:r w:rsidRPr="000D7E17">
              <w:rPr>
                <w:i w:val="0"/>
                <w:szCs w:val="24"/>
              </w:rPr>
              <w:t>.</w:t>
            </w:r>
          </w:p>
          <w:p w14:paraId="5BEB971D" w14:textId="2EACC200" w:rsidR="00AC3A04" w:rsidRPr="000D7E17" w:rsidRDefault="00AC3A04" w:rsidP="00AC3A04">
            <w:pPr>
              <w:pStyle w:val="BodyText2"/>
              <w:widowControl w:val="0"/>
              <w:suppressAutoHyphens w:val="0"/>
              <w:spacing w:before="80" w:after="80"/>
              <w:ind w:left="58"/>
              <w:outlineLvl w:val="2"/>
              <w:rPr>
                <w:i w:val="0"/>
                <w:szCs w:val="24"/>
              </w:rPr>
            </w:pPr>
            <w:r w:rsidRPr="000D7E17">
              <w:rPr>
                <w:i w:val="0"/>
                <w:szCs w:val="24"/>
              </w:rPr>
              <w:t xml:space="preserve">23.5. Trường hợp có sự không thống nhất trong nội dung của </w:t>
            </w:r>
            <w:r w:rsidR="00BF3A53" w:rsidRPr="000D7E17">
              <w:rPr>
                <w:i w:val="0"/>
                <w:szCs w:val="24"/>
              </w:rPr>
              <w:t>HSDT</w:t>
            </w:r>
            <w:r w:rsidRPr="000D7E17">
              <w:rPr>
                <w:i w:val="0"/>
                <w:szCs w:val="24"/>
              </w:rPr>
              <w:t xml:space="preserve"> hoặc có nội dung chưa rõ thì bên mời thầu yêu cầu nhà thầu làm rõ trên cơ sở tuân </w:t>
            </w:r>
            <w:r w:rsidRPr="000D7E17">
              <w:rPr>
                <w:i w:val="0"/>
                <w:szCs w:val="24"/>
              </w:rPr>
              <w:lastRenderedPageBreak/>
              <w:t xml:space="preserve">thủ quy định tại Mục 23.1 </w:t>
            </w:r>
            <w:r w:rsidR="008D2C66" w:rsidRPr="000D7E17">
              <w:rPr>
                <w:i w:val="0"/>
                <w:szCs w:val="24"/>
              </w:rPr>
              <w:t>CDNT</w:t>
            </w:r>
            <w:r w:rsidRPr="000D7E17">
              <w:rPr>
                <w:i w:val="0"/>
                <w:szCs w:val="24"/>
              </w:rPr>
              <w:t>.</w:t>
            </w:r>
          </w:p>
          <w:p w14:paraId="2E7CAF50" w14:textId="77777777" w:rsidR="00BD1B35" w:rsidRPr="000D7E17" w:rsidRDefault="00BD1B35" w:rsidP="00AC3A04">
            <w:pPr>
              <w:pStyle w:val="BodyText2"/>
              <w:widowControl w:val="0"/>
              <w:suppressAutoHyphens w:val="0"/>
              <w:spacing w:before="80" w:after="80"/>
              <w:ind w:left="58"/>
              <w:outlineLvl w:val="2"/>
              <w:rPr>
                <w:i w:val="0"/>
                <w:szCs w:val="24"/>
              </w:rPr>
            </w:pPr>
            <w:r w:rsidRPr="000D7E17">
              <w:rPr>
                <w:i w:val="0"/>
                <w:szCs w:val="24"/>
              </w:rPr>
              <w:t xml:space="preserve">23.6. </w:t>
            </w:r>
            <w:r w:rsidRPr="000D7E17">
              <w:rPr>
                <w:i w:val="0"/>
                <w:szCs w:val="24"/>
                <w:lang w:val="vi-VN"/>
              </w:rPr>
              <w:t xml:space="preserve">Trường hợp có nghi ngờ về tính xác thực của các tài liệu do nhà thầu cung cấp, </w:t>
            </w:r>
            <w:r w:rsidR="000758B5" w:rsidRPr="000D7E17">
              <w:rPr>
                <w:i w:val="0"/>
                <w:szCs w:val="24"/>
              </w:rPr>
              <w:t xml:space="preserve">Chủ đầu tư, </w:t>
            </w:r>
            <w:r w:rsidRPr="000D7E17">
              <w:rPr>
                <w:i w:val="0"/>
                <w:szCs w:val="24"/>
              </w:rPr>
              <w:t>B</w:t>
            </w:r>
            <w:r w:rsidRPr="000D7E17">
              <w:rPr>
                <w:i w:val="0"/>
                <w:szCs w:val="24"/>
                <w:lang w:val="vi-VN"/>
              </w:rPr>
              <w:t>ên mời thầu được xác minh với các tổ chức, cá nhân có liên quan đến nội dung của tài liệu.</w:t>
            </w:r>
          </w:p>
          <w:p w14:paraId="02476B91" w14:textId="0FF6221A" w:rsidR="00311542" w:rsidRPr="000D7E17" w:rsidRDefault="00311542" w:rsidP="00AC3A04">
            <w:pPr>
              <w:pStyle w:val="BodyText2"/>
              <w:widowControl w:val="0"/>
              <w:suppressAutoHyphens w:val="0"/>
              <w:spacing w:before="80" w:after="80"/>
              <w:ind w:left="58"/>
              <w:outlineLvl w:val="2"/>
              <w:rPr>
                <w:i w:val="0"/>
                <w:szCs w:val="24"/>
              </w:rPr>
            </w:pPr>
            <w:r w:rsidRPr="000D7E17">
              <w:rPr>
                <w:i w:val="0"/>
                <w:szCs w:val="24"/>
              </w:rPr>
              <w:t xml:space="preserve">23.7. Trường hợp </w:t>
            </w:r>
            <w:r w:rsidR="00BF3A53" w:rsidRPr="000D7E17">
              <w:rPr>
                <w:i w:val="0"/>
                <w:szCs w:val="24"/>
              </w:rPr>
              <w:t>HSMT</w:t>
            </w:r>
            <w:r w:rsidRPr="000D7E17">
              <w:rPr>
                <w:i w:val="0"/>
                <w:szCs w:val="24"/>
              </w:rPr>
              <w:t xml:space="preserve"> có yêu cầu về cam kết, hợp đồng nguyên tắc thuê thiết bị, cung cấp vật liệu chính, bảo hành, bảo trì, duy tu, bảo dưỡng mà </w:t>
            </w:r>
            <w:r w:rsidR="00BF3A53" w:rsidRPr="000D7E17">
              <w:rPr>
                <w:i w:val="0"/>
                <w:szCs w:val="24"/>
              </w:rPr>
              <w:t>HSDT</w:t>
            </w:r>
            <w:r w:rsidRPr="000D7E17">
              <w:rPr>
                <w:i w:val="0"/>
                <w:szCs w:val="24"/>
              </w:rPr>
              <w:t xml:space="preserve"> không đính kèm các tài liệu này thì bên mời thầu yêu cầu nhà thầu làm rõ </w:t>
            </w:r>
            <w:r w:rsidR="00BF3A53" w:rsidRPr="000D7E17">
              <w:rPr>
                <w:i w:val="0"/>
                <w:szCs w:val="24"/>
              </w:rPr>
              <w:t>HSDT</w:t>
            </w:r>
            <w:r w:rsidRPr="000D7E17">
              <w:rPr>
                <w:i w:val="0"/>
                <w:szCs w:val="24"/>
              </w:rPr>
              <w:t xml:space="preserve">, bổ sung tài liệu trong một khoảng thời gian phù hợp nhưng không ít hơn 03 ngày làm việc để làm cơ sở đánh giá </w:t>
            </w:r>
            <w:r w:rsidR="00BF3A53" w:rsidRPr="000D7E17">
              <w:rPr>
                <w:i w:val="0"/>
                <w:szCs w:val="24"/>
              </w:rPr>
              <w:t>HSDT</w:t>
            </w:r>
            <w:r w:rsidRPr="000D7E17">
              <w:rPr>
                <w:i w:val="0"/>
                <w:szCs w:val="24"/>
              </w:rPr>
              <w:t>.</w:t>
            </w:r>
          </w:p>
        </w:tc>
      </w:tr>
      <w:tr w:rsidR="00503E0D" w:rsidRPr="000D7E17" w14:paraId="60897912" w14:textId="77777777" w:rsidTr="0083034D">
        <w:trPr>
          <w:trHeight w:val="20"/>
        </w:trPr>
        <w:tc>
          <w:tcPr>
            <w:tcW w:w="975" w:type="pct"/>
          </w:tcPr>
          <w:p w14:paraId="6E5647AE" w14:textId="6B3243E8" w:rsidR="00E74B2E" w:rsidRPr="000D7E17" w:rsidRDefault="00E74B2E" w:rsidP="005466AF">
            <w:pPr>
              <w:pStyle w:val="Sec1-Clauses"/>
              <w:widowControl w:val="0"/>
              <w:tabs>
                <w:tab w:val="clear" w:pos="360"/>
                <w:tab w:val="num" w:pos="460"/>
              </w:tabs>
              <w:spacing w:before="60" w:after="60"/>
              <w:ind w:left="0" w:firstLine="0"/>
              <w:jc w:val="both"/>
              <w:rPr>
                <w:szCs w:val="24"/>
                <w:lang w:val="es-ES_tradnl"/>
              </w:rPr>
            </w:pPr>
            <w:r w:rsidRPr="000D7E17">
              <w:rPr>
                <w:szCs w:val="24"/>
                <w:lang w:val="es-ES_tradnl"/>
              </w:rPr>
              <w:lastRenderedPageBreak/>
              <w:t>24. Các sai khác, đặt điều kiện và bỏ sót nội dung</w:t>
            </w:r>
          </w:p>
        </w:tc>
        <w:tc>
          <w:tcPr>
            <w:tcW w:w="4025" w:type="pct"/>
          </w:tcPr>
          <w:p w14:paraId="7F08DF86" w14:textId="7086FC6F" w:rsidR="00E74B2E" w:rsidRPr="000D7E17" w:rsidRDefault="00E74B2E" w:rsidP="00D85829">
            <w:pPr>
              <w:pStyle w:val="BodyText2"/>
              <w:widowControl w:val="0"/>
              <w:suppressAutoHyphens w:val="0"/>
              <w:spacing w:before="80" w:after="80"/>
              <w:ind w:left="58"/>
              <w:outlineLvl w:val="2"/>
              <w:rPr>
                <w:i w:val="0"/>
                <w:szCs w:val="24"/>
                <w:lang w:val="es-ES_tradnl"/>
              </w:rPr>
            </w:pPr>
            <w:r w:rsidRPr="000D7E17">
              <w:rPr>
                <w:i w:val="0"/>
                <w:szCs w:val="24"/>
                <w:lang w:val="es-ES_tradnl"/>
              </w:rPr>
              <w:t xml:space="preserve">Các định nghĩa sau đây sẽ được áp dụng cho quá trình đánh giá </w:t>
            </w:r>
            <w:r w:rsidR="00BF3A53" w:rsidRPr="000D7E17">
              <w:rPr>
                <w:i w:val="0"/>
                <w:szCs w:val="24"/>
                <w:lang w:val="es-ES_tradnl"/>
              </w:rPr>
              <w:t>HSDT</w:t>
            </w:r>
            <w:r w:rsidRPr="000D7E17">
              <w:rPr>
                <w:i w:val="0"/>
                <w:szCs w:val="24"/>
                <w:lang w:val="es-ES_tradnl"/>
              </w:rPr>
              <w:t>:</w:t>
            </w:r>
          </w:p>
          <w:p w14:paraId="12741C61" w14:textId="058F28FC" w:rsidR="00E74B2E" w:rsidRPr="000D7E17" w:rsidRDefault="00E74B2E" w:rsidP="00D85829">
            <w:pPr>
              <w:pStyle w:val="BodyText2"/>
              <w:widowControl w:val="0"/>
              <w:suppressAutoHyphens w:val="0"/>
              <w:spacing w:before="80" w:after="80"/>
              <w:ind w:left="58"/>
              <w:outlineLvl w:val="2"/>
              <w:rPr>
                <w:i w:val="0"/>
                <w:szCs w:val="24"/>
                <w:lang w:val="es-ES_tradnl"/>
              </w:rPr>
            </w:pPr>
            <w:r w:rsidRPr="000D7E17">
              <w:rPr>
                <w:i w:val="0"/>
                <w:szCs w:val="24"/>
                <w:lang w:val="es-ES_tradnl"/>
              </w:rPr>
              <w:t xml:space="preserve">24.1. “Sai khác” là các khác biệt so với yêu cầu nêu trong </w:t>
            </w:r>
            <w:r w:rsidR="00BF3A53" w:rsidRPr="000D7E17">
              <w:rPr>
                <w:i w:val="0"/>
                <w:szCs w:val="24"/>
                <w:lang w:val="es-ES_tradnl"/>
              </w:rPr>
              <w:t>HSMT</w:t>
            </w:r>
            <w:r w:rsidRPr="000D7E17">
              <w:rPr>
                <w:i w:val="0"/>
                <w:szCs w:val="24"/>
                <w:lang w:val="es-ES_tradnl"/>
              </w:rPr>
              <w:t xml:space="preserve">; </w:t>
            </w:r>
          </w:p>
          <w:p w14:paraId="0B718318" w14:textId="60240C5C" w:rsidR="00E74B2E" w:rsidRPr="000D7E17" w:rsidRDefault="00E74B2E" w:rsidP="00D85829">
            <w:pPr>
              <w:pStyle w:val="BodyText2"/>
              <w:widowControl w:val="0"/>
              <w:suppressAutoHyphens w:val="0"/>
              <w:spacing w:before="80" w:after="80"/>
              <w:ind w:left="58"/>
              <w:outlineLvl w:val="2"/>
              <w:rPr>
                <w:i w:val="0"/>
                <w:szCs w:val="24"/>
                <w:lang w:val="es-ES_tradnl"/>
              </w:rPr>
            </w:pPr>
            <w:r w:rsidRPr="000D7E17">
              <w:rPr>
                <w:i w:val="0"/>
                <w:szCs w:val="24"/>
                <w:lang w:val="es-ES_tradnl"/>
              </w:rPr>
              <w:t xml:space="preserve">24.2. “Đặt điều kiện” là việc đặt ra các điều kiện có tính hạn chế hoặc thể hiện sự không chấp nhận hoàn toàn đối với các yêu cầu nêu trong </w:t>
            </w:r>
            <w:r w:rsidR="00BF3A53" w:rsidRPr="000D7E17">
              <w:rPr>
                <w:i w:val="0"/>
                <w:szCs w:val="24"/>
                <w:lang w:val="es-ES_tradnl"/>
              </w:rPr>
              <w:t>HSMT</w:t>
            </w:r>
            <w:r w:rsidRPr="000D7E17">
              <w:rPr>
                <w:i w:val="0"/>
                <w:szCs w:val="24"/>
                <w:lang w:val="es-ES_tradnl"/>
              </w:rPr>
              <w:t>;</w:t>
            </w:r>
          </w:p>
          <w:p w14:paraId="1CBED8A2" w14:textId="61FB03D4" w:rsidR="00E74B2E" w:rsidRPr="000D7E17" w:rsidRDefault="00E74B2E" w:rsidP="00D85829">
            <w:pPr>
              <w:pStyle w:val="BodyText2"/>
              <w:widowControl w:val="0"/>
              <w:suppressAutoHyphens w:val="0"/>
              <w:spacing w:before="80" w:after="80"/>
              <w:ind w:left="58"/>
              <w:outlineLvl w:val="2"/>
              <w:rPr>
                <w:szCs w:val="24"/>
                <w:lang w:val="vi-VN"/>
              </w:rPr>
            </w:pPr>
            <w:r w:rsidRPr="000D7E17">
              <w:rPr>
                <w:i w:val="0"/>
                <w:szCs w:val="24"/>
                <w:lang w:val="es-ES_tradnl"/>
              </w:rPr>
              <w:t xml:space="preserve">24.3. “Bỏ sót nội dung” là việc nhà thầu không cung cấp được một phần hoặc toàn bộ thông tin hay tài liệu theo yêu cầu nêu trong </w:t>
            </w:r>
            <w:r w:rsidR="00BF3A53" w:rsidRPr="000D7E17">
              <w:rPr>
                <w:i w:val="0"/>
                <w:szCs w:val="24"/>
                <w:lang w:val="es-ES_tradnl"/>
              </w:rPr>
              <w:t>HSMT</w:t>
            </w:r>
            <w:r w:rsidRPr="000D7E17">
              <w:rPr>
                <w:i w:val="0"/>
                <w:szCs w:val="24"/>
                <w:lang w:val="es-ES_tradnl"/>
              </w:rPr>
              <w:t>.</w:t>
            </w:r>
          </w:p>
        </w:tc>
      </w:tr>
      <w:tr w:rsidR="00503E0D" w:rsidRPr="000D7E17" w14:paraId="1C1BA543" w14:textId="77777777" w:rsidTr="0083034D">
        <w:trPr>
          <w:trHeight w:val="20"/>
        </w:trPr>
        <w:tc>
          <w:tcPr>
            <w:tcW w:w="975" w:type="pct"/>
          </w:tcPr>
          <w:p w14:paraId="14F6868D" w14:textId="75CED71F" w:rsidR="00E74B2E" w:rsidRPr="000D7E17" w:rsidRDefault="00E74B2E" w:rsidP="005466AF">
            <w:pPr>
              <w:pStyle w:val="Sec1-Clauses"/>
              <w:widowControl w:val="0"/>
              <w:tabs>
                <w:tab w:val="clear" w:pos="360"/>
                <w:tab w:val="num" w:pos="460"/>
              </w:tabs>
              <w:spacing w:before="60" w:after="60"/>
              <w:ind w:left="0" w:firstLine="0"/>
              <w:jc w:val="both"/>
              <w:rPr>
                <w:szCs w:val="24"/>
                <w:lang w:val="vi-VN"/>
              </w:rPr>
            </w:pPr>
            <w:r w:rsidRPr="000D7E17">
              <w:rPr>
                <w:szCs w:val="24"/>
                <w:lang w:val="es-ES_tradnl"/>
              </w:rPr>
              <w:t xml:space="preserve">25. Xác định tính đáp ứng của </w:t>
            </w:r>
            <w:r w:rsidR="00BF3A53" w:rsidRPr="000D7E17">
              <w:rPr>
                <w:szCs w:val="24"/>
                <w:lang w:val="es-ES_tradnl"/>
              </w:rPr>
              <w:t>HSDT</w:t>
            </w:r>
          </w:p>
        </w:tc>
        <w:tc>
          <w:tcPr>
            <w:tcW w:w="4025" w:type="pct"/>
          </w:tcPr>
          <w:p w14:paraId="50948EFC" w14:textId="0915CF9F" w:rsidR="00E74B2E" w:rsidRPr="000D7E17" w:rsidRDefault="00E74B2E" w:rsidP="00D85829">
            <w:pPr>
              <w:pStyle w:val="Sub-ClauseText"/>
              <w:widowControl w:val="0"/>
              <w:spacing w:before="80" w:after="80"/>
              <w:ind w:left="58"/>
              <w:outlineLvl w:val="3"/>
              <w:rPr>
                <w:spacing w:val="0"/>
                <w:szCs w:val="24"/>
                <w:lang w:val="vi-VN"/>
              </w:rPr>
            </w:pPr>
            <w:r w:rsidRPr="000D7E17">
              <w:rPr>
                <w:spacing w:val="0"/>
                <w:szCs w:val="24"/>
                <w:lang w:val="vi-VN"/>
              </w:rPr>
              <w:t xml:space="preserve">25.1. Bên mời thầu sẽ xác định tính đáp ứng của </w:t>
            </w:r>
            <w:r w:rsidR="00BF3A53" w:rsidRPr="000D7E17">
              <w:rPr>
                <w:spacing w:val="0"/>
                <w:szCs w:val="24"/>
                <w:lang w:val="es-ES"/>
              </w:rPr>
              <w:t>HSDT</w:t>
            </w:r>
            <w:r w:rsidRPr="000D7E17">
              <w:rPr>
                <w:spacing w:val="0"/>
                <w:szCs w:val="24"/>
                <w:lang w:val="es-ES"/>
              </w:rPr>
              <w:t xml:space="preserve"> </w:t>
            </w:r>
            <w:r w:rsidRPr="000D7E17">
              <w:rPr>
                <w:spacing w:val="0"/>
                <w:szCs w:val="24"/>
                <w:lang w:val="vi-VN"/>
              </w:rPr>
              <w:t xml:space="preserve">dựa trên nội dung của </w:t>
            </w:r>
            <w:r w:rsidR="00BF3A53" w:rsidRPr="000D7E17">
              <w:rPr>
                <w:spacing w:val="0"/>
                <w:szCs w:val="24"/>
                <w:lang w:val="es-ES"/>
              </w:rPr>
              <w:t>HSDT</w:t>
            </w:r>
            <w:r w:rsidRPr="000D7E17">
              <w:rPr>
                <w:spacing w:val="0"/>
                <w:szCs w:val="24"/>
                <w:lang w:val="vi-VN"/>
              </w:rPr>
              <w:t xml:space="preserve"> theo quy định tại Mục 10 </w:t>
            </w:r>
            <w:r w:rsidR="008D2C66" w:rsidRPr="000D7E17">
              <w:rPr>
                <w:spacing w:val="0"/>
                <w:szCs w:val="24"/>
                <w:lang w:val="vi-VN"/>
              </w:rPr>
              <w:t>CDNT</w:t>
            </w:r>
            <w:r w:rsidRPr="000D7E17">
              <w:rPr>
                <w:spacing w:val="0"/>
                <w:szCs w:val="24"/>
                <w:lang w:val="vi-VN"/>
              </w:rPr>
              <w:t xml:space="preserve">. </w:t>
            </w:r>
          </w:p>
          <w:p w14:paraId="6E3E497D" w14:textId="07F8963D" w:rsidR="00E74B2E" w:rsidRPr="000D7E17" w:rsidRDefault="00E74B2E" w:rsidP="00D85829">
            <w:pPr>
              <w:pStyle w:val="Sub-ClauseText"/>
              <w:widowControl w:val="0"/>
              <w:spacing w:before="80" w:after="80"/>
              <w:ind w:left="58"/>
              <w:outlineLvl w:val="3"/>
              <w:rPr>
                <w:spacing w:val="0"/>
                <w:szCs w:val="24"/>
                <w:lang w:val="vi-VN"/>
              </w:rPr>
            </w:pPr>
            <w:r w:rsidRPr="000D7E17">
              <w:rPr>
                <w:spacing w:val="0"/>
                <w:szCs w:val="24"/>
                <w:lang w:val="vi-VN"/>
              </w:rPr>
              <w:t xml:space="preserve">25.2. </w:t>
            </w:r>
            <w:r w:rsidR="00BF3A53" w:rsidRPr="000D7E17">
              <w:rPr>
                <w:spacing w:val="0"/>
                <w:szCs w:val="24"/>
                <w:lang w:val="vi-VN"/>
              </w:rPr>
              <w:t>HSDT</w:t>
            </w:r>
            <w:r w:rsidRPr="000D7E17">
              <w:rPr>
                <w:spacing w:val="0"/>
                <w:szCs w:val="24"/>
                <w:lang w:val="vi-VN"/>
              </w:rPr>
              <w:t xml:space="preserve"> đáp ứng cơ bản là </w:t>
            </w:r>
            <w:r w:rsidR="00BF3A53" w:rsidRPr="000D7E17">
              <w:rPr>
                <w:spacing w:val="0"/>
                <w:szCs w:val="24"/>
                <w:lang w:val="vi-VN"/>
              </w:rPr>
              <w:t>HSDT</w:t>
            </w:r>
            <w:r w:rsidRPr="000D7E17">
              <w:rPr>
                <w:spacing w:val="0"/>
                <w:szCs w:val="24"/>
                <w:lang w:val="vi-VN"/>
              </w:rPr>
              <w:t xml:space="preserve"> đáp ứng các yêu cầu nêu trong </w:t>
            </w:r>
            <w:r w:rsidR="00BF3A53" w:rsidRPr="000D7E17">
              <w:rPr>
                <w:spacing w:val="0"/>
                <w:szCs w:val="24"/>
                <w:lang w:val="vi-VN"/>
              </w:rPr>
              <w:t>HSMT</w:t>
            </w:r>
            <w:r w:rsidRPr="000D7E17">
              <w:rPr>
                <w:spacing w:val="0"/>
                <w:szCs w:val="24"/>
                <w:lang w:val="vi-VN"/>
              </w:rPr>
              <w:t xml:space="preserve"> mà không có các sai khác, đặt điều kiện hoặc bỏ sót nội dung cơ bản. Sai khác, đặt điều kiện hoặc bỏ sót nội dung cơ bản nghĩa là những điểm trong </w:t>
            </w:r>
            <w:r w:rsidR="00BF3A53" w:rsidRPr="000D7E17">
              <w:rPr>
                <w:spacing w:val="0"/>
                <w:szCs w:val="24"/>
                <w:lang w:val="vi-VN"/>
              </w:rPr>
              <w:t>HSDT</w:t>
            </w:r>
            <w:r w:rsidRPr="000D7E17">
              <w:rPr>
                <w:spacing w:val="0"/>
                <w:szCs w:val="24"/>
                <w:lang w:val="vi-VN"/>
              </w:rPr>
              <w:t xml:space="preserve"> mà:</w:t>
            </w:r>
          </w:p>
          <w:p w14:paraId="6696287C" w14:textId="66A86239" w:rsidR="00E74B2E" w:rsidRPr="000D7E17" w:rsidRDefault="00E74B2E" w:rsidP="00D85829">
            <w:pPr>
              <w:pStyle w:val="Sub-ClauseText"/>
              <w:widowControl w:val="0"/>
              <w:spacing w:before="80" w:after="80"/>
              <w:ind w:left="58"/>
              <w:outlineLvl w:val="3"/>
              <w:rPr>
                <w:spacing w:val="0"/>
                <w:szCs w:val="24"/>
                <w:lang w:val="vi-VN"/>
              </w:rPr>
            </w:pPr>
            <w:r w:rsidRPr="000D7E17">
              <w:rPr>
                <w:spacing w:val="0"/>
                <w:szCs w:val="24"/>
                <w:lang w:val="vi-VN"/>
              </w:rPr>
              <w:t xml:space="preserve">a) Nếu được chấp nhận thì sẽ </w:t>
            </w:r>
            <w:r w:rsidRPr="000D7E17">
              <w:rPr>
                <w:spacing w:val="0"/>
                <w:szCs w:val="24"/>
                <w:lang w:val="es-ES"/>
              </w:rPr>
              <w:t>gây ảnh hưởng đáng kể đến phạm vi, chất lượng hay tính năng sử dụng của hàng hóa hoặc dịch vụ liên quan</w:t>
            </w:r>
            <w:r w:rsidRPr="000D7E17">
              <w:rPr>
                <w:spacing w:val="0"/>
                <w:szCs w:val="24"/>
                <w:lang w:val="vi-VN"/>
              </w:rPr>
              <w:t xml:space="preserve">; gây hạn chế đáng kể và không thống nhất với </w:t>
            </w:r>
            <w:r w:rsidR="00BF3A53" w:rsidRPr="000D7E17">
              <w:rPr>
                <w:spacing w:val="0"/>
                <w:szCs w:val="24"/>
                <w:lang w:val="vi-VN"/>
              </w:rPr>
              <w:t>HSMT</w:t>
            </w:r>
            <w:r w:rsidRPr="000D7E17">
              <w:rPr>
                <w:spacing w:val="0"/>
                <w:szCs w:val="24"/>
                <w:lang w:val="vi-VN"/>
              </w:rPr>
              <w:t xml:space="preserve"> đối với quyền hạn của Chủ đầu tư hoặc nghĩa vụ của nhà thầu trong hợp đồng;</w:t>
            </w:r>
          </w:p>
          <w:p w14:paraId="299C026D" w14:textId="290B9E7D" w:rsidR="00E74B2E" w:rsidRPr="000D7E17" w:rsidRDefault="00E74B2E" w:rsidP="00D85829">
            <w:pPr>
              <w:pStyle w:val="Sub-ClauseText"/>
              <w:widowControl w:val="0"/>
              <w:spacing w:before="80" w:after="80"/>
              <w:ind w:left="58"/>
              <w:outlineLvl w:val="3"/>
              <w:rPr>
                <w:spacing w:val="0"/>
                <w:szCs w:val="24"/>
                <w:lang w:val="vi-VN"/>
              </w:rPr>
            </w:pPr>
            <w:r w:rsidRPr="000D7E17">
              <w:rPr>
                <w:spacing w:val="0"/>
                <w:szCs w:val="24"/>
                <w:lang w:val="vi-VN"/>
              </w:rPr>
              <w:t xml:space="preserve">b) Nếu được sửa lại thì sẽ gây ảnh hưởng không công bằng đến vị thế cạnh tranh của nhà thầu khác có </w:t>
            </w:r>
            <w:r w:rsidR="00BF3A53" w:rsidRPr="000D7E17">
              <w:rPr>
                <w:spacing w:val="0"/>
                <w:szCs w:val="24"/>
                <w:lang w:val="vi-VN"/>
              </w:rPr>
              <w:t>HSDT</w:t>
            </w:r>
            <w:r w:rsidRPr="000D7E17">
              <w:rPr>
                <w:spacing w:val="0"/>
                <w:szCs w:val="24"/>
                <w:lang w:val="vi-VN"/>
              </w:rPr>
              <w:t xml:space="preserve"> đáp ứng cơ bản yêu cầu của </w:t>
            </w:r>
            <w:r w:rsidR="00BF3A53" w:rsidRPr="000D7E17">
              <w:rPr>
                <w:spacing w:val="0"/>
                <w:szCs w:val="24"/>
                <w:lang w:val="vi-VN"/>
              </w:rPr>
              <w:t>HSMT</w:t>
            </w:r>
            <w:r w:rsidRPr="000D7E17">
              <w:rPr>
                <w:spacing w:val="0"/>
                <w:szCs w:val="24"/>
                <w:lang w:val="vi-VN"/>
              </w:rPr>
              <w:t xml:space="preserve">. </w:t>
            </w:r>
          </w:p>
          <w:p w14:paraId="6115E038" w14:textId="66F5FBDB" w:rsidR="00E74B2E" w:rsidRPr="000D7E17" w:rsidRDefault="00E74B2E" w:rsidP="00D85829">
            <w:pPr>
              <w:pStyle w:val="Sub-ClauseText"/>
              <w:widowControl w:val="0"/>
              <w:spacing w:before="80" w:after="80"/>
              <w:ind w:left="58"/>
              <w:outlineLvl w:val="3"/>
              <w:rPr>
                <w:spacing w:val="0"/>
                <w:szCs w:val="24"/>
                <w:lang w:val="vi-VN"/>
              </w:rPr>
            </w:pPr>
            <w:r w:rsidRPr="000D7E17">
              <w:rPr>
                <w:spacing w:val="0"/>
                <w:szCs w:val="24"/>
                <w:lang w:val="vi-VN"/>
              </w:rPr>
              <w:t xml:space="preserve">25.3. </w:t>
            </w:r>
            <w:r w:rsidRPr="000D7E17">
              <w:rPr>
                <w:spacing w:val="0"/>
                <w:szCs w:val="24"/>
                <w:lang w:val="es-ES"/>
              </w:rPr>
              <w:t xml:space="preserve">Bên mời thầu phải kiểm tra các khía cạnh kỹ thuật của </w:t>
            </w:r>
            <w:r w:rsidR="00BF3A53" w:rsidRPr="000D7E17">
              <w:rPr>
                <w:spacing w:val="0"/>
                <w:szCs w:val="24"/>
                <w:lang w:val="es-ES"/>
              </w:rPr>
              <w:t>HSDT</w:t>
            </w:r>
            <w:r w:rsidRPr="000D7E17">
              <w:rPr>
                <w:spacing w:val="0"/>
                <w:szCs w:val="24"/>
                <w:lang w:val="es-ES"/>
              </w:rPr>
              <w:t xml:space="preserve"> theo quy định tại </w:t>
            </w:r>
            <w:r w:rsidRPr="000D7E17">
              <w:rPr>
                <w:spacing w:val="0"/>
                <w:szCs w:val="24"/>
                <w:lang w:val="vi-VN"/>
              </w:rPr>
              <w:t>Mục 1</w:t>
            </w:r>
            <w:r w:rsidRPr="000D7E17">
              <w:rPr>
                <w:spacing w:val="0"/>
                <w:szCs w:val="24"/>
                <w:lang w:val="es-ES"/>
              </w:rPr>
              <w:t xml:space="preserve">5 và </w:t>
            </w:r>
            <w:r w:rsidRPr="000D7E17">
              <w:rPr>
                <w:spacing w:val="0"/>
                <w:szCs w:val="24"/>
                <w:lang w:val="vi-VN"/>
              </w:rPr>
              <w:t>Mục 1</w:t>
            </w:r>
            <w:r w:rsidRPr="000D7E17">
              <w:rPr>
                <w:spacing w:val="0"/>
                <w:szCs w:val="24"/>
                <w:lang w:val="es-ES"/>
              </w:rPr>
              <w:t xml:space="preserve">6 </w:t>
            </w:r>
            <w:r w:rsidR="008D2C66" w:rsidRPr="000D7E17">
              <w:rPr>
                <w:spacing w:val="0"/>
                <w:szCs w:val="24"/>
                <w:lang w:val="es-ES"/>
              </w:rPr>
              <w:t>CDNT</w:t>
            </w:r>
            <w:r w:rsidRPr="000D7E17">
              <w:rPr>
                <w:spacing w:val="0"/>
                <w:szCs w:val="24"/>
                <w:lang w:val="es-ES"/>
              </w:rPr>
              <w:t xml:space="preserve"> nhằm khẳng định rằng tất cả các yêu cầu quy định trong </w:t>
            </w:r>
            <w:r w:rsidR="00BF3A53" w:rsidRPr="000D7E17">
              <w:rPr>
                <w:spacing w:val="0"/>
                <w:szCs w:val="24"/>
                <w:lang w:val="es-ES"/>
              </w:rPr>
              <w:t>HSMT</w:t>
            </w:r>
            <w:r w:rsidRPr="000D7E17">
              <w:rPr>
                <w:spacing w:val="0"/>
                <w:szCs w:val="24"/>
                <w:lang w:val="es-ES"/>
              </w:rPr>
              <w:t xml:space="preserve"> đã được đáp ứng và </w:t>
            </w:r>
            <w:r w:rsidR="00BF3A53" w:rsidRPr="000D7E17">
              <w:rPr>
                <w:spacing w:val="0"/>
                <w:szCs w:val="24"/>
                <w:lang w:val="es-ES"/>
              </w:rPr>
              <w:t>HSDT</w:t>
            </w:r>
            <w:r w:rsidRPr="000D7E17">
              <w:rPr>
                <w:spacing w:val="0"/>
                <w:szCs w:val="24"/>
                <w:lang w:val="es-ES"/>
              </w:rPr>
              <w:t xml:space="preserve"> không có những sai khác, đặt điều kiện hoặc bỏ sót các nội dung cơ bản.</w:t>
            </w:r>
          </w:p>
          <w:p w14:paraId="1F47AF45" w14:textId="4812A4E5" w:rsidR="00E74B2E" w:rsidRPr="000D7E17" w:rsidRDefault="00E74B2E" w:rsidP="00C320C4">
            <w:pPr>
              <w:pStyle w:val="Sub-ClauseText"/>
              <w:widowControl w:val="0"/>
              <w:spacing w:before="80" w:after="80"/>
              <w:ind w:left="58"/>
              <w:outlineLvl w:val="3"/>
              <w:rPr>
                <w:b/>
                <w:spacing w:val="0"/>
                <w:szCs w:val="24"/>
                <w:lang w:val="vi-VN"/>
              </w:rPr>
            </w:pPr>
            <w:r w:rsidRPr="000D7E17">
              <w:rPr>
                <w:spacing w:val="0"/>
                <w:szCs w:val="24"/>
                <w:lang w:val="vi-VN"/>
              </w:rPr>
              <w:t>25.</w:t>
            </w:r>
            <w:r w:rsidR="00C320C4" w:rsidRPr="000D7E17">
              <w:rPr>
                <w:spacing w:val="0"/>
                <w:szCs w:val="24"/>
                <w:lang w:val="vi-VN"/>
              </w:rPr>
              <w:t>4</w:t>
            </w:r>
            <w:r w:rsidRPr="000D7E17">
              <w:rPr>
                <w:spacing w:val="0"/>
                <w:szCs w:val="24"/>
                <w:lang w:val="vi-VN"/>
              </w:rPr>
              <w:t xml:space="preserve">. Nếu </w:t>
            </w:r>
            <w:r w:rsidR="00BF3A53" w:rsidRPr="000D7E17">
              <w:rPr>
                <w:spacing w:val="0"/>
                <w:szCs w:val="24"/>
                <w:lang w:val="vi-VN"/>
              </w:rPr>
              <w:t>HSDT</w:t>
            </w:r>
            <w:r w:rsidRPr="000D7E17">
              <w:rPr>
                <w:spacing w:val="0"/>
                <w:szCs w:val="24"/>
                <w:lang w:val="vi-VN"/>
              </w:rPr>
              <w:t xml:space="preserve"> không đáp ứng cơ bản các yêu cầu nêu trong </w:t>
            </w:r>
            <w:r w:rsidR="00BF3A53" w:rsidRPr="000D7E17">
              <w:rPr>
                <w:spacing w:val="0"/>
                <w:szCs w:val="24"/>
                <w:lang w:val="vi-VN"/>
              </w:rPr>
              <w:t>HSMT</w:t>
            </w:r>
            <w:r w:rsidRPr="000D7E17">
              <w:rPr>
                <w:spacing w:val="0"/>
                <w:szCs w:val="24"/>
                <w:lang w:val="vi-VN"/>
              </w:rPr>
              <w:t xml:space="preserve"> thì </w:t>
            </w:r>
            <w:r w:rsidR="00BF3A53" w:rsidRPr="000D7E17">
              <w:rPr>
                <w:spacing w:val="0"/>
                <w:szCs w:val="24"/>
                <w:lang w:val="vi-VN"/>
              </w:rPr>
              <w:t>HSDT</w:t>
            </w:r>
            <w:r w:rsidRPr="000D7E17">
              <w:rPr>
                <w:spacing w:val="0"/>
                <w:szCs w:val="24"/>
                <w:lang w:val="vi-VN"/>
              </w:rPr>
              <w:t xml:space="preserve"> đó sẽ bị loại; không được phép sửa đổi các sai khác, đặt điều kiện hoặc bỏ sót nội dung cơ bản trong </w:t>
            </w:r>
            <w:r w:rsidR="00BF3A53" w:rsidRPr="000D7E17">
              <w:rPr>
                <w:spacing w:val="0"/>
                <w:szCs w:val="24"/>
                <w:lang w:val="vi-VN"/>
              </w:rPr>
              <w:t>HSDT</w:t>
            </w:r>
            <w:r w:rsidR="00C320C4" w:rsidRPr="000D7E17">
              <w:rPr>
                <w:spacing w:val="0"/>
                <w:szCs w:val="24"/>
                <w:lang w:val="vi-VN"/>
              </w:rPr>
              <w:t xml:space="preserve"> đó</w:t>
            </w:r>
            <w:r w:rsidRPr="000D7E17">
              <w:rPr>
                <w:spacing w:val="0"/>
                <w:szCs w:val="24"/>
                <w:lang w:val="vi-VN"/>
              </w:rPr>
              <w:t xml:space="preserve"> nhằm</w:t>
            </w:r>
            <w:r w:rsidR="00C320C4" w:rsidRPr="000D7E17">
              <w:rPr>
                <w:spacing w:val="0"/>
                <w:szCs w:val="24"/>
                <w:lang w:val="vi-VN"/>
              </w:rPr>
              <w:t xml:space="preserve"> làm cho </w:t>
            </w:r>
            <w:r w:rsidR="00BF3A53" w:rsidRPr="000D7E17">
              <w:rPr>
                <w:spacing w:val="0"/>
                <w:szCs w:val="24"/>
                <w:lang w:val="vi-VN"/>
              </w:rPr>
              <w:t>HSDT</w:t>
            </w:r>
            <w:r w:rsidRPr="000D7E17">
              <w:rPr>
                <w:spacing w:val="0"/>
                <w:szCs w:val="24"/>
                <w:lang w:val="vi-VN"/>
              </w:rPr>
              <w:t xml:space="preserve"> đáp ứng cơ bản </w:t>
            </w:r>
            <w:r w:rsidR="00BF3A53" w:rsidRPr="000D7E17">
              <w:rPr>
                <w:spacing w:val="0"/>
                <w:szCs w:val="24"/>
                <w:lang w:val="vi-VN"/>
              </w:rPr>
              <w:t>HSMT</w:t>
            </w:r>
            <w:r w:rsidRPr="000D7E17">
              <w:rPr>
                <w:spacing w:val="0"/>
                <w:szCs w:val="24"/>
                <w:lang w:val="vi-VN"/>
              </w:rPr>
              <w:t>.</w:t>
            </w:r>
          </w:p>
        </w:tc>
      </w:tr>
      <w:tr w:rsidR="00503E0D" w:rsidRPr="000D7E17" w14:paraId="2B40ADED" w14:textId="77777777" w:rsidTr="0083034D">
        <w:trPr>
          <w:trHeight w:val="20"/>
        </w:trPr>
        <w:tc>
          <w:tcPr>
            <w:tcW w:w="975" w:type="pct"/>
          </w:tcPr>
          <w:p w14:paraId="6B9FC1D8" w14:textId="77777777" w:rsidR="00E74B2E" w:rsidRPr="000D7E17" w:rsidRDefault="00E74B2E" w:rsidP="008E1C73">
            <w:pPr>
              <w:pStyle w:val="Sec1-Clauses"/>
              <w:widowControl w:val="0"/>
              <w:tabs>
                <w:tab w:val="clear" w:pos="360"/>
                <w:tab w:val="num" w:pos="460"/>
              </w:tabs>
              <w:spacing w:before="60" w:after="60"/>
              <w:ind w:left="0" w:firstLine="0"/>
              <w:jc w:val="both"/>
              <w:outlineLvl w:val="3"/>
              <w:rPr>
                <w:szCs w:val="24"/>
                <w:lang w:val="vi-VN"/>
              </w:rPr>
            </w:pPr>
            <w:r w:rsidRPr="000D7E17">
              <w:rPr>
                <w:szCs w:val="24"/>
                <w:lang w:val="es-ES"/>
              </w:rPr>
              <w:t>26. Sai sót không nghiêm trọng</w:t>
            </w:r>
          </w:p>
        </w:tc>
        <w:tc>
          <w:tcPr>
            <w:tcW w:w="4025" w:type="pct"/>
          </w:tcPr>
          <w:p w14:paraId="5E7B3D33" w14:textId="173230F9" w:rsidR="00977F6F" w:rsidRPr="000D7E17" w:rsidRDefault="00E74B2E" w:rsidP="00977F6F">
            <w:pPr>
              <w:pStyle w:val="Sub-ClauseText"/>
              <w:widowControl w:val="0"/>
              <w:spacing w:before="80" w:after="80"/>
              <w:ind w:left="58"/>
              <w:outlineLvl w:val="3"/>
              <w:rPr>
                <w:szCs w:val="24"/>
                <w:lang w:val="es-ES"/>
              </w:rPr>
            </w:pPr>
            <w:r w:rsidRPr="000D7E17">
              <w:rPr>
                <w:spacing w:val="0"/>
                <w:szCs w:val="24"/>
                <w:lang w:val="es-ES"/>
              </w:rPr>
              <w:t xml:space="preserve">26.1. </w:t>
            </w:r>
            <w:r w:rsidR="00977F6F" w:rsidRPr="000D7E17">
              <w:rPr>
                <w:szCs w:val="24"/>
                <w:lang w:val="es-ES"/>
              </w:rPr>
              <w:t xml:space="preserve">Với điều kiện </w:t>
            </w:r>
            <w:r w:rsidR="00BF3A53" w:rsidRPr="000D7E17">
              <w:rPr>
                <w:szCs w:val="24"/>
                <w:lang w:val="es-ES"/>
              </w:rPr>
              <w:t>HSDT</w:t>
            </w:r>
            <w:r w:rsidR="00977F6F" w:rsidRPr="000D7E17">
              <w:rPr>
                <w:szCs w:val="24"/>
                <w:lang w:val="es-ES"/>
              </w:rPr>
              <w:t xml:space="preserve"> đáp ứng cơ bản yêu cầu nêu trong </w:t>
            </w:r>
            <w:r w:rsidR="00BF3A53" w:rsidRPr="000D7E17">
              <w:rPr>
                <w:szCs w:val="24"/>
                <w:lang w:val="es-ES"/>
              </w:rPr>
              <w:t>HSMT</w:t>
            </w:r>
            <w:r w:rsidR="00977F6F" w:rsidRPr="000D7E17">
              <w:rPr>
                <w:szCs w:val="24"/>
                <w:lang w:val="es-ES"/>
              </w:rPr>
              <w:t xml:space="preserve"> thì bên mời thầu, tổ chuyên gia có thể chấp nhận các sai sót mà không phải là những sai khác, đặt điều kiện hay bỏ sót nội dung cơ bản trong </w:t>
            </w:r>
            <w:r w:rsidR="00BF3A53" w:rsidRPr="000D7E17">
              <w:rPr>
                <w:szCs w:val="24"/>
                <w:lang w:val="es-ES"/>
              </w:rPr>
              <w:t>HSDT</w:t>
            </w:r>
            <w:r w:rsidR="00977F6F" w:rsidRPr="000D7E17">
              <w:rPr>
                <w:szCs w:val="24"/>
                <w:lang w:val="es-ES"/>
              </w:rPr>
              <w:t>.</w:t>
            </w:r>
          </w:p>
          <w:p w14:paraId="262A4346" w14:textId="6E821CF2" w:rsidR="00977F6F" w:rsidRPr="000D7E17" w:rsidRDefault="00E74B2E" w:rsidP="00C801ED">
            <w:pPr>
              <w:pStyle w:val="Sub-ClauseText"/>
              <w:widowControl w:val="0"/>
              <w:spacing w:before="80" w:after="80"/>
              <w:ind w:left="58"/>
              <w:outlineLvl w:val="3"/>
              <w:rPr>
                <w:szCs w:val="24"/>
                <w:lang w:val="es-ES"/>
              </w:rPr>
            </w:pPr>
            <w:r w:rsidRPr="000D7E17">
              <w:rPr>
                <w:szCs w:val="24"/>
                <w:lang w:val="es-ES"/>
              </w:rPr>
              <w:t xml:space="preserve">26.2. </w:t>
            </w:r>
            <w:r w:rsidR="00977F6F" w:rsidRPr="000D7E17">
              <w:rPr>
                <w:szCs w:val="24"/>
                <w:lang w:val="es-ES"/>
              </w:rPr>
              <w:t xml:space="preserve">Với điều kiện </w:t>
            </w:r>
            <w:r w:rsidR="00BF3A53" w:rsidRPr="000D7E17">
              <w:rPr>
                <w:szCs w:val="24"/>
                <w:lang w:val="es-ES"/>
              </w:rPr>
              <w:t>HSDT</w:t>
            </w:r>
            <w:r w:rsidR="00977F6F" w:rsidRPr="000D7E17">
              <w:rPr>
                <w:szCs w:val="24"/>
                <w:lang w:val="es-ES"/>
              </w:rPr>
              <w:t xml:space="preserve"> đáp ứng cơ bản yêu cầu nêu trong </w:t>
            </w:r>
            <w:r w:rsidR="00BF3A53" w:rsidRPr="000D7E17">
              <w:rPr>
                <w:szCs w:val="24"/>
                <w:lang w:val="es-ES"/>
              </w:rPr>
              <w:t>HSMT</w:t>
            </w:r>
            <w:r w:rsidR="00977F6F" w:rsidRPr="000D7E17">
              <w:rPr>
                <w:szCs w:val="24"/>
                <w:lang w:val="es-ES"/>
              </w:rPr>
              <w:t xml:space="preserve">, bên mời thầu, tổ chuyên gia có thể yêu cầu nhà thầu cung cấp các thông tin hoặc tài liệu cần thiết trong thời hạn hợp lý để sửa chữa những điểm chưa phù hợp hoặc sai sót không nghiêm trọng trong </w:t>
            </w:r>
            <w:r w:rsidR="00BF3A53" w:rsidRPr="000D7E17">
              <w:rPr>
                <w:szCs w:val="24"/>
                <w:lang w:val="es-ES"/>
              </w:rPr>
              <w:t>HSDT</w:t>
            </w:r>
            <w:r w:rsidR="00977F6F" w:rsidRPr="000D7E17">
              <w:rPr>
                <w:szCs w:val="24"/>
                <w:lang w:val="es-ES"/>
              </w:rPr>
              <w:t xml:space="preserve"> liên quan đến các yêu cầu về tài liệu. Yêu cầu cung cấp các thông tin và các tài liệu để khắc phục các sai sót này không được liên quan đến bất kỳ yếu tố nào của giá dự thầu. </w:t>
            </w:r>
            <w:r w:rsidR="00BF3A53" w:rsidRPr="000D7E17">
              <w:rPr>
                <w:szCs w:val="24"/>
                <w:lang w:val="es-ES"/>
              </w:rPr>
              <w:t>HSDT</w:t>
            </w:r>
            <w:r w:rsidR="00977F6F" w:rsidRPr="000D7E17">
              <w:rPr>
                <w:szCs w:val="24"/>
                <w:lang w:val="es-ES"/>
              </w:rPr>
              <w:t xml:space="preserve"> của nhà thầu bị loại nếu không đáp ứng yêu cầu này của bên mời thầu.</w:t>
            </w:r>
          </w:p>
          <w:p w14:paraId="58D98142" w14:textId="4C6E5AD4" w:rsidR="00977F6F" w:rsidRPr="000D7E17" w:rsidRDefault="00E74B2E" w:rsidP="0067047B">
            <w:pPr>
              <w:pStyle w:val="Sub-ClauseText"/>
              <w:widowControl w:val="0"/>
              <w:spacing w:before="80" w:after="80"/>
              <w:ind w:left="58"/>
              <w:outlineLvl w:val="3"/>
              <w:rPr>
                <w:szCs w:val="24"/>
                <w:lang w:val="es-ES"/>
              </w:rPr>
            </w:pPr>
            <w:r w:rsidRPr="000D7E17">
              <w:rPr>
                <w:szCs w:val="24"/>
                <w:lang w:val="es-ES"/>
              </w:rPr>
              <w:t>26.3.</w:t>
            </w:r>
            <w:r w:rsidR="00977F6F" w:rsidRPr="000D7E17">
              <w:rPr>
                <w:szCs w:val="24"/>
                <w:lang w:val="es-ES"/>
              </w:rPr>
              <w:t xml:space="preserve"> Với điều kiện </w:t>
            </w:r>
            <w:r w:rsidR="00BF3A53" w:rsidRPr="000D7E17">
              <w:rPr>
                <w:szCs w:val="24"/>
                <w:lang w:val="es-ES"/>
              </w:rPr>
              <w:t>HSDT</w:t>
            </w:r>
            <w:r w:rsidR="00977F6F" w:rsidRPr="000D7E17">
              <w:rPr>
                <w:szCs w:val="24"/>
                <w:lang w:val="es-ES"/>
              </w:rPr>
              <w:t xml:space="preserve"> đáp ứng cơ bản yêu cầu nêu trong </w:t>
            </w:r>
            <w:r w:rsidR="00BF3A53" w:rsidRPr="000D7E17">
              <w:rPr>
                <w:szCs w:val="24"/>
                <w:lang w:val="es-ES"/>
              </w:rPr>
              <w:t>HSMT</w:t>
            </w:r>
            <w:r w:rsidR="00977F6F" w:rsidRPr="000D7E17">
              <w:rPr>
                <w:szCs w:val="24"/>
                <w:lang w:val="es-ES"/>
              </w:rPr>
              <w:t xml:space="preserve">, bên mời thầu, 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w:t>
            </w:r>
            <w:r w:rsidR="00977F6F" w:rsidRPr="000D7E17">
              <w:rPr>
                <w:szCs w:val="24"/>
                <w:lang w:val="es-ES"/>
              </w:rPr>
              <w:lastRenderedPageBreak/>
              <w:t xml:space="preserve">chỉnh này chỉ nhằm mục đích so sánh các </w:t>
            </w:r>
            <w:r w:rsidR="00BF3A53" w:rsidRPr="000D7E17">
              <w:rPr>
                <w:szCs w:val="24"/>
                <w:lang w:val="es-ES"/>
              </w:rPr>
              <w:t>HSDT</w:t>
            </w:r>
            <w:r w:rsidR="00977F6F" w:rsidRPr="000D7E17">
              <w:rPr>
                <w:szCs w:val="24"/>
                <w:lang w:val="es-ES"/>
              </w:rPr>
              <w:t>.</w:t>
            </w:r>
          </w:p>
        </w:tc>
      </w:tr>
      <w:tr w:rsidR="00503E0D" w:rsidRPr="000D7E17" w14:paraId="111F37AF" w14:textId="77777777" w:rsidTr="0083034D">
        <w:trPr>
          <w:trHeight w:val="20"/>
        </w:trPr>
        <w:tc>
          <w:tcPr>
            <w:tcW w:w="975" w:type="pct"/>
          </w:tcPr>
          <w:p w14:paraId="6B5D149E" w14:textId="77777777" w:rsidR="00E74B2E" w:rsidRPr="000D7E17" w:rsidRDefault="00E74B2E" w:rsidP="008E1C73">
            <w:pPr>
              <w:pStyle w:val="Sec1-Clauses"/>
              <w:widowControl w:val="0"/>
              <w:spacing w:before="60" w:after="60"/>
              <w:ind w:left="0" w:firstLine="0"/>
              <w:jc w:val="both"/>
              <w:outlineLvl w:val="3"/>
              <w:rPr>
                <w:szCs w:val="24"/>
              </w:rPr>
            </w:pPr>
            <w:bookmarkStart w:id="13" w:name="_Hlk159777158"/>
            <w:r w:rsidRPr="000D7E17">
              <w:rPr>
                <w:szCs w:val="24"/>
              </w:rPr>
              <w:lastRenderedPageBreak/>
              <w:t>27.</w:t>
            </w:r>
            <w:r w:rsidRPr="000D7E17">
              <w:rPr>
                <w:szCs w:val="24"/>
              </w:rPr>
              <w:tab/>
              <w:t xml:space="preserve"> Nhà thầu phụ </w:t>
            </w:r>
          </w:p>
          <w:bookmarkEnd w:id="13"/>
          <w:p w14:paraId="6CECE217" w14:textId="77777777" w:rsidR="00E74B2E" w:rsidRPr="000D7E17" w:rsidRDefault="00E74B2E" w:rsidP="008E1C73">
            <w:pPr>
              <w:pStyle w:val="Sec1-Clauses"/>
              <w:widowControl w:val="0"/>
              <w:spacing w:before="60" w:after="60"/>
              <w:ind w:left="0" w:firstLine="0"/>
              <w:jc w:val="both"/>
              <w:outlineLvl w:val="3"/>
              <w:rPr>
                <w:b w:val="0"/>
                <w:spacing w:val="-6"/>
                <w:position w:val="-8"/>
                <w:szCs w:val="24"/>
              </w:rPr>
            </w:pPr>
          </w:p>
        </w:tc>
        <w:tc>
          <w:tcPr>
            <w:tcW w:w="4025" w:type="pct"/>
          </w:tcPr>
          <w:p w14:paraId="48176407" w14:textId="1D2042C4" w:rsidR="00957D39" w:rsidRPr="000D7E17" w:rsidRDefault="00E74B2E" w:rsidP="00957D39">
            <w:pPr>
              <w:pStyle w:val="Sub-ClauseText"/>
              <w:widowControl w:val="0"/>
              <w:spacing w:before="80" w:after="80"/>
              <w:ind w:left="58"/>
              <w:outlineLvl w:val="3"/>
              <w:rPr>
                <w:spacing w:val="0"/>
                <w:szCs w:val="24"/>
              </w:rPr>
            </w:pPr>
            <w:r w:rsidRPr="000D7E17">
              <w:rPr>
                <w:spacing w:val="0"/>
                <w:szCs w:val="24"/>
              </w:rPr>
              <w:t xml:space="preserve">27.1. Nhà thầu phụ là </w:t>
            </w:r>
            <w:r w:rsidR="00977F6F" w:rsidRPr="000D7E17">
              <w:rPr>
                <w:spacing w:val="0"/>
                <w:szCs w:val="24"/>
              </w:rPr>
              <w:t>tổ chức, cá nhân</w:t>
            </w:r>
            <w:r w:rsidRPr="000D7E17">
              <w:rPr>
                <w:spacing w:val="0"/>
                <w:szCs w:val="24"/>
              </w:rPr>
              <w:t xml:space="preserve"> ký hợp đồng với nhà thầu để thực hiện các dịch vụ liên quan</w:t>
            </w:r>
            <w:r w:rsidR="00957D39" w:rsidRPr="000D7E17">
              <w:rPr>
                <w:szCs w:val="24"/>
              </w:rPr>
              <w:t xml:space="preserve">. </w:t>
            </w:r>
          </w:p>
          <w:p w14:paraId="6333517E" w14:textId="409F5FD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xml:space="preserve">27.2. Yêu cầu về nhà thầu phụ nêu tại </w:t>
            </w:r>
            <w:r w:rsidR="008D2C66" w:rsidRPr="000D7E17">
              <w:rPr>
                <w:b/>
                <w:spacing w:val="0"/>
                <w:szCs w:val="24"/>
              </w:rPr>
              <w:t>BDL</w:t>
            </w:r>
            <w:r w:rsidRPr="000D7E17">
              <w:rPr>
                <w:spacing w:val="0"/>
                <w:szCs w:val="24"/>
              </w:rPr>
              <w:t>.</w:t>
            </w:r>
          </w:p>
          <w:p w14:paraId="6454B3EB" w14:textId="3D2C995E" w:rsidR="00957D39" w:rsidRPr="000D7E17" w:rsidRDefault="00E74B2E" w:rsidP="00957D39">
            <w:pPr>
              <w:pStyle w:val="Sub-ClauseText"/>
              <w:widowControl w:val="0"/>
              <w:spacing w:before="80" w:after="80"/>
              <w:ind w:left="58"/>
              <w:outlineLvl w:val="3"/>
              <w:rPr>
                <w:spacing w:val="0"/>
                <w:szCs w:val="24"/>
              </w:rPr>
            </w:pPr>
            <w:r w:rsidRPr="000D7E17">
              <w:rPr>
                <w:szCs w:val="24"/>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w:t>
            </w:r>
            <w:r w:rsidR="00BF3A53" w:rsidRPr="000D7E17">
              <w:rPr>
                <w:szCs w:val="24"/>
              </w:rPr>
              <w:t>HSDT</w:t>
            </w:r>
            <w:r w:rsidRPr="000D7E17">
              <w:rPr>
                <w:szCs w:val="24"/>
              </w:rPr>
              <w:t xml:space="preserve"> của </w:t>
            </w:r>
            <w:r w:rsidR="00977F6F" w:rsidRPr="000D7E17">
              <w:rPr>
                <w:szCs w:val="24"/>
              </w:rPr>
              <w:t>nhà thầu</w:t>
            </w:r>
            <w:r w:rsidRPr="000D7E17">
              <w:rPr>
                <w:szCs w:val="24"/>
              </w:rPr>
              <w:t xml:space="preserve">. Bản thân </w:t>
            </w:r>
            <w:r w:rsidR="00977F6F" w:rsidRPr="000D7E17">
              <w:rPr>
                <w:szCs w:val="24"/>
              </w:rPr>
              <w:t>nhà thầu</w:t>
            </w:r>
            <w:r w:rsidRPr="000D7E17">
              <w:rPr>
                <w:szCs w:val="24"/>
              </w:rPr>
              <w:t xml:space="preserve"> phải đáp ứng các tiêu chí năng lực và kinh nghiệm (không xét đến năng lực và kinh nghiệm của nhà thầu phụ).</w:t>
            </w:r>
          </w:p>
          <w:p w14:paraId="09CA021A" w14:textId="730471F4" w:rsidR="00E74B2E" w:rsidRPr="000D7E17" w:rsidRDefault="00E74B2E" w:rsidP="00957D39">
            <w:pPr>
              <w:pStyle w:val="Sub-ClauseText"/>
              <w:widowControl w:val="0"/>
              <w:spacing w:before="80" w:after="80"/>
              <w:ind w:left="91"/>
              <w:outlineLvl w:val="3"/>
              <w:rPr>
                <w:szCs w:val="24"/>
                <w:lang w:val="vi-VN"/>
              </w:rPr>
            </w:pPr>
            <w:r w:rsidRPr="000D7E17">
              <w:rPr>
                <w:szCs w:val="24"/>
              </w:rPr>
              <w:t>27</w:t>
            </w:r>
            <w:r w:rsidRPr="000D7E17">
              <w:rPr>
                <w:spacing w:val="0"/>
                <w:szCs w:val="24"/>
              </w:rPr>
              <w:t>.4.</w:t>
            </w:r>
            <w:r w:rsidR="00957D39" w:rsidRPr="000D7E17">
              <w:rPr>
                <w:szCs w:val="24"/>
                <w:lang w:val="vi-VN"/>
              </w:rPr>
              <w:t xml:space="preserve"> Nhà thầu được ký kết hợp đồng với các nhà thầu phụ trong danh sách các nhà thầu phụ nêu trong </w:t>
            </w:r>
            <w:r w:rsidR="00BF3A53" w:rsidRPr="000D7E17">
              <w:rPr>
                <w:szCs w:val="24"/>
                <w:lang w:val="vi-VN"/>
              </w:rPr>
              <w:t>HSDT</w:t>
            </w:r>
            <w:r w:rsidR="00957D39" w:rsidRPr="000D7E17">
              <w:rPr>
                <w:szCs w:val="24"/>
                <w:lang w:val="vi-VN"/>
              </w:rPr>
              <w:t xml:space="preserve"> hoặc ký với nhà thầu phụ được chủ đầu tư chấp thuận để tham gia thực hiện công việc.</w:t>
            </w:r>
          </w:p>
          <w:p w14:paraId="7F6CEF24" w14:textId="4FF8E90A" w:rsidR="00123564" w:rsidRPr="000D7E17" w:rsidRDefault="00123564" w:rsidP="00C801ED">
            <w:pPr>
              <w:pStyle w:val="Sub-ClauseText"/>
              <w:widowControl w:val="0"/>
              <w:spacing w:before="80" w:after="80"/>
              <w:ind w:left="91"/>
              <w:outlineLvl w:val="3"/>
              <w:rPr>
                <w:szCs w:val="24"/>
                <w:lang w:val="vi-VN"/>
              </w:rPr>
            </w:pPr>
            <w:r w:rsidRPr="000D7E17">
              <w:rPr>
                <w:spacing w:val="0"/>
                <w:szCs w:val="24"/>
                <w:lang w:val="vi-VN"/>
              </w:rPr>
              <w:t xml:space="preserve">Nhà thầu chính không được sử dụng nhà thầu phụ cho công việc khác ngoài công việc đã kê khai sử dụng nhà thầu phụ nêu trong </w:t>
            </w:r>
            <w:r w:rsidR="00BF3A53" w:rsidRPr="000D7E17">
              <w:rPr>
                <w:szCs w:val="24"/>
                <w:lang w:val="vi-VN"/>
              </w:rPr>
              <w:t>HSDT</w:t>
            </w:r>
            <w:r w:rsidRPr="000D7E17">
              <w:rPr>
                <w:spacing w:val="0"/>
                <w:szCs w:val="24"/>
                <w:lang w:val="vi-VN"/>
              </w:rPr>
              <w:t xml:space="preserve">; </w:t>
            </w:r>
            <w:r w:rsidRPr="000D7E17">
              <w:rPr>
                <w:szCs w:val="24"/>
                <w:lang w:val="vi-VN"/>
              </w:rPr>
              <w:t xml:space="preserve">việc thay thế, bổ sung nhà thầu phụ ngoài danh sách các nhà thầu phụ đã nêu trong </w:t>
            </w:r>
            <w:r w:rsidR="00BF3A53" w:rsidRPr="000D7E17">
              <w:rPr>
                <w:szCs w:val="24"/>
                <w:lang w:val="vi-VN"/>
              </w:rPr>
              <w:t>HSDT</w:t>
            </w:r>
            <w:r w:rsidRPr="000D7E17">
              <w:rPr>
                <w:szCs w:val="24"/>
                <w:lang w:val="vi-VN"/>
              </w:rPr>
              <w:t xml:space="preserve"> chỉ được thực hiện khi có lý do xác đáng, hợp lý và được Chủ đầu tư chấp thuận; </w:t>
            </w:r>
            <w:bookmarkStart w:id="14" w:name="_Hlk159777172"/>
            <w:r w:rsidRPr="000D7E17">
              <w:rPr>
                <w:szCs w:val="24"/>
                <w:lang w:val="vi-VN"/>
              </w:rPr>
              <w:t>trường hợp sử dụng nhà thầu phụ cho công việc khác ngoài công việc đã kê khai sử dụng nhà thầu phụ có giá trị từ 10% trở lên (sau khi trừ phần công việc thuộc trách nhiệm của nhà thầu phụ) tính trên giá hợp đồng đã ký kết thì được coi là hành vi “chuyển nhượng thầu”</w:t>
            </w:r>
            <w:r w:rsidRPr="000D7E17">
              <w:rPr>
                <w:spacing w:val="0"/>
                <w:szCs w:val="24"/>
                <w:lang w:val="vi-VN"/>
              </w:rPr>
              <w:t>.</w:t>
            </w:r>
            <w:bookmarkEnd w:id="14"/>
          </w:p>
        </w:tc>
      </w:tr>
      <w:tr w:rsidR="00503E0D" w:rsidRPr="000D7E17" w14:paraId="03135857" w14:textId="77777777" w:rsidTr="0083034D">
        <w:trPr>
          <w:trHeight w:val="699"/>
        </w:trPr>
        <w:tc>
          <w:tcPr>
            <w:tcW w:w="975" w:type="pct"/>
          </w:tcPr>
          <w:p w14:paraId="75A7F4EF" w14:textId="77777777" w:rsidR="00E74B2E" w:rsidRPr="000D7E17" w:rsidRDefault="00E74B2E" w:rsidP="008E1C73">
            <w:pPr>
              <w:pStyle w:val="Sec1-Clauses"/>
              <w:widowControl w:val="0"/>
              <w:tabs>
                <w:tab w:val="clear" w:pos="360"/>
                <w:tab w:val="num" w:pos="460"/>
              </w:tabs>
              <w:spacing w:before="60" w:after="60"/>
              <w:ind w:left="0" w:firstLine="0"/>
              <w:jc w:val="both"/>
              <w:outlineLvl w:val="3"/>
              <w:rPr>
                <w:szCs w:val="24"/>
              </w:rPr>
            </w:pPr>
            <w:bookmarkStart w:id="15" w:name="_Hlk159777284"/>
            <w:r w:rsidRPr="000D7E17">
              <w:rPr>
                <w:spacing w:val="-6"/>
                <w:position w:val="-8"/>
                <w:szCs w:val="24"/>
              </w:rPr>
              <w:t>28. Ưu đãi trong lựa chọn nhà thầu</w:t>
            </w:r>
            <w:bookmarkEnd w:id="15"/>
          </w:p>
        </w:tc>
        <w:tc>
          <w:tcPr>
            <w:tcW w:w="4025" w:type="pct"/>
          </w:tcPr>
          <w:p w14:paraId="476C7626" w14:textId="77777777" w:rsidR="00E74B2E" w:rsidRPr="000D7E17" w:rsidRDefault="00E74B2E" w:rsidP="00D85829">
            <w:pPr>
              <w:pStyle w:val="3"/>
              <w:spacing w:before="80" w:after="80"/>
              <w:ind w:left="58" w:firstLine="0"/>
              <w:rPr>
                <w:b w:val="0"/>
                <w:sz w:val="24"/>
                <w:szCs w:val="24"/>
                <w:lang w:val="en-US"/>
              </w:rPr>
            </w:pPr>
            <w:r w:rsidRPr="000D7E17">
              <w:rPr>
                <w:b w:val="0"/>
                <w:sz w:val="24"/>
                <w:szCs w:val="24"/>
                <w:lang w:val="en-US"/>
              </w:rPr>
              <w:t xml:space="preserve">28.1. </w:t>
            </w:r>
            <w:r w:rsidRPr="000D7E17">
              <w:rPr>
                <w:b w:val="0"/>
                <w:sz w:val="24"/>
                <w:szCs w:val="24"/>
              </w:rPr>
              <w:t>Nguyên tắc ưu đãi</w:t>
            </w:r>
            <w:r w:rsidRPr="000D7E17">
              <w:rPr>
                <w:b w:val="0"/>
                <w:sz w:val="24"/>
                <w:szCs w:val="24"/>
                <w:lang w:val="en-US"/>
              </w:rPr>
              <w:t>:</w:t>
            </w:r>
            <w:r w:rsidRPr="000D7E17">
              <w:rPr>
                <w:b w:val="0"/>
                <w:sz w:val="24"/>
                <w:szCs w:val="24"/>
              </w:rPr>
              <w:t xml:space="preserve"> Nhà thầu được hưởng ưu đãi </w:t>
            </w:r>
            <w:r w:rsidRPr="000D7E17">
              <w:rPr>
                <w:b w:val="0"/>
                <w:sz w:val="24"/>
                <w:szCs w:val="24"/>
                <w:lang w:val="en-US"/>
              </w:rPr>
              <w:t>khi</w:t>
            </w:r>
            <w:r w:rsidRPr="000D7E17">
              <w:rPr>
                <w:b w:val="0"/>
                <w:sz w:val="24"/>
                <w:szCs w:val="24"/>
              </w:rPr>
              <w:t xml:space="preserve"> cung cấp hàng hóa mà hàng hóa đó có chi phí sản xuất trong nước chiếm tỷ lệ từ 25% trở lên</w:t>
            </w:r>
            <w:r w:rsidRPr="000D7E17">
              <w:rPr>
                <w:b w:val="0"/>
                <w:sz w:val="24"/>
                <w:szCs w:val="24"/>
                <w:lang w:val="en-US"/>
              </w:rPr>
              <w:t>.</w:t>
            </w:r>
          </w:p>
          <w:p w14:paraId="26FD7D6D" w14:textId="75B47CFD" w:rsidR="00E74B2E" w:rsidRPr="000D7E17" w:rsidRDefault="00E74B2E" w:rsidP="00D85829">
            <w:pPr>
              <w:pStyle w:val="BodyTextIndent2"/>
              <w:widowControl w:val="0"/>
              <w:tabs>
                <w:tab w:val="clear" w:pos="720"/>
              </w:tabs>
              <w:spacing w:before="80" w:after="80"/>
              <w:ind w:left="58" w:firstLine="0"/>
              <w:jc w:val="both"/>
              <w:rPr>
                <w:szCs w:val="24"/>
                <w:lang w:val="vi-VN"/>
              </w:rPr>
            </w:pPr>
            <w:r w:rsidRPr="000D7E17">
              <w:rPr>
                <w:szCs w:val="24"/>
              </w:rPr>
              <w:t>28.2.</w:t>
            </w:r>
            <w:r w:rsidRPr="000D7E17">
              <w:rPr>
                <w:szCs w:val="24"/>
                <w:lang w:val="vi-VN"/>
              </w:rPr>
              <w:t xml:space="preserve"> Việc tính ưu đãi được thực hiện trong quá trình đánh giá </w:t>
            </w:r>
            <w:r w:rsidR="00BF3A53" w:rsidRPr="000D7E17">
              <w:rPr>
                <w:szCs w:val="24"/>
                <w:lang w:val="vi-VN"/>
              </w:rPr>
              <w:t>HSDT</w:t>
            </w:r>
            <w:r w:rsidRPr="000D7E17">
              <w:rPr>
                <w:szCs w:val="24"/>
                <w:lang w:val="vi-VN"/>
              </w:rPr>
              <w:t xml:space="preserve"> để so sánh, xếp hạng </w:t>
            </w:r>
            <w:r w:rsidR="00BF3A53" w:rsidRPr="000D7E17">
              <w:rPr>
                <w:szCs w:val="24"/>
                <w:lang w:val="vi-VN"/>
              </w:rPr>
              <w:t>HSDT</w:t>
            </w:r>
            <w:r w:rsidRPr="000D7E17">
              <w:rPr>
                <w:szCs w:val="24"/>
                <w:lang w:val="vi-VN"/>
              </w:rPr>
              <w:t>:</w:t>
            </w:r>
          </w:p>
          <w:p w14:paraId="65C18E78" w14:textId="77777777" w:rsidR="00E74B2E" w:rsidRPr="000D7E17" w:rsidRDefault="00E74B2E" w:rsidP="00D85829">
            <w:pPr>
              <w:pStyle w:val="BodyTextIndent2"/>
              <w:widowControl w:val="0"/>
              <w:tabs>
                <w:tab w:val="left" w:pos="993"/>
              </w:tabs>
              <w:spacing w:before="80" w:after="80"/>
              <w:ind w:left="58" w:firstLine="0"/>
              <w:jc w:val="both"/>
              <w:rPr>
                <w:szCs w:val="24"/>
                <w:lang w:val="vi-VN"/>
              </w:rPr>
            </w:pPr>
            <w:r w:rsidRPr="000D7E17">
              <w:rPr>
                <w:szCs w:val="24"/>
                <w:lang w:val="vi-VN"/>
              </w:rPr>
              <w:t>Hàng hóa chỉ được hưởng ưu đãi khi nhà thầu chứng minh được hàng hóa đó có chi phí sản xuất trong nước chiếm tỷ lệ từ 25% trở lên trong giá hàng hóa. Tỷ lệ % chi phí sản xuất trong nước của hàng hóa được tính theo công thức sau đây:</w:t>
            </w:r>
          </w:p>
          <w:p w14:paraId="4D83838F" w14:textId="77777777" w:rsidR="00E74B2E" w:rsidRPr="000D7E17" w:rsidRDefault="00E74B2E" w:rsidP="00D85829">
            <w:pPr>
              <w:pStyle w:val="BodyTextIndent2"/>
              <w:widowControl w:val="0"/>
              <w:tabs>
                <w:tab w:val="left" w:pos="993"/>
              </w:tabs>
              <w:spacing w:before="80" w:after="80"/>
              <w:ind w:left="58" w:firstLine="0"/>
              <w:jc w:val="center"/>
              <w:rPr>
                <w:b/>
                <w:szCs w:val="24"/>
              </w:rPr>
            </w:pPr>
            <w:r w:rsidRPr="000D7E17">
              <w:rPr>
                <w:b/>
                <w:szCs w:val="24"/>
              </w:rPr>
              <w:t>D (%) = G</w:t>
            </w:r>
            <w:r w:rsidRPr="000D7E17">
              <w:rPr>
                <w:b/>
                <w:szCs w:val="24"/>
                <w:vertAlign w:val="superscript"/>
              </w:rPr>
              <w:t>*</w:t>
            </w:r>
            <w:r w:rsidRPr="000D7E17">
              <w:rPr>
                <w:b/>
                <w:szCs w:val="24"/>
              </w:rPr>
              <w:t>/G (%)</w:t>
            </w:r>
          </w:p>
          <w:p w14:paraId="495AE95A" w14:textId="77777777" w:rsidR="00E74B2E" w:rsidRPr="000D7E17" w:rsidRDefault="00E74B2E" w:rsidP="00D85829">
            <w:pPr>
              <w:pStyle w:val="BodyTextIndent2"/>
              <w:widowControl w:val="0"/>
              <w:tabs>
                <w:tab w:val="left" w:pos="993"/>
              </w:tabs>
              <w:spacing w:before="80" w:after="80"/>
              <w:ind w:left="58" w:firstLine="0"/>
              <w:jc w:val="both"/>
              <w:rPr>
                <w:szCs w:val="24"/>
              </w:rPr>
            </w:pPr>
            <w:r w:rsidRPr="000D7E17">
              <w:rPr>
                <w:szCs w:val="24"/>
              </w:rPr>
              <w:t>Trong đó:</w:t>
            </w:r>
          </w:p>
          <w:p w14:paraId="3FB70AD2" w14:textId="282BEDB9" w:rsidR="00E74B2E" w:rsidRPr="000D7E17" w:rsidRDefault="00E74B2E" w:rsidP="00D85829">
            <w:pPr>
              <w:pStyle w:val="BodyTextIndent2"/>
              <w:widowControl w:val="0"/>
              <w:tabs>
                <w:tab w:val="left" w:pos="993"/>
              </w:tabs>
              <w:spacing w:before="80" w:after="80"/>
              <w:ind w:left="58" w:firstLine="0"/>
              <w:jc w:val="both"/>
              <w:rPr>
                <w:szCs w:val="24"/>
              </w:rPr>
            </w:pPr>
            <w:r w:rsidRPr="000D7E17">
              <w:rPr>
                <w:szCs w:val="24"/>
              </w:rPr>
              <w:t>- G</w:t>
            </w:r>
            <w:r w:rsidRPr="000D7E17">
              <w:rPr>
                <w:szCs w:val="24"/>
                <w:vertAlign w:val="superscript"/>
              </w:rPr>
              <w:t>*</w:t>
            </w:r>
            <w:r w:rsidRPr="000D7E17">
              <w:rPr>
                <w:szCs w:val="24"/>
              </w:rPr>
              <w:t xml:space="preserve">: Chi phí sản xuất trong nước được tính bằng giá chào của hàng hóa trong </w:t>
            </w:r>
            <w:r w:rsidR="00BF3A53" w:rsidRPr="000D7E17">
              <w:rPr>
                <w:szCs w:val="24"/>
              </w:rPr>
              <w:t>HSDT</w:t>
            </w:r>
            <w:r w:rsidRPr="000D7E17">
              <w:rPr>
                <w:szCs w:val="24"/>
              </w:rPr>
              <w:t xml:space="preserve"> trừ đi giá trị thuế và các chi phí nhập ngoại bao gồm cả phí, lệ phí (nếu có); hoặc được tính bằng tổng các chi phí sản xuất trong nước; </w:t>
            </w:r>
          </w:p>
          <w:p w14:paraId="6C26EE0E" w14:textId="384B96C4" w:rsidR="00E74B2E" w:rsidRPr="000D7E17" w:rsidRDefault="00E74B2E" w:rsidP="00D85829">
            <w:pPr>
              <w:pStyle w:val="BodyTextIndent2"/>
              <w:widowControl w:val="0"/>
              <w:tabs>
                <w:tab w:val="left" w:pos="993"/>
              </w:tabs>
              <w:spacing w:before="80" w:after="80"/>
              <w:ind w:left="58" w:firstLine="0"/>
              <w:jc w:val="both"/>
              <w:rPr>
                <w:szCs w:val="24"/>
              </w:rPr>
            </w:pPr>
            <w:r w:rsidRPr="000D7E17">
              <w:rPr>
                <w:szCs w:val="24"/>
              </w:rPr>
              <w:t xml:space="preserve">- G: Giá chào của hàng hóa trong </w:t>
            </w:r>
            <w:r w:rsidR="00BF3A53" w:rsidRPr="000D7E17">
              <w:rPr>
                <w:szCs w:val="24"/>
              </w:rPr>
              <w:t>HSDT</w:t>
            </w:r>
            <w:r w:rsidRPr="000D7E17">
              <w:rPr>
                <w:szCs w:val="24"/>
              </w:rPr>
              <w:t xml:space="preserve"> trừ đi giá trị thuế;</w:t>
            </w:r>
          </w:p>
          <w:p w14:paraId="2C879223" w14:textId="77777777" w:rsidR="00E74B2E" w:rsidRPr="000D7E17" w:rsidRDefault="00E74B2E" w:rsidP="00D85829">
            <w:pPr>
              <w:pStyle w:val="BodyTextIndent2"/>
              <w:widowControl w:val="0"/>
              <w:tabs>
                <w:tab w:val="left" w:pos="993"/>
              </w:tabs>
              <w:spacing w:before="80" w:after="80"/>
              <w:ind w:left="58" w:firstLine="0"/>
              <w:jc w:val="both"/>
              <w:rPr>
                <w:szCs w:val="24"/>
              </w:rPr>
            </w:pPr>
            <w:r w:rsidRPr="000D7E17">
              <w:rPr>
                <w:szCs w:val="24"/>
              </w:rPr>
              <w:t xml:space="preserve">- D: Tỷ lệ % chi phí sản xuất trong nước của hàng hóa. </w:t>
            </w:r>
          </w:p>
          <w:p w14:paraId="67FE16B7" w14:textId="46E3BEC2" w:rsidR="00E74B2E" w:rsidRPr="000D7E17" w:rsidRDefault="00E74B2E" w:rsidP="00D85829">
            <w:pPr>
              <w:pStyle w:val="BodyTextIndent2"/>
              <w:widowControl w:val="0"/>
              <w:tabs>
                <w:tab w:val="left" w:pos="993"/>
              </w:tabs>
              <w:spacing w:before="80" w:after="80"/>
              <w:ind w:left="58" w:firstLine="0"/>
              <w:jc w:val="both"/>
              <w:rPr>
                <w:b/>
                <w:szCs w:val="24"/>
              </w:rPr>
            </w:pPr>
            <w:r w:rsidRPr="000D7E17">
              <w:rPr>
                <w:szCs w:val="24"/>
              </w:rPr>
              <w:t xml:space="preserve">28.3. Cách tính ưu đãi được thực hiện theo quy định tại </w:t>
            </w:r>
            <w:r w:rsidR="008D2C66" w:rsidRPr="000D7E17">
              <w:rPr>
                <w:b/>
                <w:szCs w:val="24"/>
              </w:rPr>
              <w:t>BDL</w:t>
            </w:r>
            <w:r w:rsidRPr="000D7E17">
              <w:rPr>
                <w:szCs w:val="24"/>
              </w:rPr>
              <w:t>.</w:t>
            </w:r>
          </w:p>
          <w:p w14:paraId="19BA47B2" w14:textId="2FDF1F6E" w:rsidR="00E74B2E" w:rsidRPr="000D7E17" w:rsidRDefault="00E74B2E" w:rsidP="00D85829">
            <w:pPr>
              <w:pStyle w:val="BodyTextIndent2"/>
              <w:widowControl w:val="0"/>
              <w:tabs>
                <w:tab w:val="left" w:pos="993"/>
              </w:tabs>
              <w:spacing w:before="80" w:after="80"/>
              <w:ind w:left="58" w:firstLine="0"/>
              <w:jc w:val="both"/>
              <w:rPr>
                <w:szCs w:val="24"/>
                <w:lang w:val="vi-VN"/>
              </w:rPr>
            </w:pPr>
            <w:r w:rsidRPr="000D7E17">
              <w:rPr>
                <w:rFonts w:eastAsia="Calibri"/>
                <w:szCs w:val="24"/>
              </w:rPr>
              <w:t>28</w:t>
            </w:r>
            <w:r w:rsidRPr="000D7E17">
              <w:rPr>
                <w:rFonts w:eastAsia="Calibri"/>
                <w:szCs w:val="24"/>
                <w:lang w:val="vi-VN"/>
              </w:rPr>
              <w:t>.</w:t>
            </w:r>
            <w:r w:rsidRPr="000D7E17">
              <w:rPr>
                <w:rFonts w:eastAsia="Calibri"/>
                <w:szCs w:val="24"/>
              </w:rPr>
              <w:t>4</w:t>
            </w:r>
            <w:r w:rsidRPr="000D7E17">
              <w:rPr>
                <w:rFonts w:eastAsia="Calibri"/>
                <w:szCs w:val="24"/>
                <w:lang w:val="vi-VN"/>
              </w:rPr>
              <w:t>. Nhà thầu phải</w:t>
            </w:r>
            <w:r w:rsidR="00D4467C" w:rsidRPr="000D7E17">
              <w:rPr>
                <w:rFonts w:eastAsia="Calibri"/>
                <w:szCs w:val="24"/>
                <w:lang w:val="vi-VN"/>
              </w:rPr>
              <w:t xml:space="preserve"> kê</w:t>
            </w:r>
            <w:r w:rsidRPr="000D7E17">
              <w:rPr>
                <w:rFonts w:eastAsia="Calibri"/>
                <w:szCs w:val="24"/>
                <w:lang w:val="vi-VN"/>
              </w:rPr>
              <w:t xml:space="preserve"> khai thông tin về </w:t>
            </w:r>
            <w:r w:rsidR="006D202C" w:rsidRPr="000D7E17">
              <w:rPr>
                <w:rFonts w:eastAsia="Calibri"/>
                <w:szCs w:val="24"/>
                <w:lang w:val="vi-VN"/>
              </w:rPr>
              <w:t xml:space="preserve">loại </w:t>
            </w:r>
            <w:r w:rsidRPr="000D7E17">
              <w:rPr>
                <w:rFonts w:eastAsia="Calibri"/>
                <w:szCs w:val="24"/>
                <w:lang w:val="vi-VN"/>
              </w:rPr>
              <w:t xml:space="preserve">hàng hóa được hưởng ưu đãi theo Mẫu số </w:t>
            </w:r>
            <w:r w:rsidR="00575CA8" w:rsidRPr="000D7E17">
              <w:rPr>
                <w:rFonts w:eastAsia="Calibri"/>
                <w:szCs w:val="24"/>
                <w:lang w:val="vi-VN"/>
              </w:rPr>
              <w:t>15A, 15B và 15C</w:t>
            </w:r>
            <w:r w:rsidR="00545090" w:rsidRPr="000D7E17">
              <w:rPr>
                <w:rFonts w:eastAsia="Calibri"/>
                <w:szCs w:val="24"/>
                <w:lang w:val="vi-VN"/>
              </w:rPr>
              <w:t xml:space="preserve"> </w:t>
            </w:r>
            <w:r w:rsidRPr="000D7E17">
              <w:rPr>
                <w:rFonts w:eastAsia="Calibri"/>
                <w:szCs w:val="24"/>
                <w:lang w:val="vi-VN"/>
              </w:rPr>
              <w:t>Chương IV để làm cơ sở xem xét, đánh giá ưu đãi. Trường hợp nhà thầu không kê khai thì hàng hóa của nhà thầu được coi là không thuộc đối tượng được hưởng ưu đãi.</w:t>
            </w:r>
          </w:p>
          <w:p w14:paraId="1A5D29A5" w14:textId="062861F7" w:rsidR="008A7BE7" w:rsidRPr="000D7E17" w:rsidRDefault="00E74B2E" w:rsidP="005A2DD9">
            <w:pPr>
              <w:pStyle w:val="Sub-ClauseText"/>
              <w:widowControl w:val="0"/>
              <w:spacing w:before="80" w:after="80"/>
              <w:ind w:left="58"/>
              <w:outlineLvl w:val="3"/>
              <w:rPr>
                <w:strike/>
                <w:spacing w:val="0"/>
                <w:szCs w:val="24"/>
                <w:lang w:val="pl-PL"/>
              </w:rPr>
            </w:pPr>
            <w:r w:rsidRPr="000D7E17">
              <w:rPr>
                <w:spacing w:val="0"/>
                <w:szCs w:val="24"/>
                <w:lang w:val="vi-VN"/>
              </w:rPr>
              <w:t>28.5. Trường hợp hàng hoá do các nhà thầu chào đều không thuộc đối tượng được hưởng ưu đãi thì không tiến hành đánh giá và xác định giá trị ưu đãi.</w:t>
            </w:r>
          </w:p>
        </w:tc>
      </w:tr>
      <w:tr w:rsidR="00503E0D" w:rsidRPr="000D7E17" w14:paraId="584796E1" w14:textId="77777777" w:rsidTr="0083034D">
        <w:trPr>
          <w:trHeight w:val="96"/>
        </w:trPr>
        <w:tc>
          <w:tcPr>
            <w:tcW w:w="975" w:type="pct"/>
          </w:tcPr>
          <w:p w14:paraId="1830BA54" w14:textId="1585A7BE" w:rsidR="00E74B2E" w:rsidRPr="000D7E17" w:rsidRDefault="00E74B2E" w:rsidP="008E1C73">
            <w:pPr>
              <w:pStyle w:val="Sec1-Clauses"/>
              <w:widowControl w:val="0"/>
              <w:spacing w:before="60" w:after="60"/>
              <w:ind w:left="0" w:firstLine="0"/>
              <w:jc w:val="both"/>
              <w:outlineLvl w:val="3"/>
              <w:rPr>
                <w:szCs w:val="24"/>
              </w:rPr>
            </w:pPr>
            <w:r w:rsidRPr="000D7E17">
              <w:rPr>
                <w:szCs w:val="24"/>
              </w:rPr>
              <w:t xml:space="preserve">29. Đánh giá </w:t>
            </w:r>
            <w:r w:rsidR="00BF3A53" w:rsidRPr="000D7E17">
              <w:rPr>
                <w:szCs w:val="24"/>
              </w:rPr>
              <w:t>HSDT</w:t>
            </w:r>
          </w:p>
        </w:tc>
        <w:tc>
          <w:tcPr>
            <w:tcW w:w="4025" w:type="pct"/>
          </w:tcPr>
          <w:p w14:paraId="3EF0AD02" w14:textId="42EEC31E" w:rsidR="00813234" w:rsidRPr="000D7E17" w:rsidRDefault="00813234" w:rsidP="00D85829">
            <w:pPr>
              <w:pStyle w:val="Sub-ClauseText"/>
              <w:widowControl w:val="0"/>
              <w:spacing w:before="80" w:after="80"/>
              <w:ind w:left="58"/>
              <w:outlineLvl w:val="3"/>
              <w:rPr>
                <w:spacing w:val="0"/>
                <w:szCs w:val="24"/>
              </w:rPr>
            </w:pPr>
            <w:r w:rsidRPr="000D7E17">
              <w:rPr>
                <w:spacing w:val="0"/>
                <w:szCs w:val="24"/>
              </w:rPr>
              <w:t xml:space="preserve">29.1. Bên mời thầu áp dụng phương pháp đánh giá theo quy định tại </w:t>
            </w:r>
            <w:r w:rsidR="008D2C66" w:rsidRPr="000D7E17">
              <w:rPr>
                <w:b/>
                <w:spacing w:val="0"/>
                <w:szCs w:val="24"/>
              </w:rPr>
              <w:t>BDL</w:t>
            </w:r>
            <w:r w:rsidRPr="000D7E17">
              <w:rPr>
                <w:spacing w:val="0"/>
                <w:szCs w:val="24"/>
              </w:rPr>
              <w:t xml:space="preserve"> để đánh giá </w:t>
            </w:r>
            <w:r w:rsidR="00BF3A53" w:rsidRPr="000D7E17">
              <w:rPr>
                <w:spacing w:val="0"/>
                <w:szCs w:val="24"/>
              </w:rPr>
              <w:t>HSDT</w:t>
            </w:r>
            <w:r w:rsidRPr="000D7E17">
              <w:rPr>
                <w:spacing w:val="0"/>
                <w:szCs w:val="24"/>
              </w:rPr>
              <w:t xml:space="preserve">. </w:t>
            </w:r>
          </w:p>
          <w:p w14:paraId="119CDF93" w14:textId="7D7F8CA4" w:rsidR="00813234" w:rsidRPr="000D7E17" w:rsidRDefault="00813234" w:rsidP="00724E3E">
            <w:pPr>
              <w:pStyle w:val="Sub-ClauseText"/>
              <w:widowControl w:val="0"/>
              <w:ind w:left="35"/>
              <w:outlineLvl w:val="3"/>
              <w:rPr>
                <w:szCs w:val="24"/>
                <w:lang w:val="it-IT"/>
              </w:rPr>
            </w:pPr>
            <w:r w:rsidRPr="000D7E17">
              <w:rPr>
                <w:szCs w:val="24"/>
              </w:rPr>
              <w:t xml:space="preserve">29.2. Căn cứ vào </w:t>
            </w:r>
            <w:r w:rsidR="00BF3A53" w:rsidRPr="000D7E17">
              <w:rPr>
                <w:szCs w:val="24"/>
              </w:rPr>
              <w:t>HSDT</w:t>
            </w:r>
            <w:r w:rsidRPr="000D7E17">
              <w:rPr>
                <w:szCs w:val="24"/>
              </w:rPr>
              <w:t xml:space="preserve"> của các nhà thầu đã nộp và phương pháp đánh giá </w:t>
            </w:r>
            <w:r w:rsidR="00BF3A53" w:rsidRPr="000D7E17">
              <w:rPr>
                <w:szCs w:val="24"/>
              </w:rPr>
              <w:t>HSDT</w:t>
            </w:r>
            <w:r w:rsidRPr="000D7E17">
              <w:rPr>
                <w:szCs w:val="24"/>
              </w:rPr>
              <w:t xml:space="preserve"> tại </w:t>
            </w:r>
            <w:r w:rsidR="00C320C4" w:rsidRPr="000D7E17">
              <w:rPr>
                <w:szCs w:val="24"/>
              </w:rPr>
              <w:t xml:space="preserve">Mục </w:t>
            </w:r>
            <w:r w:rsidRPr="000D7E17">
              <w:rPr>
                <w:szCs w:val="24"/>
              </w:rPr>
              <w:t xml:space="preserve">29.1 </w:t>
            </w:r>
            <w:r w:rsidR="008D2C66" w:rsidRPr="000D7E17">
              <w:rPr>
                <w:szCs w:val="24"/>
              </w:rPr>
              <w:t>CDNT</w:t>
            </w:r>
            <w:r w:rsidRPr="000D7E17">
              <w:rPr>
                <w:szCs w:val="24"/>
              </w:rPr>
              <w:t xml:space="preserve">, </w:t>
            </w:r>
            <w:r w:rsidR="00724E3E" w:rsidRPr="000D7E17">
              <w:rPr>
                <w:szCs w:val="24"/>
                <w:lang w:val="it-IT"/>
              </w:rPr>
              <w:t>Bên mời thầu đánh giá HSDT như sau:</w:t>
            </w:r>
          </w:p>
          <w:p w14:paraId="4A39B962" w14:textId="4B118262" w:rsidR="00813234" w:rsidRPr="000D7E17" w:rsidRDefault="00813234" w:rsidP="00D85829">
            <w:pPr>
              <w:pStyle w:val="Sub-ClauseText"/>
              <w:widowControl w:val="0"/>
              <w:spacing w:before="80" w:after="80"/>
              <w:ind w:left="58"/>
              <w:outlineLvl w:val="3"/>
              <w:rPr>
                <w:bCs/>
                <w:spacing w:val="0"/>
                <w:szCs w:val="24"/>
                <w:lang w:val="it-IT"/>
              </w:rPr>
            </w:pPr>
            <w:r w:rsidRPr="000D7E17">
              <w:rPr>
                <w:bCs/>
                <w:spacing w:val="0"/>
                <w:szCs w:val="24"/>
                <w:lang w:val="it-IT"/>
              </w:rPr>
              <w:lastRenderedPageBreak/>
              <w:t>a) Bước 1: Đánh giá tính hợp lệ the</w:t>
            </w:r>
            <w:r w:rsidR="0079003D" w:rsidRPr="000D7E17">
              <w:rPr>
                <w:bCs/>
                <w:spacing w:val="0"/>
                <w:szCs w:val="24"/>
                <w:lang w:val="it-IT"/>
              </w:rPr>
              <w:t>o quy định tại Mục 1 Chương III</w:t>
            </w:r>
          </w:p>
          <w:p w14:paraId="2389BA2C" w14:textId="45BA917D" w:rsidR="00813234" w:rsidRPr="000D7E17" w:rsidRDefault="00813234" w:rsidP="00D85829">
            <w:pPr>
              <w:widowControl w:val="0"/>
              <w:spacing w:before="80" w:after="80"/>
              <w:ind w:left="58"/>
              <w:rPr>
                <w:szCs w:val="24"/>
                <w:lang w:val="sv-SE" w:eastAsia="x-none"/>
              </w:rPr>
            </w:pPr>
            <w:r w:rsidRPr="000D7E17">
              <w:rPr>
                <w:szCs w:val="24"/>
                <w:lang w:val="sv-SE" w:eastAsia="x-none"/>
              </w:rPr>
              <w:t xml:space="preserve">- </w:t>
            </w:r>
            <w:r w:rsidR="003708B9" w:rsidRPr="000D7E17">
              <w:rPr>
                <w:szCs w:val="24"/>
                <w:lang w:val="it-IT"/>
              </w:rPr>
              <w:t>T</w:t>
            </w:r>
            <w:r w:rsidR="003708B9" w:rsidRPr="000D7E17">
              <w:rPr>
                <w:spacing w:val="-4"/>
                <w:szCs w:val="24"/>
                <w:lang w:val="it-IT"/>
              </w:rPr>
              <w:t xml:space="preserve">ổ chuyên gia căn cứ vào </w:t>
            </w:r>
            <w:r w:rsidR="00D529D3" w:rsidRPr="000D7E17">
              <w:rPr>
                <w:spacing w:val="-4"/>
                <w:szCs w:val="24"/>
                <w:lang w:val="it-IT"/>
              </w:rPr>
              <w:t>HSDT</w:t>
            </w:r>
            <w:r w:rsidR="003708B9" w:rsidRPr="000D7E17">
              <w:rPr>
                <w:spacing w:val="-4"/>
                <w:szCs w:val="24"/>
                <w:lang w:val="it-IT"/>
              </w:rPr>
              <w:t xml:space="preserve"> để đánh giá</w:t>
            </w:r>
            <w:r w:rsidR="001C7CDA" w:rsidRPr="000D7E17">
              <w:rPr>
                <w:szCs w:val="24"/>
                <w:lang w:val="sv-SE" w:eastAsia="x-none"/>
              </w:rPr>
              <w:t xml:space="preserve">: tư cách hợp lệ </w:t>
            </w:r>
            <w:r w:rsidR="001C7CDA" w:rsidRPr="000D7E17">
              <w:rPr>
                <w:bCs/>
                <w:szCs w:val="24"/>
                <w:lang w:val="sv-SE"/>
              </w:rPr>
              <w:t xml:space="preserve">trên cơ sở cam kết của nhà thầu trong </w:t>
            </w:r>
            <w:r w:rsidR="00BF3A53" w:rsidRPr="000D7E17">
              <w:rPr>
                <w:bCs/>
                <w:szCs w:val="24"/>
                <w:lang w:val="sv-SE"/>
              </w:rPr>
              <w:t>HSDT</w:t>
            </w:r>
            <w:r w:rsidR="001C7CDA" w:rsidRPr="000D7E17">
              <w:rPr>
                <w:szCs w:val="24"/>
                <w:lang w:val="sv-SE" w:eastAsia="x-none"/>
              </w:rPr>
              <w:t>. Trường hợp tổ chuyên gia phát hiện nhà thầu cam kết không trung thực dẫn đến làm sai lệch kết quả lựa chọn nhà thầu thì nhà thầu sẽ bị coi là có hành vi gian lận trong đấu thầu</w:t>
            </w:r>
            <w:r w:rsidRPr="000D7E17">
              <w:rPr>
                <w:szCs w:val="24"/>
                <w:lang w:val="sv-SE" w:eastAsia="x-none"/>
              </w:rPr>
              <w:t>.</w:t>
            </w:r>
          </w:p>
          <w:p w14:paraId="75B7EE17" w14:textId="74C0A029" w:rsidR="00813234" w:rsidRPr="000D7E17" w:rsidRDefault="00813234" w:rsidP="00D85829">
            <w:pPr>
              <w:widowControl w:val="0"/>
              <w:spacing w:before="80" w:after="80"/>
              <w:ind w:left="58"/>
              <w:rPr>
                <w:szCs w:val="24"/>
                <w:lang w:val="sv-SE" w:eastAsia="x-none"/>
              </w:rPr>
            </w:pPr>
            <w:r w:rsidRPr="000D7E17">
              <w:rPr>
                <w:szCs w:val="24"/>
                <w:lang w:val="sv-SE" w:eastAsia="x-none"/>
              </w:rPr>
              <w:t>- Tổ chuyên gia đánh giá tính hợp lệ của bảo đảm dự thầu</w:t>
            </w:r>
            <w:r w:rsidR="00906008" w:rsidRPr="000D7E17">
              <w:rPr>
                <w:szCs w:val="24"/>
                <w:lang w:val="sv-SE" w:eastAsia="x-none"/>
              </w:rPr>
              <w:t>, thỏa thuận liên danh (đối với trường hợp liên danh).</w:t>
            </w:r>
            <w:r w:rsidRPr="000D7E17">
              <w:rPr>
                <w:szCs w:val="24"/>
                <w:lang w:val="sv-SE" w:eastAsia="x-none"/>
              </w:rPr>
              <w:t xml:space="preserve"> </w:t>
            </w:r>
          </w:p>
          <w:p w14:paraId="2C35ECD5" w14:textId="77777777" w:rsidR="00813234" w:rsidRPr="000D7E17" w:rsidRDefault="00813234" w:rsidP="00D85829">
            <w:pPr>
              <w:pStyle w:val="Sub-ClauseText"/>
              <w:widowControl w:val="0"/>
              <w:spacing w:before="80" w:after="80"/>
              <w:ind w:left="58"/>
              <w:outlineLvl w:val="3"/>
              <w:rPr>
                <w:bCs/>
                <w:spacing w:val="0"/>
                <w:szCs w:val="24"/>
                <w:lang w:val="sv-SE"/>
              </w:rPr>
            </w:pPr>
            <w:r w:rsidRPr="000D7E17">
              <w:rPr>
                <w:szCs w:val="24"/>
                <w:lang w:val="sv-SE" w:eastAsia="x-none"/>
              </w:rPr>
              <w:t>- Nhà thầu được đánh giá là đạt ở tất cả nội dung về tính hợp lệ thì được chuyển sang đánh giá về năng lực, kinh nghiệm.</w:t>
            </w:r>
          </w:p>
          <w:p w14:paraId="2BCB6040" w14:textId="679AA74C" w:rsidR="00813234" w:rsidRPr="000D7E17" w:rsidRDefault="00813234" w:rsidP="00D85829">
            <w:pPr>
              <w:pStyle w:val="Sub-ClauseText"/>
              <w:widowControl w:val="0"/>
              <w:spacing w:before="80" w:after="80"/>
              <w:ind w:left="58"/>
              <w:outlineLvl w:val="3"/>
              <w:rPr>
                <w:bCs/>
                <w:spacing w:val="0"/>
                <w:szCs w:val="24"/>
                <w:lang w:val="sv-SE"/>
              </w:rPr>
            </w:pPr>
            <w:r w:rsidRPr="000D7E17">
              <w:rPr>
                <w:bCs/>
                <w:spacing w:val="0"/>
                <w:szCs w:val="24"/>
                <w:lang w:val="sv-SE"/>
              </w:rPr>
              <w:t xml:space="preserve">b) Bước 2: Đánh giá về </w:t>
            </w:r>
            <w:r w:rsidRPr="000D7E17">
              <w:rPr>
                <w:spacing w:val="0"/>
                <w:szCs w:val="24"/>
                <w:lang w:val="sv-SE"/>
              </w:rPr>
              <w:t>năng lực và kinh nghiệm theo</w:t>
            </w:r>
            <w:r w:rsidR="0079003D" w:rsidRPr="000D7E17">
              <w:rPr>
                <w:bCs/>
                <w:spacing w:val="0"/>
                <w:szCs w:val="24"/>
                <w:lang w:val="sv-SE"/>
              </w:rPr>
              <w:t xml:space="preserve"> quy định tại Mục 2 Chương III</w:t>
            </w:r>
          </w:p>
          <w:p w14:paraId="1C0E2D08" w14:textId="5FBDAE37" w:rsidR="00C320C4" w:rsidRPr="000D7E17" w:rsidRDefault="00813234" w:rsidP="00D85829">
            <w:pPr>
              <w:widowControl w:val="0"/>
              <w:spacing w:before="80" w:after="80"/>
              <w:ind w:left="58"/>
              <w:rPr>
                <w:strike/>
                <w:szCs w:val="24"/>
                <w:lang w:val="sv-SE" w:eastAsia="x-none"/>
              </w:rPr>
            </w:pPr>
            <w:r w:rsidRPr="000D7E17">
              <w:rPr>
                <w:szCs w:val="24"/>
                <w:lang w:val="sv-SE" w:eastAsia="x-none"/>
              </w:rPr>
              <w:t xml:space="preserve">- </w:t>
            </w:r>
            <w:r w:rsidR="003708B9" w:rsidRPr="000D7E17">
              <w:rPr>
                <w:szCs w:val="24"/>
                <w:lang w:val="it-IT"/>
              </w:rPr>
              <w:t xml:space="preserve">Tổ chuyên gia căn cứ vào </w:t>
            </w:r>
            <w:r w:rsidR="00D529D3" w:rsidRPr="000D7E17">
              <w:rPr>
                <w:szCs w:val="24"/>
                <w:lang w:val="it-IT"/>
              </w:rPr>
              <w:t>HSDT</w:t>
            </w:r>
            <w:r w:rsidR="003708B9" w:rsidRPr="000D7E17">
              <w:rPr>
                <w:szCs w:val="24"/>
                <w:lang w:val="it-IT"/>
              </w:rPr>
              <w:t xml:space="preserve"> để đánh giá</w:t>
            </w:r>
            <w:r w:rsidRPr="000D7E17">
              <w:rPr>
                <w:bCs/>
                <w:szCs w:val="24"/>
                <w:lang w:val="sv-SE"/>
              </w:rPr>
              <w:t xml:space="preserve">: lịch sử không hoàn thành hợp đồng, </w:t>
            </w:r>
            <w:r w:rsidR="006175E4" w:rsidRPr="000D7E17">
              <w:rPr>
                <w:bCs/>
                <w:szCs w:val="24"/>
                <w:lang w:val="sv-SE"/>
              </w:rPr>
              <w:t xml:space="preserve">thực hiện nghĩa vụ thuế, </w:t>
            </w:r>
            <w:r w:rsidRPr="000D7E17">
              <w:rPr>
                <w:bCs/>
                <w:szCs w:val="24"/>
                <w:lang w:val="sv-SE"/>
              </w:rPr>
              <w:t xml:space="preserve">kết quả hoạt động tài chính, doanh thu bình quân </w:t>
            </w:r>
            <w:r w:rsidR="003951A7" w:rsidRPr="000D7E17">
              <w:rPr>
                <w:bCs/>
                <w:szCs w:val="24"/>
                <w:lang w:val="sv-SE"/>
              </w:rPr>
              <w:t xml:space="preserve">hằng </w:t>
            </w:r>
            <w:r w:rsidR="00A1110E" w:rsidRPr="000D7E17">
              <w:rPr>
                <w:bCs/>
                <w:szCs w:val="24"/>
                <w:lang w:val="sv-SE"/>
              </w:rPr>
              <w:t>năm</w:t>
            </w:r>
            <w:r w:rsidRPr="000D7E17">
              <w:rPr>
                <w:bCs/>
                <w:szCs w:val="24"/>
                <w:lang w:val="sv-SE"/>
              </w:rPr>
              <w:t xml:space="preserve"> trên cơ sở thông tin</w:t>
            </w:r>
            <w:r w:rsidR="00A90A83" w:rsidRPr="000D7E17">
              <w:rPr>
                <w:bCs/>
                <w:szCs w:val="24"/>
                <w:lang w:val="sv-SE"/>
              </w:rPr>
              <w:t xml:space="preserve"> kê khai, trích xuất </w:t>
            </w:r>
            <w:r w:rsidRPr="000D7E17">
              <w:rPr>
                <w:bCs/>
                <w:szCs w:val="24"/>
                <w:lang w:val="sv-SE"/>
              </w:rPr>
              <w:t xml:space="preserve">trong </w:t>
            </w:r>
            <w:r w:rsidR="00BF3A53" w:rsidRPr="000D7E17">
              <w:rPr>
                <w:bCs/>
                <w:szCs w:val="24"/>
                <w:lang w:val="sv-SE"/>
              </w:rPr>
              <w:t>HSDT</w:t>
            </w:r>
            <w:r w:rsidRPr="000D7E17">
              <w:rPr>
                <w:bCs/>
                <w:szCs w:val="24"/>
                <w:lang w:val="sv-SE"/>
              </w:rPr>
              <w:t>.</w:t>
            </w:r>
          </w:p>
          <w:p w14:paraId="171AB2A5" w14:textId="0EE7B45B" w:rsidR="0083034D" w:rsidRPr="000D7E17" w:rsidRDefault="00616496" w:rsidP="00D941E6">
            <w:pPr>
              <w:widowControl w:val="0"/>
              <w:spacing w:before="80" w:after="80"/>
              <w:ind w:left="58"/>
              <w:rPr>
                <w:bCs/>
                <w:szCs w:val="24"/>
                <w:lang w:val="sv-SE"/>
              </w:rPr>
            </w:pPr>
            <w:r w:rsidRPr="000D7E17">
              <w:rPr>
                <w:bCs/>
                <w:szCs w:val="24"/>
                <w:lang w:val="sv-SE"/>
              </w:rPr>
              <w:t xml:space="preserve">- </w:t>
            </w:r>
            <w:r w:rsidR="00D92F60" w:rsidRPr="000D7E17">
              <w:rPr>
                <w:bCs/>
                <w:szCs w:val="24"/>
                <w:lang w:val="sv-SE"/>
              </w:rPr>
              <w:t xml:space="preserve">Đối với nội dung đánh giá về hợp đồng tương tự, năng lực sản xuất hàng hóa, tổ chuyên gia căn cứ vào thông tin </w:t>
            </w:r>
            <w:r w:rsidR="00D529D3" w:rsidRPr="000D7E17">
              <w:rPr>
                <w:bCs/>
                <w:szCs w:val="24"/>
                <w:lang w:val="sv-SE"/>
              </w:rPr>
              <w:t>HSDT</w:t>
            </w:r>
            <w:r w:rsidR="00D92F60" w:rsidRPr="000D7E17">
              <w:rPr>
                <w:bCs/>
                <w:szCs w:val="24"/>
                <w:lang w:val="sv-SE"/>
              </w:rPr>
              <w:t xml:space="preserve"> để đánh giá. </w:t>
            </w:r>
          </w:p>
          <w:p w14:paraId="1CE1077B" w14:textId="5C52CBB6" w:rsidR="0045429E" w:rsidRPr="000D7E17" w:rsidRDefault="00BF2A8F" w:rsidP="0045429E">
            <w:pPr>
              <w:widowControl w:val="0"/>
              <w:spacing w:before="80" w:after="80"/>
              <w:ind w:left="58"/>
              <w:rPr>
                <w:szCs w:val="24"/>
                <w:lang w:val="nl-NL"/>
              </w:rPr>
            </w:pPr>
            <w:r w:rsidRPr="000D7E17">
              <w:rPr>
                <w:bCs/>
                <w:szCs w:val="24"/>
                <w:lang w:val="sv-SE"/>
              </w:rPr>
              <w:t>- Đối với nội dung về</w:t>
            </w:r>
            <w:r w:rsidR="00217CCD" w:rsidRPr="000D7E17">
              <w:rPr>
                <w:bCs/>
                <w:szCs w:val="24"/>
                <w:lang w:val="sv-SE"/>
              </w:rPr>
              <w:t xml:space="preserve"> nhân sự chủ chốt, </w:t>
            </w:r>
            <w:r w:rsidR="003708B9" w:rsidRPr="000D7E17">
              <w:rPr>
                <w:spacing w:val="-4"/>
                <w:szCs w:val="24"/>
                <w:lang w:val="it-IT"/>
              </w:rPr>
              <w:t xml:space="preserve"> thiết bị chủ yếu (nếu có), </w:t>
            </w:r>
            <w:r w:rsidR="00217CCD" w:rsidRPr="000D7E17">
              <w:rPr>
                <w:bCs/>
                <w:szCs w:val="24"/>
                <w:lang w:val="sv-SE"/>
              </w:rPr>
              <w:t xml:space="preserve">tổ chuyên gia đánh giá trên cơ sở thông tin kê khai của nhà thầu. </w:t>
            </w:r>
          </w:p>
          <w:p w14:paraId="2418A87B" w14:textId="5B1561DD" w:rsidR="00813234" w:rsidRPr="000D7E17" w:rsidRDefault="00217CCD" w:rsidP="00D85829">
            <w:pPr>
              <w:pStyle w:val="Sub-ClauseText"/>
              <w:widowControl w:val="0"/>
              <w:spacing w:before="80" w:after="80"/>
              <w:ind w:left="58"/>
              <w:outlineLvl w:val="3"/>
              <w:rPr>
                <w:bCs/>
                <w:spacing w:val="0"/>
                <w:szCs w:val="24"/>
                <w:lang w:val="sv-SE"/>
              </w:rPr>
            </w:pPr>
            <w:r w:rsidRPr="000D7E17">
              <w:rPr>
                <w:szCs w:val="24"/>
                <w:lang w:val="sv-SE" w:eastAsia="x-none"/>
              </w:rPr>
              <w:t>- Nhà thầu được đánh giá là đạt ở các nội dung về năng lực, kinh nghiệm thì được chuyển sang đánh giá về kỹ thuật</w:t>
            </w:r>
            <w:r w:rsidR="00813234" w:rsidRPr="000D7E17">
              <w:rPr>
                <w:szCs w:val="24"/>
                <w:lang w:val="sv-SE" w:eastAsia="x-none"/>
              </w:rPr>
              <w:t xml:space="preserve">. </w:t>
            </w:r>
          </w:p>
          <w:p w14:paraId="77F4B703" w14:textId="0713CD99" w:rsidR="00813234" w:rsidRPr="000D7E17" w:rsidRDefault="00813234" w:rsidP="00D85829">
            <w:pPr>
              <w:pStyle w:val="Sub-ClauseText"/>
              <w:widowControl w:val="0"/>
              <w:spacing w:before="80" w:after="80"/>
              <w:ind w:left="58"/>
              <w:outlineLvl w:val="3"/>
              <w:rPr>
                <w:bCs/>
                <w:szCs w:val="24"/>
                <w:lang w:val="sv-SE"/>
              </w:rPr>
            </w:pPr>
            <w:r w:rsidRPr="000D7E17">
              <w:rPr>
                <w:bCs/>
                <w:szCs w:val="24"/>
                <w:lang w:val="sv-SE"/>
              </w:rPr>
              <w:t>c) Bước 3: Đánh giá về kỹ thuật theo quy định tại Mục 3 Chương III</w:t>
            </w:r>
            <w:r w:rsidR="00217CCD" w:rsidRPr="000D7E17">
              <w:rPr>
                <w:bCs/>
                <w:spacing w:val="0"/>
                <w:szCs w:val="24"/>
                <w:lang w:val="sv-SE"/>
              </w:rPr>
              <w:t xml:space="preserve">. </w:t>
            </w:r>
            <w:r w:rsidRPr="000D7E17">
              <w:rPr>
                <w:szCs w:val="24"/>
                <w:lang w:val="sv-SE" w:eastAsia="x-none"/>
              </w:rPr>
              <w:t xml:space="preserve">Nhà thầu được đánh giá là đạt về kỹ thuật thì được chuyển sang đánh giá về </w:t>
            </w:r>
            <w:r w:rsidR="00E076DC" w:rsidRPr="000D7E17">
              <w:rPr>
                <w:szCs w:val="24"/>
                <w:lang w:val="sv-SE" w:eastAsia="x-none"/>
              </w:rPr>
              <w:t>tài chính</w:t>
            </w:r>
            <w:r w:rsidRPr="000D7E17">
              <w:rPr>
                <w:szCs w:val="24"/>
                <w:lang w:val="sv-SE" w:eastAsia="x-none"/>
              </w:rPr>
              <w:t>.</w:t>
            </w:r>
            <w:r w:rsidRPr="000D7E17">
              <w:rPr>
                <w:bCs/>
                <w:szCs w:val="24"/>
                <w:lang w:val="sv-SE"/>
              </w:rPr>
              <w:t xml:space="preserve"> </w:t>
            </w:r>
          </w:p>
          <w:p w14:paraId="021DE2C2" w14:textId="69FEB1FE" w:rsidR="00813234" w:rsidRPr="000D7E17" w:rsidRDefault="00813234" w:rsidP="00D85829">
            <w:pPr>
              <w:pStyle w:val="Sub-ClauseText"/>
              <w:widowControl w:val="0"/>
              <w:spacing w:before="80" w:after="80"/>
              <w:ind w:left="58"/>
              <w:outlineLvl w:val="3"/>
              <w:rPr>
                <w:bCs/>
                <w:spacing w:val="0"/>
                <w:szCs w:val="24"/>
                <w:lang w:val="sv-SE"/>
              </w:rPr>
            </w:pPr>
            <w:r w:rsidRPr="000D7E17">
              <w:rPr>
                <w:bCs/>
                <w:spacing w:val="0"/>
                <w:szCs w:val="24"/>
                <w:lang w:val="sv-SE"/>
              </w:rPr>
              <w:t xml:space="preserve">d) Bước 4: Đánh giá về </w:t>
            </w:r>
            <w:r w:rsidR="00E076DC" w:rsidRPr="000D7E17">
              <w:rPr>
                <w:bCs/>
                <w:spacing w:val="0"/>
                <w:szCs w:val="24"/>
                <w:lang w:val="sv-SE"/>
              </w:rPr>
              <w:t xml:space="preserve">tài chính </w:t>
            </w:r>
            <w:r w:rsidRPr="000D7E17">
              <w:rPr>
                <w:bCs/>
                <w:spacing w:val="0"/>
                <w:szCs w:val="24"/>
                <w:lang w:val="sv-SE"/>
              </w:rPr>
              <w:t>theo quy định tại Mục 4 Chương III</w:t>
            </w:r>
            <w:r w:rsidR="003047AB" w:rsidRPr="000D7E17">
              <w:rPr>
                <w:szCs w:val="24"/>
                <w:lang w:val="sv-SE"/>
              </w:rPr>
              <w:t xml:space="preserve"> và thực hiện theo quy định tại </w:t>
            </w:r>
            <w:r w:rsidR="008D2C66" w:rsidRPr="000D7E17">
              <w:rPr>
                <w:b/>
                <w:szCs w:val="24"/>
                <w:lang w:val="sv-SE"/>
              </w:rPr>
              <w:t>BDL</w:t>
            </w:r>
            <w:r w:rsidRPr="000D7E17">
              <w:rPr>
                <w:bCs/>
                <w:spacing w:val="0"/>
                <w:szCs w:val="24"/>
                <w:lang w:val="sv-SE"/>
              </w:rPr>
              <w:t>;</w:t>
            </w:r>
          </w:p>
          <w:p w14:paraId="4F90D8E9" w14:textId="67A937F9" w:rsidR="00813234" w:rsidRPr="000D7E17" w:rsidRDefault="00EC52E1" w:rsidP="00D85829">
            <w:pPr>
              <w:pStyle w:val="Sub-ClauseText"/>
              <w:widowControl w:val="0"/>
              <w:spacing w:before="80" w:after="80"/>
              <w:ind w:left="58"/>
              <w:outlineLvl w:val="3"/>
              <w:rPr>
                <w:szCs w:val="24"/>
                <w:lang w:val="sv-SE"/>
              </w:rPr>
            </w:pPr>
            <w:r w:rsidRPr="000D7E17">
              <w:rPr>
                <w:bCs/>
                <w:spacing w:val="0"/>
                <w:szCs w:val="24"/>
                <w:lang w:val="sv-SE"/>
              </w:rPr>
              <w:t>đ)</w:t>
            </w:r>
            <w:r w:rsidR="00813234" w:rsidRPr="000D7E17">
              <w:rPr>
                <w:bCs/>
                <w:spacing w:val="0"/>
                <w:szCs w:val="24"/>
                <w:lang w:val="sv-SE"/>
              </w:rPr>
              <w:t xml:space="preserve"> Bước 5: </w:t>
            </w:r>
            <w:r w:rsidR="00217CCD" w:rsidRPr="000D7E17">
              <w:rPr>
                <w:bCs/>
                <w:spacing w:val="0"/>
                <w:szCs w:val="24"/>
                <w:lang w:val="sv-SE"/>
              </w:rPr>
              <w:t xml:space="preserve">Sau khi đánh giá về </w:t>
            </w:r>
            <w:r w:rsidR="00E076DC" w:rsidRPr="000D7E17">
              <w:rPr>
                <w:bCs/>
                <w:spacing w:val="0"/>
                <w:szCs w:val="24"/>
                <w:lang w:val="sv-SE"/>
              </w:rPr>
              <w:t>tài chính</w:t>
            </w:r>
            <w:r w:rsidR="00217CCD" w:rsidRPr="000D7E17">
              <w:rPr>
                <w:bCs/>
                <w:spacing w:val="0"/>
                <w:szCs w:val="24"/>
                <w:lang w:val="sv-SE"/>
              </w:rPr>
              <w:t xml:space="preserve">, Bên mời thầu lập danh sách xếp hạng nhà thầu. Việc xếp hạng nhà thầu thực hiện theo quy định tại </w:t>
            </w:r>
            <w:r w:rsidR="008D2C66" w:rsidRPr="000D7E17">
              <w:rPr>
                <w:b/>
                <w:bCs/>
                <w:spacing w:val="0"/>
                <w:szCs w:val="24"/>
                <w:lang w:val="sv-SE"/>
              </w:rPr>
              <w:t>BDL</w:t>
            </w:r>
            <w:r w:rsidR="00217CCD" w:rsidRPr="000D7E17">
              <w:rPr>
                <w:bCs/>
                <w:spacing w:val="0"/>
                <w:szCs w:val="24"/>
                <w:lang w:val="sv-SE"/>
              </w:rPr>
              <w:t xml:space="preserve">. </w:t>
            </w:r>
            <w:r w:rsidR="00C34B15" w:rsidRPr="000D7E17">
              <w:rPr>
                <w:szCs w:val="24"/>
                <w:lang w:val="sv-SE"/>
              </w:rPr>
              <w:t xml:space="preserve">Trường hợp có một nhà thầu vượt qua bước đánh giá về </w:t>
            </w:r>
            <w:r w:rsidR="00E076DC" w:rsidRPr="000D7E17">
              <w:rPr>
                <w:szCs w:val="24"/>
                <w:lang w:val="sv-SE"/>
              </w:rPr>
              <w:t>tài chính</w:t>
            </w:r>
            <w:r w:rsidR="00C34B15" w:rsidRPr="000D7E17">
              <w:rPr>
                <w:szCs w:val="24"/>
                <w:lang w:val="sv-SE"/>
              </w:rPr>
              <w:t xml:space="preserve"> thì không xếp hạng nhà thầu.</w:t>
            </w:r>
          </w:p>
          <w:p w14:paraId="7149A0E8" w14:textId="768B97C7" w:rsidR="00CB19E8" w:rsidRPr="000D7E17" w:rsidRDefault="00CB19E8" w:rsidP="00D85829">
            <w:pPr>
              <w:pStyle w:val="Sub-ClauseText"/>
              <w:widowControl w:val="0"/>
              <w:spacing w:before="80" w:after="80"/>
              <w:ind w:left="58"/>
              <w:outlineLvl w:val="3"/>
              <w:rPr>
                <w:spacing w:val="0"/>
                <w:szCs w:val="24"/>
                <w:lang w:val="sv-SE"/>
              </w:rPr>
            </w:pPr>
            <w:r w:rsidRPr="000D7E17">
              <w:rPr>
                <w:szCs w:val="24"/>
                <w:lang w:val="sv-SE"/>
              </w:rPr>
              <w:t>e)</w:t>
            </w:r>
            <w:r w:rsidRPr="000D7E17">
              <w:rPr>
                <w:bCs/>
                <w:spacing w:val="0"/>
                <w:szCs w:val="24"/>
                <w:lang w:val="sv-SE"/>
              </w:rPr>
              <w:t xml:space="preserve"> Nhà thầu xếp hạng thứ nhất được mời vào </w:t>
            </w:r>
            <w:r w:rsidR="005C6F9E" w:rsidRPr="000D7E17">
              <w:rPr>
                <w:bCs/>
                <w:spacing w:val="0"/>
                <w:szCs w:val="24"/>
                <w:lang w:val="sv-SE"/>
              </w:rPr>
              <w:t>thương thảo hợp đồng</w:t>
            </w:r>
            <w:r w:rsidRPr="000D7E17">
              <w:rPr>
                <w:bCs/>
                <w:spacing w:val="0"/>
                <w:szCs w:val="24"/>
                <w:lang w:val="sv-SE"/>
              </w:rPr>
              <w:t xml:space="preserve"> theo quy định tại Mục 3</w:t>
            </w:r>
            <w:r w:rsidR="008963BF" w:rsidRPr="000D7E17">
              <w:rPr>
                <w:bCs/>
                <w:spacing w:val="0"/>
                <w:szCs w:val="24"/>
                <w:lang w:val="sv-SE"/>
              </w:rPr>
              <w:t>0</w:t>
            </w:r>
            <w:r w:rsidRPr="000D7E17">
              <w:rPr>
                <w:bCs/>
                <w:spacing w:val="0"/>
                <w:szCs w:val="24"/>
                <w:lang w:val="sv-SE"/>
              </w:rPr>
              <w:t xml:space="preserve"> </w:t>
            </w:r>
            <w:r w:rsidR="008D2C66" w:rsidRPr="000D7E17">
              <w:rPr>
                <w:bCs/>
                <w:spacing w:val="0"/>
                <w:szCs w:val="24"/>
                <w:lang w:val="sv-SE"/>
              </w:rPr>
              <w:t>CDNT</w:t>
            </w:r>
            <w:r w:rsidRPr="000D7E17">
              <w:rPr>
                <w:bCs/>
                <w:spacing w:val="0"/>
                <w:szCs w:val="24"/>
                <w:lang w:val="sv-SE"/>
              </w:rPr>
              <w:t>.</w:t>
            </w:r>
            <w:r w:rsidR="003F31AE" w:rsidRPr="000D7E17">
              <w:rPr>
                <w:bCs/>
                <w:spacing w:val="0"/>
                <w:szCs w:val="24"/>
                <w:lang w:val="sv-SE"/>
              </w:rPr>
              <w:t xml:space="preserve"> Nhà thầu được mời vào </w:t>
            </w:r>
            <w:r w:rsidR="005C6F9E" w:rsidRPr="000D7E17">
              <w:rPr>
                <w:bCs/>
                <w:spacing w:val="0"/>
                <w:szCs w:val="24"/>
                <w:lang w:val="sv-SE"/>
              </w:rPr>
              <w:t>đàm phán hợp đồng</w:t>
            </w:r>
            <w:r w:rsidR="003F31AE" w:rsidRPr="000D7E17">
              <w:rPr>
                <w:bCs/>
                <w:spacing w:val="0"/>
                <w:szCs w:val="24"/>
                <w:lang w:val="sv-SE"/>
              </w:rPr>
              <w:t xml:space="preserve"> không đáp ứng quy định của </w:t>
            </w:r>
            <w:r w:rsidR="00BF3A53" w:rsidRPr="000D7E17">
              <w:rPr>
                <w:bCs/>
                <w:spacing w:val="0"/>
                <w:szCs w:val="24"/>
                <w:lang w:val="sv-SE"/>
              </w:rPr>
              <w:t>HSMT</w:t>
            </w:r>
            <w:r w:rsidR="003F31AE" w:rsidRPr="000D7E17">
              <w:rPr>
                <w:bCs/>
                <w:spacing w:val="0"/>
                <w:szCs w:val="24"/>
                <w:lang w:val="sv-SE"/>
              </w:rPr>
              <w:t xml:space="preserve"> thì mời nhà thầu xếp hạng tiếp theo vào </w:t>
            </w:r>
            <w:r w:rsidR="005C6F9E" w:rsidRPr="000D7E17">
              <w:rPr>
                <w:bCs/>
                <w:spacing w:val="0"/>
                <w:szCs w:val="24"/>
                <w:lang w:val="sv-SE"/>
              </w:rPr>
              <w:t>đàm phán</w:t>
            </w:r>
            <w:r w:rsidR="00434555" w:rsidRPr="000D7E17">
              <w:rPr>
                <w:bCs/>
                <w:spacing w:val="0"/>
                <w:szCs w:val="24"/>
                <w:lang w:val="sv-SE"/>
              </w:rPr>
              <w:t xml:space="preserve"> mà không phải xếp hạng nhà thầu</w:t>
            </w:r>
            <w:r w:rsidR="003F31AE" w:rsidRPr="000D7E17">
              <w:rPr>
                <w:bCs/>
                <w:spacing w:val="0"/>
                <w:szCs w:val="24"/>
                <w:lang w:val="sv-SE"/>
              </w:rPr>
              <w:t>.</w:t>
            </w:r>
          </w:p>
          <w:p w14:paraId="14B58575" w14:textId="32D960C4" w:rsidR="0067047B" w:rsidRPr="000D7E17" w:rsidRDefault="00724E3E" w:rsidP="0067047B">
            <w:pPr>
              <w:widowControl w:val="0"/>
              <w:spacing w:before="80" w:after="80"/>
              <w:ind w:left="58"/>
              <w:outlineLvl w:val="3"/>
              <w:rPr>
                <w:szCs w:val="24"/>
                <w:lang w:val="vi-VN"/>
              </w:rPr>
            </w:pPr>
            <w:r w:rsidRPr="000D7E17">
              <w:rPr>
                <w:szCs w:val="24"/>
                <w:lang w:val="nl-NL"/>
              </w:rPr>
              <w:t>29.3</w:t>
            </w:r>
            <w:r w:rsidR="0067047B" w:rsidRPr="000D7E17">
              <w:rPr>
                <w:szCs w:val="24"/>
                <w:lang w:val="nl-NL"/>
              </w:rPr>
              <w:t xml:space="preserve">. </w:t>
            </w:r>
            <w:r w:rsidR="0067047B" w:rsidRPr="000D7E17">
              <w:rPr>
                <w:szCs w:val="24"/>
                <w:lang w:val="vi-VN"/>
              </w:rPr>
              <w:t xml:space="preserve">Nguyên tắc đánh giá </w:t>
            </w:r>
            <w:r w:rsidR="00BF3A53" w:rsidRPr="000D7E17">
              <w:rPr>
                <w:szCs w:val="24"/>
                <w:lang w:val="vi-VN"/>
              </w:rPr>
              <w:t>HSDT</w:t>
            </w:r>
            <w:r w:rsidR="0067047B" w:rsidRPr="000D7E17">
              <w:rPr>
                <w:szCs w:val="24"/>
                <w:lang w:val="vi-VN"/>
              </w:rPr>
              <w:t>:</w:t>
            </w:r>
          </w:p>
          <w:p w14:paraId="0D1123F9" w14:textId="0AD164D3" w:rsidR="00352FCE" w:rsidRPr="000D7E17" w:rsidRDefault="00352FCE" w:rsidP="00352FCE">
            <w:pPr>
              <w:widowControl w:val="0"/>
              <w:spacing w:before="80" w:after="80"/>
              <w:ind w:left="58"/>
              <w:outlineLvl w:val="3"/>
              <w:rPr>
                <w:spacing w:val="-4"/>
                <w:szCs w:val="24"/>
                <w:lang w:val="it-IT"/>
              </w:rPr>
            </w:pPr>
            <w:r w:rsidRPr="000D7E17">
              <w:rPr>
                <w:spacing w:val="-4"/>
                <w:szCs w:val="24"/>
                <w:lang w:val="it-IT"/>
              </w:rPr>
              <w:t xml:space="preserve">a) </w:t>
            </w:r>
            <w:r w:rsidR="00C620F6" w:rsidRPr="000D7E17">
              <w:rPr>
                <w:szCs w:val="24"/>
                <w:lang w:val="it-IT"/>
              </w:rPr>
              <w:t xml:space="preserve">Bên mời thầu đánh giá trực tiếp trên cơ sở </w:t>
            </w:r>
            <w:r w:rsidR="00BF3A53" w:rsidRPr="000D7E17">
              <w:rPr>
                <w:szCs w:val="24"/>
                <w:lang w:val="it-IT"/>
              </w:rPr>
              <w:t>HSDT</w:t>
            </w:r>
            <w:r w:rsidR="00C620F6" w:rsidRPr="000D7E17">
              <w:rPr>
                <w:szCs w:val="24"/>
                <w:lang w:val="it-IT"/>
              </w:rPr>
              <w:t xml:space="preserve"> nhà thầu đã nộp</w:t>
            </w:r>
            <w:r w:rsidR="00C620F6" w:rsidRPr="000D7E17">
              <w:rPr>
                <w:spacing w:val="-4"/>
                <w:szCs w:val="24"/>
                <w:lang w:val="it-IT"/>
              </w:rPr>
              <w:t xml:space="preserve">. </w:t>
            </w:r>
            <w:r w:rsidRPr="000D7E17">
              <w:rPr>
                <w:spacing w:val="-4"/>
                <w:szCs w:val="24"/>
                <w:lang w:val="it-IT"/>
              </w:rPr>
              <w:t xml:space="preserve">Trường hợp các thông tin mà nhà thầu cam kết, kê khai trong </w:t>
            </w:r>
            <w:r w:rsidR="00BF3A53" w:rsidRPr="000D7E17">
              <w:rPr>
                <w:spacing w:val="-4"/>
                <w:szCs w:val="24"/>
                <w:lang w:val="it-IT"/>
              </w:rPr>
              <w:t>HSDT</w:t>
            </w:r>
            <w:r w:rsidRPr="000D7E17">
              <w:rPr>
                <w:spacing w:val="-4"/>
                <w:szCs w:val="24"/>
                <w:lang w:val="it-IT"/>
              </w:rPr>
              <w:t xml:space="preserve"> không trung thực dẫn đến làm sai lệch kết quả đánh giá </w:t>
            </w:r>
            <w:r w:rsidR="00BF3A53" w:rsidRPr="000D7E17">
              <w:rPr>
                <w:spacing w:val="-4"/>
                <w:szCs w:val="24"/>
                <w:lang w:val="it-IT"/>
              </w:rPr>
              <w:t>HSDT</w:t>
            </w:r>
            <w:r w:rsidRPr="000D7E17">
              <w:rPr>
                <w:spacing w:val="-4"/>
                <w:szCs w:val="24"/>
                <w:lang w:val="it-IT"/>
              </w:rPr>
              <w:t xml:space="preserve"> của nhà thầu thì nhà thầu sẽ bị coi là có hành vi gian lận;  </w:t>
            </w:r>
          </w:p>
          <w:p w14:paraId="439B6126" w14:textId="1FA574B3" w:rsidR="00352FCE" w:rsidRPr="000D7E17" w:rsidRDefault="00C93601" w:rsidP="00A701A6">
            <w:pPr>
              <w:widowControl w:val="0"/>
              <w:spacing w:before="80" w:after="80"/>
              <w:ind w:left="58"/>
              <w:outlineLvl w:val="3"/>
              <w:rPr>
                <w:spacing w:val="-4"/>
                <w:szCs w:val="24"/>
                <w:lang w:val="it-IT"/>
              </w:rPr>
            </w:pPr>
            <w:r w:rsidRPr="000D7E17">
              <w:rPr>
                <w:spacing w:val="-4"/>
                <w:szCs w:val="24"/>
                <w:lang w:val="it-IT"/>
              </w:rPr>
              <w:t>b</w:t>
            </w:r>
            <w:r w:rsidR="00352FCE" w:rsidRPr="000D7E17">
              <w:rPr>
                <w:spacing w:val="-4"/>
                <w:szCs w:val="24"/>
                <w:lang w:val="it-IT"/>
              </w:rPr>
              <w:t xml:space="preserve">) Trường hợp có sự không thống nhất giữa thông tin về hợp đồng tương tự và tài liệu chứng minh các thông tin về hợp đồng đó thì Bên mời thầu yêu cầu nhà thầu làm rõ </w:t>
            </w:r>
            <w:r w:rsidR="00BF3A53" w:rsidRPr="000D7E17">
              <w:rPr>
                <w:spacing w:val="-4"/>
                <w:szCs w:val="24"/>
                <w:lang w:val="it-IT"/>
              </w:rPr>
              <w:t>HSDT</w:t>
            </w:r>
            <w:r w:rsidR="00352FCE" w:rsidRPr="000D7E17">
              <w:rPr>
                <w:spacing w:val="-4"/>
                <w:szCs w:val="24"/>
                <w:lang w:val="it-IT"/>
              </w:rPr>
              <w:t xml:space="preserve">. Trường hợp các hợp đồng mà nhà thầu kê khai, đính kèm trong </w:t>
            </w:r>
            <w:r w:rsidR="00BF3A53" w:rsidRPr="000D7E17">
              <w:rPr>
                <w:spacing w:val="-4"/>
                <w:szCs w:val="24"/>
                <w:lang w:val="it-IT"/>
              </w:rPr>
              <w:t>HSDT</w:t>
            </w:r>
            <w:r w:rsidR="00352FCE" w:rsidRPr="000D7E17">
              <w:rPr>
                <w:spacing w:val="-4"/>
                <w:szCs w:val="24"/>
                <w:lang w:val="it-IT"/>
              </w:rPr>
              <w:t xml:space="preserve"> không đáp ứng yêu cầu của </w:t>
            </w:r>
            <w:r w:rsidR="00BF3A53" w:rsidRPr="000D7E17">
              <w:rPr>
                <w:spacing w:val="-4"/>
                <w:szCs w:val="24"/>
                <w:lang w:val="it-IT"/>
              </w:rPr>
              <w:t>HSMT</w:t>
            </w:r>
            <w:r w:rsidR="00352FCE" w:rsidRPr="000D7E17">
              <w:rPr>
                <w:spacing w:val="-4"/>
                <w:szCs w:val="24"/>
                <w:lang w:val="it-IT"/>
              </w:rPr>
              <w:t xml:space="preserve"> </w:t>
            </w:r>
            <w:bookmarkStart w:id="16" w:name="_Hlk155356944"/>
            <w:r w:rsidR="00352FCE" w:rsidRPr="000D7E17">
              <w:rPr>
                <w:spacing w:val="-4"/>
                <w:szCs w:val="24"/>
                <w:lang w:val="it-IT"/>
              </w:rPr>
              <w:t>hoặc nhà thầu không kê khai, kê khai không đầy đủ hợp đồng tương tự</w:t>
            </w:r>
            <w:bookmarkEnd w:id="16"/>
            <w:r w:rsidR="00352FCE" w:rsidRPr="000D7E17">
              <w:rPr>
                <w:spacing w:val="-4"/>
                <w:szCs w:val="24"/>
                <w:lang w:val="it-IT"/>
              </w:rPr>
              <w:t xml:space="preserve">, Bên mời thầu yêu cầu nhà thầu làm rõ, bổ sung hợp đồng khác để đáp ứng yêu cầu của </w:t>
            </w:r>
            <w:r w:rsidR="00BF3A53" w:rsidRPr="000D7E17">
              <w:rPr>
                <w:spacing w:val="-4"/>
                <w:szCs w:val="24"/>
                <w:lang w:val="it-IT"/>
              </w:rPr>
              <w:t>HSMT</w:t>
            </w:r>
            <w:r w:rsidR="00352FCE" w:rsidRPr="000D7E17">
              <w:rPr>
                <w:spacing w:val="-4"/>
                <w:szCs w:val="24"/>
                <w:lang w:val="it-IT"/>
              </w:rPr>
              <w:t xml:space="preserve"> trong một khoảng thời gian phù hợp nhưng không ít hơn 03 ngày làm việc. Trường hợp nhà thầu không có hợp đồng đáp ứng yêu cầu của </w:t>
            </w:r>
            <w:r w:rsidR="00BF3A53" w:rsidRPr="000D7E17">
              <w:rPr>
                <w:spacing w:val="-4"/>
                <w:szCs w:val="24"/>
                <w:lang w:val="it-IT"/>
              </w:rPr>
              <w:t>HSMT</w:t>
            </w:r>
            <w:r w:rsidR="00352FCE" w:rsidRPr="000D7E17">
              <w:rPr>
                <w:spacing w:val="-4"/>
                <w:szCs w:val="24"/>
                <w:lang w:val="it-IT"/>
              </w:rPr>
              <w:t xml:space="preserve"> thì nhà thầu bị loại; </w:t>
            </w:r>
          </w:p>
          <w:p w14:paraId="3DBF9AEF" w14:textId="73646F1D" w:rsidR="00352FCE" w:rsidRPr="000D7E17" w:rsidRDefault="00F256F3" w:rsidP="00352FCE">
            <w:pPr>
              <w:widowControl w:val="0"/>
              <w:spacing w:before="80" w:after="80"/>
              <w:ind w:left="34"/>
              <w:outlineLvl w:val="3"/>
              <w:rPr>
                <w:spacing w:val="-4"/>
                <w:szCs w:val="24"/>
                <w:lang w:val="it-IT"/>
              </w:rPr>
            </w:pPr>
            <w:r w:rsidRPr="000D7E17">
              <w:rPr>
                <w:spacing w:val="-4"/>
                <w:szCs w:val="24"/>
                <w:lang w:val="it-IT"/>
              </w:rPr>
              <w:t>c</w:t>
            </w:r>
            <w:r w:rsidR="00352FCE" w:rsidRPr="000D7E17">
              <w:rPr>
                <w:spacing w:val="-4"/>
                <w:szCs w:val="24"/>
                <w:lang w:val="it-IT"/>
              </w:rPr>
              <w:t xml:space="preserve">) Trường hợp nhân sự chủ chốt, thiết bị chủ yếu (nếu có) mà nhà thầu đề xuất trong </w:t>
            </w:r>
            <w:r w:rsidR="00BF3A53" w:rsidRPr="000D7E17">
              <w:rPr>
                <w:spacing w:val="-4"/>
                <w:szCs w:val="24"/>
                <w:lang w:val="it-IT"/>
              </w:rPr>
              <w:t>HSDT</w:t>
            </w:r>
            <w:r w:rsidR="00352FCE" w:rsidRPr="000D7E17">
              <w:rPr>
                <w:spacing w:val="-4"/>
                <w:szCs w:val="24"/>
                <w:lang w:val="it-IT"/>
              </w:rPr>
              <w:t xml:space="preserve"> không đáp ứng yêu cầu, Bên mời thầu cho phép nhà thầu bổ sung, thay thế. Nhà thầu chỉ được phép bổ sung, thay thế một lần đối với từng vị trí nhân sự, thiết bị trong một khoảng thời gian phù hợp nhưng không ít hơn 03 </w:t>
            </w:r>
            <w:r w:rsidR="00352FCE" w:rsidRPr="000D7E17">
              <w:rPr>
                <w:spacing w:val="-4"/>
                <w:szCs w:val="24"/>
                <w:lang w:val="it-IT"/>
              </w:rPr>
              <w:lastRenderedPageBreak/>
              <w:t xml:space="preserve">ngày làm việc. Trường hợp nhà thầu không có nhân sự, thiết bị thay thế đáp ứng yêu cầu của </w:t>
            </w:r>
            <w:r w:rsidR="00BF3A53" w:rsidRPr="000D7E17">
              <w:rPr>
                <w:spacing w:val="-4"/>
                <w:szCs w:val="24"/>
                <w:lang w:val="it-IT"/>
              </w:rPr>
              <w:t>HSMT</w:t>
            </w:r>
            <w:r w:rsidR="00352FCE" w:rsidRPr="000D7E17">
              <w:rPr>
                <w:spacing w:val="-4"/>
                <w:szCs w:val="24"/>
                <w:lang w:val="it-IT"/>
              </w:rPr>
              <w:t xml:space="preserve"> thì nhà thầu bị loại. Trong mọi trường hợp, nếu nhà thầu kê khai nhân sự, thiết bị không trung thực thì nhà thầu không được thay thế nhân sự, thiết bị khác, </w:t>
            </w:r>
            <w:r w:rsidR="00BF3A53" w:rsidRPr="000D7E17">
              <w:rPr>
                <w:spacing w:val="-4"/>
                <w:szCs w:val="24"/>
                <w:lang w:val="it-IT"/>
              </w:rPr>
              <w:t>HSDT</w:t>
            </w:r>
            <w:r w:rsidR="00352FCE" w:rsidRPr="000D7E17">
              <w:rPr>
                <w:spacing w:val="-4"/>
                <w:szCs w:val="24"/>
                <w:lang w:val="it-IT"/>
              </w:rPr>
              <w:t xml:space="preserve"> của nhà thầu bị loại và nhà thầu sẽ bị coi là gian lận theo quy định tại </w:t>
            </w:r>
            <w:r w:rsidRPr="000D7E17">
              <w:rPr>
                <w:spacing w:val="-4"/>
                <w:szCs w:val="24"/>
                <w:lang w:val="it-IT"/>
              </w:rPr>
              <w:t xml:space="preserve"> Mục 4.4 CDNT </w:t>
            </w:r>
            <w:r w:rsidR="00352FCE" w:rsidRPr="000D7E17">
              <w:rPr>
                <w:spacing w:val="-4"/>
                <w:szCs w:val="24"/>
                <w:lang w:val="it-IT"/>
              </w:rPr>
              <w:t xml:space="preserve"> và bị xử lý theo quy định.</w:t>
            </w:r>
          </w:p>
          <w:p w14:paraId="419B294A" w14:textId="1559D7B7" w:rsidR="0067047B" w:rsidRPr="000D7E17" w:rsidRDefault="00F256F3" w:rsidP="0067047B">
            <w:pPr>
              <w:widowControl w:val="0"/>
              <w:spacing w:before="80" w:after="80"/>
              <w:ind w:left="58"/>
              <w:outlineLvl w:val="3"/>
              <w:rPr>
                <w:szCs w:val="24"/>
                <w:lang w:val="sv-SE"/>
              </w:rPr>
            </w:pPr>
            <w:r w:rsidRPr="000D7E17">
              <w:rPr>
                <w:szCs w:val="24"/>
                <w:lang w:val="sv-SE"/>
              </w:rPr>
              <w:t>d</w:t>
            </w:r>
            <w:r w:rsidR="0067047B" w:rsidRPr="000D7E17">
              <w:rPr>
                <w:szCs w:val="24"/>
                <w:lang w:val="sv-SE"/>
              </w:rPr>
              <w:t xml:space="preserve">) Đối với xuất xứ của hàng hóa, trường hợp có sự không thống nhất giữa thông tin kê khai </w:t>
            </w:r>
            <w:r w:rsidR="00172A00" w:rsidRPr="000D7E17">
              <w:rPr>
                <w:szCs w:val="24"/>
                <w:lang w:val="sv-SE"/>
              </w:rPr>
              <w:t>và tài liệu</w:t>
            </w:r>
            <w:r w:rsidR="0067047B" w:rsidRPr="000D7E17">
              <w:rPr>
                <w:szCs w:val="24"/>
                <w:lang w:val="sv-SE"/>
              </w:rPr>
              <w:t xml:space="preserve"> đính kèm thì bên mời thầu yêu cầu làm rõ </w:t>
            </w:r>
            <w:r w:rsidR="00BF3A53" w:rsidRPr="000D7E17">
              <w:rPr>
                <w:szCs w:val="24"/>
                <w:lang w:val="sv-SE"/>
              </w:rPr>
              <w:t>HSDT</w:t>
            </w:r>
            <w:r w:rsidR="0067047B" w:rsidRPr="000D7E17">
              <w:rPr>
                <w:szCs w:val="24"/>
                <w:lang w:val="sv-SE"/>
              </w:rPr>
              <w:t>;</w:t>
            </w:r>
          </w:p>
          <w:p w14:paraId="788BD75E" w14:textId="55BC3A9A" w:rsidR="0067047B" w:rsidRPr="000D7E17" w:rsidRDefault="00352FCE" w:rsidP="0067047B">
            <w:pPr>
              <w:widowControl w:val="0"/>
              <w:spacing w:before="80" w:after="80"/>
              <w:ind w:left="58"/>
              <w:outlineLvl w:val="3"/>
              <w:rPr>
                <w:szCs w:val="24"/>
                <w:lang w:val="sv-SE"/>
              </w:rPr>
            </w:pPr>
            <w:r w:rsidRPr="000D7E17">
              <w:rPr>
                <w:szCs w:val="24"/>
                <w:lang w:val="sv-SE"/>
              </w:rPr>
              <w:t>e</w:t>
            </w:r>
            <w:r w:rsidR="0067047B" w:rsidRPr="000D7E17">
              <w:rPr>
                <w:szCs w:val="24"/>
                <w:lang w:val="sv-SE"/>
              </w:rPr>
              <w:t xml:space="preserve">) Đối với các nội dung ngoài các nội dung nêu tại các điểm </w:t>
            </w:r>
            <w:r w:rsidRPr="000D7E17">
              <w:rPr>
                <w:szCs w:val="24"/>
                <w:lang w:val="sv-SE"/>
              </w:rPr>
              <w:t>a, b, c</w:t>
            </w:r>
            <w:r w:rsidR="00172A00" w:rsidRPr="000D7E17">
              <w:rPr>
                <w:szCs w:val="24"/>
                <w:lang w:val="sv-SE"/>
              </w:rPr>
              <w:t xml:space="preserve"> và </w:t>
            </w:r>
            <w:r w:rsidRPr="000D7E17">
              <w:rPr>
                <w:szCs w:val="24"/>
                <w:lang w:val="sv-SE"/>
              </w:rPr>
              <w:t xml:space="preserve">d </w:t>
            </w:r>
            <w:r w:rsidR="0067047B" w:rsidRPr="000D7E17">
              <w:rPr>
                <w:szCs w:val="24"/>
                <w:lang w:val="sv-SE"/>
              </w:rPr>
              <w:t xml:space="preserve">khoản này, trường hợp có sự không thống nhất giữa thông tin </w:t>
            </w:r>
            <w:r w:rsidR="00172A00" w:rsidRPr="000D7E17">
              <w:rPr>
                <w:szCs w:val="24"/>
                <w:lang w:val="sv-SE"/>
              </w:rPr>
              <w:t>bản gốc HSDT và bản copy HSDT</w:t>
            </w:r>
            <w:r w:rsidR="0067047B" w:rsidRPr="000D7E17">
              <w:rPr>
                <w:szCs w:val="24"/>
                <w:lang w:val="sv-SE"/>
              </w:rPr>
              <w:t xml:space="preserve"> thì thông tin </w:t>
            </w:r>
            <w:r w:rsidR="00172A00" w:rsidRPr="000D7E17">
              <w:rPr>
                <w:szCs w:val="24"/>
                <w:lang w:val="sv-SE"/>
              </w:rPr>
              <w:t>bản gốc HSDT</w:t>
            </w:r>
            <w:r w:rsidR="0067047B" w:rsidRPr="000D7E17">
              <w:rPr>
                <w:szCs w:val="24"/>
                <w:lang w:val="sv-SE"/>
              </w:rPr>
              <w:t xml:space="preserve"> là cơ sở để xem xét, đánh giá;</w:t>
            </w:r>
          </w:p>
          <w:p w14:paraId="5F1486AC" w14:textId="044986BB" w:rsidR="0067047B" w:rsidRPr="000D7E17" w:rsidRDefault="00F256F3" w:rsidP="00A701A6">
            <w:pPr>
              <w:widowControl w:val="0"/>
              <w:spacing w:before="80" w:after="80"/>
              <w:ind w:left="58"/>
              <w:outlineLvl w:val="3"/>
              <w:rPr>
                <w:szCs w:val="24"/>
                <w:lang w:val="sv-SE"/>
              </w:rPr>
            </w:pPr>
            <w:r w:rsidRPr="000D7E17">
              <w:rPr>
                <w:szCs w:val="24"/>
                <w:lang w:val="sv-SE"/>
              </w:rPr>
              <w:t>f</w:t>
            </w:r>
            <w:r w:rsidR="0067047B" w:rsidRPr="000D7E17">
              <w:rPr>
                <w:szCs w:val="24"/>
                <w:lang w:val="sv-SE"/>
              </w:rPr>
              <w:t>) Tại bước đánh giá về tài chính, trường hợp nhà thầu không kê khai thông tin trong biểu mẫu về ưu đãi hàng hóa sản xuất trong nước (đối với gói thầu mua sắm hàng hóa) để làm cơ sở tính toán ưu đãi thì nhà t</w:t>
            </w:r>
            <w:r w:rsidR="00A701A6" w:rsidRPr="000D7E17">
              <w:rPr>
                <w:szCs w:val="24"/>
                <w:lang w:val="sv-SE"/>
              </w:rPr>
              <w:t>hầu sẽ không được hưởng ưu đãi;</w:t>
            </w:r>
          </w:p>
          <w:p w14:paraId="7E1A50BA" w14:textId="24287744" w:rsidR="00F256F3" w:rsidRPr="000D7E17" w:rsidRDefault="00F256F3" w:rsidP="00F256F3">
            <w:pPr>
              <w:widowControl w:val="0"/>
              <w:spacing w:before="80" w:after="80"/>
              <w:ind w:left="58"/>
              <w:outlineLvl w:val="3"/>
              <w:rPr>
                <w:szCs w:val="24"/>
                <w:lang w:val="vi-VN"/>
              </w:rPr>
            </w:pPr>
            <w:r w:rsidRPr="000D7E17">
              <w:rPr>
                <w:szCs w:val="24"/>
                <w:lang w:val="sv-SE"/>
              </w:rPr>
              <w:t>g</w:t>
            </w:r>
            <w:r w:rsidRPr="000D7E17">
              <w:rPr>
                <w:szCs w:val="24"/>
                <w:lang w:val="vi-VN"/>
              </w:rPr>
              <w:t>) Trường hợp nếu các Hồ sơ dự thầu xếp hạng ngang nhau thì ưu tiên xếp hạng cao hơn cho Hồ sơ dự thầu có:</w:t>
            </w:r>
          </w:p>
          <w:p w14:paraId="5297FE75" w14:textId="77777777" w:rsidR="00F256F3" w:rsidRPr="000D7E17" w:rsidRDefault="00F256F3" w:rsidP="00F256F3">
            <w:pPr>
              <w:widowControl w:val="0"/>
              <w:spacing w:before="80" w:after="80"/>
              <w:ind w:left="58"/>
              <w:outlineLvl w:val="3"/>
              <w:rPr>
                <w:szCs w:val="24"/>
                <w:lang w:val="vi-VN"/>
              </w:rPr>
            </w:pPr>
            <w:r w:rsidRPr="000D7E17">
              <w:rPr>
                <w:szCs w:val="24"/>
                <w:lang w:val="vi-VN"/>
              </w:rPr>
              <w:t>- Hàng hóa xuất xứ từ CHXHCN Việt Nam và Liên Bang Nga.</w:t>
            </w:r>
          </w:p>
          <w:p w14:paraId="7B0DB78D" w14:textId="0BCAEFC7" w:rsidR="00F256F3" w:rsidRPr="000D7E17" w:rsidRDefault="00F256F3" w:rsidP="00F256F3">
            <w:pPr>
              <w:widowControl w:val="0"/>
              <w:spacing w:before="80" w:after="80"/>
              <w:ind w:left="58"/>
              <w:outlineLvl w:val="3"/>
              <w:rPr>
                <w:szCs w:val="24"/>
                <w:lang w:val="vi-VN"/>
              </w:rPr>
            </w:pPr>
            <w:r w:rsidRPr="000D7E17">
              <w:rPr>
                <w:szCs w:val="24"/>
                <w:lang w:val="vi-VN"/>
              </w:rPr>
              <w:t>- Dịch vụ/Công việc mà sử dụng người lao động từ CHXHCN Việt Nam và Liên Bang Nga.</w:t>
            </w:r>
          </w:p>
        </w:tc>
      </w:tr>
      <w:tr w:rsidR="00503E0D" w:rsidRPr="000D7E17" w14:paraId="7DFA17C8" w14:textId="77777777" w:rsidTr="0083034D">
        <w:trPr>
          <w:trHeight w:val="20"/>
        </w:trPr>
        <w:tc>
          <w:tcPr>
            <w:tcW w:w="975" w:type="pct"/>
          </w:tcPr>
          <w:p w14:paraId="4D741CEA" w14:textId="5A386223" w:rsidR="00E74B2E" w:rsidRPr="000D7E17" w:rsidRDefault="00E74B2E" w:rsidP="00172A00">
            <w:pPr>
              <w:pStyle w:val="Sec1-Clauses"/>
              <w:widowControl w:val="0"/>
              <w:spacing w:before="60" w:after="60"/>
              <w:ind w:left="0" w:firstLine="0"/>
              <w:outlineLvl w:val="3"/>
              <w:rPr>
                <w:szCs w:val="24"/>
              </w:rPr>
            </w:pPr>
            <w:bookmarkStart w:id="17" w:name="_Hlk159785715"/>
            <w:r w:rsidRPr="000D7E17">
              <w:rPr>
                <w:szCs w:val="24"/>
                <w:lang w:val="sv-SE"/>
              </w:rPr>
              <w:lastRenderedPageBreak/>
              <w:t xml:space="preserve">30. </w:t>
            </w:r>
            <w:bookmarkEnd w:id="17"/>
            <w:r w:rsidR="00172A00" w:rsidRPr="000D7E17">
              <w:rPr>
                <w:szCs w:val="24"/>
              </w:rPr>
              <w:t>Thương thảo hợp đồng</w:t>
            </w:r>
          </w:p>
        </w:tc>
        <w:tc>
          <w:tcPr>
            <w:tcW w:w="4025" w:type="pct"/>
          </w:tcPr>
          <w:p w14:paraId="515FBAA2" w14:textId="7371DBC1" w:rsidR="005C6F9E" w:rsidRPr="000D7E17" w:rsidRDefault="005C6F9E" w:rsidP="00C40842">
            <w:pPr>
              <w:pStyle w:val="Sub-ClauseText"/>
              <w:widowControl w:val="0"/>
              <w:spacing w:line="264" w:lineRule="auto"/>
              <w:ind w:left="91"/>
              <w:outlineLvl w:val="3"/>
              <w:rPr>
                <w:spacing w:val="0"/>
                <w:szCs w:val="24"/>
              </w:rPr>
            </w:pPr>
            <w:bookmarkStart w:id="18" w:name="_Toc399947603"/>
            <w:r w:rsidRPr="000D7E17">
              <w:rPr>
                <w:spacing w:val="0"/>
                <w:szCs w:val="24"/>
              </w:rPr>
              <w:t>3</w:t>
            </w:r>
            <w:r w:rsidR="00172A00" w:rsidRPr="000D7E17">
              <w:rPr>
                <w:spacing w:val="0"/>
                <w:szCs w:val="24"/>
              </w:rPr>
              <w:t>0</w:t>
            </w:r>
            <w:r w:rsidRPr="000D7E17">
              <w:rPr>
                <w:spacing w:val="0"/>
                <w:szCs w:val="24"/>
              </w:rPr>
              <w:t>.1. Việc thương thảo hợp đồng phải dựa trên các cơ sở sau đây:</w:t>
            </w:r>
            <w:bookmarkEnd w:id="18"/>
          </w:p>
          <w:p w14:paraId="6087C007" w14:textId="77777777" w:rsidR="005C6F9E" w:rsidRPr="000D7E17" w:rsidRDefault="005C6F9E" w:rsidP="00C40842">
            <w:pPr>
              <w:pStyle w:val="Sub-ClauseText"/>
              <w:widowControl w:val="0"/>
              <w:spacing w:line="264" w:lineRule="auto"/>
              <w:ind w:left="91"/>
              <w:outlineLvl w:val="3"/>
              <w:rPr>
                <w:spacing w:val="0"/>
                <w:szCs w:val="24"/>
              </w:rPr>
            </w:pPr>
            <w:bookmarkStart w:id="19" w:name="_Toc399947604"/>
            <w:r w:rsidRPr="000D7E17">
              <w:rPr>
                <w:spacing w:val="0"/>
                <w:szCs w:val="24"/>
              </w:rPr>
              <w:t>a) Báo cáo đánh giá HSDT;</w:t>
            </w:r>
            <w:bookmarkEnd w:id="19"/>
          </w:p>
          <w:p w14:paraId="52DEAAF4" w14:textId="77777777" w:rsidR="005C6F9E" w:rsidRPr="000D7E17" w:rsidRDefault="005C6F9E" w:rsidP="00C40842">
            <w:pPr>
              <w:pStyle w:val="Sub-ClauseText"/>
              <w:widowControl w:val="0"/>
              <w:spacing w:line="264" w:lineRule="auto"/>
              <w:ind w:left="91"/>
              <w:outlineLvl w:val="3"/>
              <w:rPr>
                <w:spacing w:val="0"/>
                <w:szCs w:val="24"/>
              </w:rPr>
            </w:pPr>
            <w:bookmarkStart w:id="20" w:name="_Toc399947605"/>
            <w:r w:rsidRPr="000D7E17">
              <w:rPr>
                <w:spacing w:val="0"/>
                <w:szCs w:val="24"/>
              </w:rPr>
              <w:t>b) HSDT và các tài liệu làm rõ HSDT (nếu có) của  nhà thầu;</w:t>
            </w:r>
            <w:bookmarkEnd w:id="20"/>
          </w:p>
          <w:p w14:paraId="43512762" w14:textId="77777777" w:rsidR="005C6F9E" w:rsidRPr="000D7E17" w:rsidRDefault="005C6F9E" w:rsidP="00C40842">
            <w:pPr>
              <w:pStyle w:val="Sub-ClauseText"/>
              <w:widowControl w:val="0"/>
              <w:spacing w:line="264" w:lineRule="auto"/>
              <w:ind w:left="91"/>
              <w:outlineLvl w:val="3"/>
              <w:rPr>
                <w:spacing w:val="0"/>
                <w:szCs w:val="24"/>
              </w:rPr>
            </w:pPr>
            <w:bookmarkStart w:id="21" w:name="_Toc399947606"/>
            <w:r w:rsidRPr="000D7E17">
              <w:rPr>
                <w:spacing w:val="0"/>
                <w:szCs w:val="24"/>
              </w:rPr>
              <w:t>c) HSMT.</w:t>
            </w:r>
            <w:bookmarkEnd w:id="21"/>
          </w:p>
          <w:p w14:paraId="1B60C527" w14:textId="5B0941D7" w:rsidR="005C6F9E" w:rsidRPr="000D7E17" w:rsidRDefault="005C6F9E" w:rsidP="00C40842">
            <w:pPr>
              <w:pStyle w:val="Sub-ClauseText"/>
              <w:widowControl w:val="0"/>
              <w:spacing w:line="264" w:lineRule="auto"/>
              <w:ind w:left="91"/>
              <w:outlineLvl w:val="3"/>
              <w:rPr>
                <w:spacing w:val="0"/>
                <w:szCs w:val="24"/>
              </w:rPr>
            </w:pPr>
            <w:bookmarkStart w:id="22" w:name="_Toc399947607"/>
            <w:r w:rsidRPr="000D7E17">
              <w:rPr>
                <w:spacing w:val="0"/>
                <w:szCs w:val="24"/>
              </w:rPr>
              <w:t>3</w:t>
            </w:r>
            <w:r w:rsidR="00172A00" w:rsidRPr="000D7E17">
              <w:rPr>
                <w:spacing w:val="0"/>
                <w:szCs w:val="24"/>
              </w:rPr>
              <w:t>0</w:t>
            </w:r>
            <w:r w:rsidRPr="000D7E17">
              <w:rPr>
                <w:spacing w:val="0"/>
                <w:szCs w:val="24"/>
              </w:rPr>
              <w:t>.2. Nguyên tắc thương thảo hợp đồng:</w:t>
            </w:r>
            <w:bookmarkEnd w:id="22"/>
          </w:p>
          <w:p w14:paraId="6A7827E1" w14:textId="77777777" w:rsidR="005C6F9E" w:rsidRPr="000D7E17" w:rsidRDefault="005C6F9E" w:rsidP="00C40842">
            <w:pPr>
              <w:pStyle w:val="Sub-ClauseText"/>
              <w:widowControl w:val="0"/>
              <w:spacing w:line="264" w:lineRule="auto"/>
              <w:ind w:left="91"/>
              <w:outlineLvl w:val="3"/>
              <w:rPr>
                <w:spacing w:val="0"/>
                <w:szCs w:val="24"/>
              </w:rPr>
            </w:pPr>
            <w:bookmarkStart w:id="23" w:name="_Toc399947608"/>
            <w:r w:rsidRPr="000D7E17">
              <w:rPr>
                <w:spacing w:val="0"/>
                <w:szCs w:val="24"/>
              </w:rPr>
              <w:t>a) Không tiến hành thương thảo đối với các nội dung nhà thầu đã chào thầu theo đúng yêu cầu của HSMT;</w:t>
            </w:r>
            <w:bookmarkEnd w:id="23"/>
          </w:p>
          <w:p w14:paraId="1E9EE437" w14:textId="6EDE054C" w:rsidR="005C6F9E" w:rsidRPr="000D7E17" w:rsidRDefault="005C6F9E" w:rsidP="00C40842">
            <w:pPr>
              <w:pStyle w:val="Sub-ClauseText"/>
              <w:widowControl w:val="0"/>
              <w:spacing w:line="264" w:lineRule="auto"/>
              <w:ind w:left="91"/>
              <w:outlineLvl w:val="3"/>
              <w:rPr>
                <w:spacing w:val="0"/>
                <w:szCs w:val="24"/>
              </w:rPr>
            </w:pPr>
            <w:bookmarkStart w:id="24" w:name="_Toc399947609"/>
            <w:r w:rsidRPr="000D7E17">
              <w:rPr>
                <w:spacing w:val="0"/>
                <w:szCs w:val="24"/>
              </w:rPr>
              <w:t xml:space="preserve">b) Trong quá trình đánh giá HSDT và thương thảo hợp đồng, nếu phát hiện hạng mục công việc, khối lượng mời thầu nêu trong “Chương V – </w:t>
            </w:r>
            <w:r w:rsidR="00C40842" w:rsidRPr="000D7E17">
              <w:rPr>
                <w:spacing w:val="0"/>
                <w:szCs w:val="24"/>
              </w:rPr>
              <w:t>Yêu cầu kỹ thuật</w:t>
            </w:r>
            <w:r w:rsidRPr="000D7E17">
              <w:rPr>
                <w:spacing w:val="0"/>
                <w:szCs w:val="24"/>
              </w:rPr>
              <w:t>” thiếu so với hồ sơ thiết kế thì Bên mời thầu yêu cầu nhà thầu bổ sung khối lượng công việc thiếu đó trên cơ sở đơn giá đã chào; trường hợp trong HSDT chưa có đơn giá thì Bên mời thầu báo cáo Chủ đầu tư xem xét, quyết định việc áp đơn giá nêu trong dự toán đã phê duyệt đối với khối lượng công việc thiếu so với hồ sơ thiết kế hoặc đơn giá của nhà thầu khác đã vượt qua bước đánh giá về kỹ thuật nếu đơn giá này thấp hơn đơn giá đã phê duyệt trong dự toán gói thầu;</w:t>
            </w:r>
          </w:p>
          <w:p w14:paraId="50A5E706" w14:textId="77777777" w:rsidR="005C6F9E" w:rsidRPr="000D7E17" w:rsidRDefault="005C6F9E" w:rsidP="00C40842">
            <w:pPr>
              <w:pStyle w:val="Sub-ClauseText"/>
              <w:widowControl w:val="0"/>
              <w:spacing w:line="264" w:lineRule="auto"/>
              <w:ind w:left="91"/>
              <w:outlineLvl w:val="3"/>
              <w:rPr>
                <w:spacing w:val="0"/>
                <w:szCs w:val="24"/>
              </w:rPr>
            </w:pPr>
            <w:bookmarkStart w:id="25" w:name="_Toc399947610"/>
            <w:bookmarkEnd w:id="24"/>
            <w:r w:rsidRPr="000D7E17">
              <w:rPr>
                <w:spacing w:val="0"/>
                <w:szCs w:val="24"/>
              </w:rPr>
              <w:t>c) Khi thương thảo hợp đồng đối với phần sai lệch thiếu, trường hợp trong HSDT của nhà thầu không có đơn giá tương ứng với phần sai lệch thì phải lấy mức đơn giá dự thầu thấp nhất trong số các HSDT của nhà thầu khác đáp ứng yêu cầu về kỹ thuật hoặc lấy mức đơn giá trong dự toán được duyệt nếu chỉ có duy nhất nhà thầu này vượt qua bước đánh giá về kỹ thuật để làm cơ sở thương thảo đối với sai lệch thiếu đó</w:t>
            </w:r>
            <w:bookmarkEnd w:id="25"/>
            <w:r w:rsidRPr="000D7E17">
              <w:rPr>
                <w:spacing w:val="0"/>
                <w:szCs w:val="24"/>
              </w:rPr>
              <w:t xml:space="preserve">. </w:t>
            </w:r>
          </w:p>
          <w:p w14:paraId="079CB13E" w14:textId="5253DF36" w:rsidR="005C6F9E" w:rsidRPr="000D7E17" w:rsidRDefault="005C6F9E" w:rsidP="00C40842">
            <w:pPr>
              <w:pStyle w:val="Sub-ClauseText"/>
              <w:widowControl w:val="0"/>
              <w:spacing w:line="264" w:lineRule="auto"/>
              <w:ind w:left="91"/>
              <w:outlineLvl w:val="3"/>
              <w:rPr>
                <w:spacing w:val="0"/>
                <w:szCs w:val="24"/>
              </w:rPr>
            </w:pPr>
            <w:bookmarkStart w:id="26" w:name="_Toc399947611"/>
            <w:r w:rsidRPr="000D7E17">
              <w:rPr>
                <w:spacing w:val="0"/>
                <w:szCs w:val="24"/>
              </w:rPr>
              <w:t>3</w:t>
            </w:r>
            <w:r w:rsidR="00172A00" w:rsidRPr="000D7E17">
              <w:rPr>
                <w:spacing w:val="0"/>
                <w:szCs w:val="24"/>
              </w:rPr>
              <w:t>0</w:t>
            </w:r>
            <w:r w:rsidRPr="000D7E17">
              <w:rPr>
                <w:spacing w:val="0"/>
                <w:szCs w:val="24"/>
              </w:rPr>
              <w:t>.3. Nội dung thương thảo hợp đồng:</w:t>
            </w:r>
            <w:bookmarkEnd w:id="26"/>
          </w:p>
          <w:p w14:paraId="214845C2" w14:textId="77777777" w:rsidR="005C6F9E" w:rsidRPr="000D7E17" w:rsidRDefault="005C6F9E" w:rsidP="00C40842">
            <w:pPr>
              <w:pStyle w:val="Sub-ClauseText"/>
              <w:widowControl w:val="0"/>
              <w:spacing w:line="264" w:lineRule="auto"/>
              <w:ind w:left="91"/>
              <w:outlineLvl w:val="3"/>
              <w:rPr>
                <w:spacing w:val="0"/>
                <w:szCs w:val="24"/>
              </w:rPr>
            </w:pPr>
            <w:bookmarkStart w:id="27" w:name="_Toc399947612"/>
            <w:r w:rsidRPr="000D7E17">
              <w:rPr>
                <w:spacing w:val="0"/>
                <w:szCs w:val="24"/>
              </w:rPr>
              <w:t xml:space="preserve">a) Thương thảo về những nội dung chưa đủ chi tiết, chưa rõ hoặc chưa phù hợp, thống nhất giữa HSMT và HSDT, giữa các nội dung khác nhau trong HSDT có thể dẫn đến các phát sinh, tranh chấp hoặc ảnh hưởng đến trách </w:t>
            </w:r>
            <w:r w:rsidRPr="000D7E17">
              <w:rPr>
                <w:spacing w:val="0"/>
                <w:szCs w:val="24"/>
              </w:rPr>
              <w:lastRenderedPageBreak/>
              <w:t>nhiệm của các bên trong quá trình thực hiện hợp đồng;</w:t>
            </w:r>
            <w:bookmarkEnd w:id="27"/>
          </w:p>
          <w:p w14:paraId="6CA8D9B9" w14:textId="77777777" w:rsidR="005C6F9E" w:rsidRPr="000D7E17" w:rsidRDefault="005C6F9E" w:rsidP="00C40842">
            <w:pPr>
              <w:pStyle w:val="Sub-ClauseText"/>
              <w:widowControl w:val="0"/>
              <w:spacing w:line="264" w:lineRule="auto"/>
              <w:ind w:left="91"/>
              <w:outlineLvl w:val="3"/>
              <w:rPr>
                <w:spacing w:val="0"/>
                <w:szCs w:val="24"/>
              </w:rPr>
            </w:pPr>
            <w:bookmarkStart w:id="28" w:name="_Toc399947613"/>
            <w:r w:rsidRPr="000D7E17">
              <w:rPr>
                <w:spacing w:val="0"/>
                <w:szCs w:val="24"/>
              </w:rPr>
              <w:t>b) Thương thảo về các sai lệch do nhà thầu đã phát hiện và đề xuất trong HSDT (nếu có), bao gồm cả các đề xuất thay đổi hoặc phương án kỹ thuật thay thế của nhà thầu nếu trong HSMT có quy định cho phép nhà thầu chào phương án kỹ thuật thay thế;</w:t>
            </w:r>
            <w:bookmarkEnd w:id="28"/>
          </w:p>
          <w:p w14:paraId="24B57B88" w14:textId="77777777" w:rsidR="005C6F9E" w:rsidRPr="000D7E17" w:rsidRDefault="005C6F9E" w:rsidP="00C40842">
            <w:pPr>
              <w:pStyle w:val="Sub-ClauseText"/>
              <w:widowControl w:val="0"/>
              <w:spacing w:line="264" w:lineRule="auto"/>
              <w:ind w:left="91"/>
              <w:outlineLvl w:val="3"/>
              <w:rPr>
                <w:spacing w:val="0"/>
                <w:szCs w:val="24"/>
              </w:rPr>
            </w:pPr>
            <w:bookmarkStart w:id="29" w:name="_Toc399947616"/>
            <w:r w:rsidRPr="000D7E17">
              <w:rPr>
                <w:spacing w:val="0"/>
                <w:szCs w:val="24"/>
              </w:rPr>
              <w:t>c) Thương thảo về các vấn đề phát sinh trong quá trình lựa chọn nhà thầu (nếu có) nhằm mục tiêu hoàn thiện các nội dung chi tiết của gói thầu;</w:t>
            </w:r>
            <w:bookmarkEnd w:id="29"/>
          </w:p>
          <w:p w14:paraId="6150C47B" w14:textId="77777777" w:rsidR="005C6F9E" w:rsidRPr="000D7E17" w:rsidRDefault="005C6F9E" w:rsidP="00C40842">
            <w:pPr>
              <w:pStyle w:val="Sub-ClauseText"/>
              <w:widowControl w:val="0"/>
              <w:spacing w:line="264" w:lineRule="auto"/>
              <w:ind w:left="91"/>
              <w:outlineLvl w:val="3"/>
              <w:rPr>
                <w:spacing w:val="0"/>
                <w:szCs w:val="24"/>
              </w:rPr>
            </w:pPr>
            <w:r w:rsidRPr="000D7E17">
              <w:rPr>
                <w:spacing w:val="0"/>
                <w:szCs w:val="24"/>
              </w:rPr>
              <w:t>d) Thương thảo về các sai sót không nghiêm trọng quy định tại Mục 30 CDNT;</w:t>
            </w:r>
          </w:p>
          <w:p w14:paraId="728E85BC" w14:textId="77777777" w:rsidR="005C6F9E" w:rsidRPr="000D7E17" w:rsidRDefault="005C6F9E" w:rsidP="00C40842">
            <w:pPr>
              <w:pStyle w:val="Sub-ClauseText"/>
              <w:widowControl w:val="0"/>
              <w:spacing w:line="264" w:lineRule="auto"/>
              <w:ind w:left="91"/>
              <w:outlineLvl w:val="3"/>
              <w:rPr>
                <w:spacing w:val="0"/>
                <w:szCs w:val="24"/>
              </w:rPr>
            </w:pPr>
            <w:bookmarkStart w:id="30" w:name="_Toc399947617"/>
            <w:r w:rsidRPr="000D7E17">
              <w:rPr>
                <w:spacing w:val="0"/>
                <w:szCs w:val="24"/>
              </w:rPr>
              <w:t>đ) Thương thảo về các nội dung cần thiết khác</w:t>
            </w:r>
            <w:bookmarkEnd w:id="30"/>
            <w:r w:rsidRPr="000D7E17">
              <w:rPr>
                <w:spacing w:val="0"/>
                <w:szCs w:val="24"/>
              </w:rPr>
              <w:t>.</w:t>
            </w:r>
          </w:p>
          <w:p w14:paraId="60AD8271" w14:textId="4B69EDD3" w:rsidR="005C6F9E" w:rsidRPr="000D7E17" w:rsidRDefault="005C6F9E" w:rsidP="00C40842">
            <w:pPr>
              <w:pStyle w:val="Sub-ClauseText"/>
              <w:widowControl w:val="0"/>
              <w:spacing w:line="264" w:lineRule="auto"/>
              <w:ind w:left="91"/>
              <w:outlineLvl w:val="3"/>
              <w:rPr>
                <w:spacing w:val="0"/>
                <w:szCs w:val="24"/>
              </w:rPr>
            </w:pPr>
            <w:bookmarkStart w:id="31" w:name="_Toc399947618"/>
            <w:r w:rsidRPr="000D7E17">
              <w:rPr>
                <w:spacing w:val="0"/>
                <w:szCs w:val="24"/>
              </w:rPr>
              <w:t>3</w:t>
            </w:r>
            <w:r w:rsidR="00C40842" w:rsidRPr="000D7E17">
              <w:rPr>
                <w:spacing w:val="0"/>
                <w:szCs w:val="24"/>
              </w:rPr>
              <w:t>0</w:t>
            </w:r>
            <w:r w:rsidRPr="000D7E17">
              <w:rPr>
                <w:spacing w:val="0"/>
                <w:szCs w:val="24"/>
              </w:rPr>
              <w:t>.4. Trong quá trình thương thảo hợp đồng, các bên tham gia thương thảo tiến hành hoàn thiện dự thảo văn bản hợp đồng; điều kiện cụ thể của hợp đồng, phụ lục hợp đồng gồm danh mục chi tiết về phạm vi cung cấp, bảng giá, tiến độ cung cấp.</w:t>
            </w:r>
            <w:bookmarkEnd w:id="31"/>
          </w:p>
          <w:p w14:paraId="227F0546" w14:textId="514239FB" w:rsidR="00BF2E8F" w:rsidRPr="000D7E17" w:rsidRDefault="005C6F9E" w:rsidP="00C40842">
            <w:pPr>
              <w:pStyle w:val="Sub-ClauseText"/>
              <w:widowControl w:val="0"/>
              <w:spacing w:before="80" w:after="80"/>
              <w:ind w:left="91"/>
              <w:outlineLvl w:val="3"/>
              <w:rPr>
                <w:spacing w:val="0"/>
                <w:szCs w:val="24"/>
                <w:lang w:val="pl-PL"/>
              </w:rPr>
            </w:pPr>
            <w:bookmarkStart w:id="32" w:name="_Toc399947619"/>
            <w:r w:rsidRPr="000D7E17">
              <w:rPr>
                <w:spacing w:val="0"/>
                <w:szCs w:val="24"/>
              </w:rPr>
              <w:t>3</w:t>
            </w:r>
            <w:r w:rsidR="00C40842" w:rsidRPr="000D7E17">
              <w:rPr>
                <w:spacing w:val="0"/>
                <w:szCs w:val="24"/>
              </w:rPr>
              <w:t>0</w:t>
            </w:r>
            <w:r w:rsidRPr="000D7E17">
              <w:rPr>
                <w:spacing w:val="0"/>
                <w:szCs w:val="24"/>
              </w:rPr>
              <w:t>.5. Trường hợp thương thảo không thành công, Bên mời thầu báo cáo Chủ đầu tư xem xét, quyết định mời nhà thầu xếp hạng tiếp theo vào thương thảo; trường hợp thương thảo với các nhà thầu xếp hạng tiếp theo không thành công thì Bên mời thầu báo cáo Chủ đầu tư xem xét, quyết định hủy thầu theo quy định tại điểm a Mục 3</w:t>
            </w:r>
            <w:r w:rsidR="00C40842" w:rsidRPr="000D7E17">
              <w:rPr>
                <w:spacing w:val="0"/>
                <w:szCs w:val="24"/>
              </w:rPr>
              <w:t>2</w:t>
            </w:r>
            <w:r w:rsidRPr="000D7E17">
              <w:rPr>
                <w:spacing w:val="0"/>
                <w:szCs w:val="24"/>
              </w:rPr>
              <w:t>.1 CDNT.</w:t>
            </w:r>
            <w:bookmarkEnd w:id="32"/>
          </w:p>
        </w:tc>
      </w:tr>
      <w:tr w:rsidR="00503E0D" w:rsidRPr="000D7E17" w14:paraId="52560167" w14:textId="77777777" w:rsidTr="0083034D">
        <w:trPr>
          <w:trHeight w:val="20"/>
        </w:trPr>
        <w:tc>
          <w:tcPr>
            <w:tcW w:w="975" w:type="pct"/>
          </w:tcPr>
          <w:p w14:paraId="7E6F4D30" w14:textId="77777777" w:rsidR="00E74B2E" w:rsidRPr="000D7E17" w:rsidRDefault="00E74B2E" w:rsidP="008F768A">
            <w:pPr>
              <w:pStyle w:val="Sec1-Clauses"/>
              <w:widowControl w:val="0"/>
              <w:spacing w:before="60" w:after="60"/>
              <w:ind w:left="0" w:firstLine="0"/>
              <w:jc w:val="both"/>
              <w:outlineLvl w:val="3"/>
              <w:rPr>
                <w:szCs w:val="24"/>
                <w:lang w:val="pl-PL"/>
              </w:rPr>
            </w:pPr>
            <w:r w:rsidRPr="000D7E17">
              <w:rPr>
                <w:szCs w:val="24"/>
                <w:lang w:val="pl-PL"/>
              </w:rPr>
              <w:lastRenderedPageBreak/>
              <w:t>31.</w:t>
            </w:r>
            <w:r w:rsidRPr="000D7E17">
              <w:rPr>
                <w:szCs w:val="24"/>
                <w:lang w:val="pl-PL"/>
              </w:rPr>
              <w:tab/>
              <w:t xml:space="preserve"> Điều kiện xét duyệt trúng thầu </w:t>
            </w:r>
          </w:p>
        </w:tc>
        <w:tc>
          <w:tcPr>
            <w:tcW w:w="4025" w:type="pct"/>
          </w:tcPr>
          <w:p w14:paraId="0EF11C42" w14:textId="77777777" w:rsidR="00E74B2E" w:rsidRPr="000D7E17" w:rsidRDefault="00E74B2E" w:rsidP="00D85829">
            <w:pPr>
              <w:pStyle w:val="Sub-ClauseText"/>
              <w:widowControl w:val="0"/>
              <w:spacing w:before="80" w:after="80"/>
              <w:ind w:left="58"/>
              <w:outlineLvl w:val="3"/>
              <w:rPr>
                <w:spacing w:val="0"/>
                <w:szCs w:val="24"/>
                <w:lang w:val="pl-PL"/>
              </w:rPr>
            </w:pPr>
            <w:r w:rsidRPr="000D7E17">
              <w:rPr>
                <w:spacing w:val="0"/>
                <w:szCs w:val="24"/>
                <w:lang w:val="pl-PL"/>
              </w:rPr>
              <w:t>Nhà thầu được xem xét, đề nghị trúng thầu khi đáp ứng đủ các điều kiện sau đây:</w:t>
            </w:r>
          </w:p>
          <w:p w14:paraId="52D5C028" w14:textId="74B72427" w:rsidR="00E74B2E" w:rsidRPr="000D7E17" w:rsidRDefault="00E74B2E" w:rsidP="00D85829">
            <w:pPr>
              <w:pStyle w:val="Sub-ClauseText"/>
              <w:widowControl w:val="0"/>
              <w:spacing w:before="80" w:after="80"/>
              <w:ind w:left="58"/>
              <w:outlineLvl w:val="3"/>
              <w:rPr>
                <w:spacing w:val="0"/>
                <w:szCs w:val="24"/>
                <w:lang w:val="pl-PL"/>
              </w:rPr>
            </w:pPr>
            <w:r w:rsidRPr="000D7E17">
              <w:rPr>
                <w:spacing w:val="0"/>
                <w:szCs w:val="24"/>
                <w:lang w:val="pl-PL"/>
              </w:rPr>
              <w:t xml:space="preserve">31.1. Có </w:t>
            </w:r>
            <w:r w:rsidR="00BF3A53" w:rsidRPr="000D7E17">
              <w:rPr>
                <w:spacing w:val="0"/>
                <w:szCs w:val="24"/>
                <w:lang w:val="pl-PL"/>
              </w:rPr>
              <w:t>HSDT</w:t>
            </w:r>
            <w:r w:rsidRPr="000D7E17">
              <w:rPr>
                <w:spacing w:val="0"/>
                <w:szCs w:val="24"/>
                <w:lang w:val="pl-PL"/>
              </w:rPr>
              <w:t xml:space="preserve"> hợp lệ theo quy định tại Mục 1 Chương III;</w:t>
            </w:r>
          </w:p>
          <w:p w14:paraId="6D399080" w14:textId="77777777" w:rsidR="00E74B2E" w:rsidRPr="000D7E17" w:rsidRDefault="00E74B2E" w:rsidP="00D85829">
            <w:pPr>
              <w:pStyle w:val="Sub-ClauseText"/>
              <w:widowControl w:val="0"/>
              <w:spacing w:before="80" w:after="80"/>
              <w:ind w:left="58"/>
              <w:outlineLvl w:val="3"/>
              <w:rPr>
                <w:spacing w:val="0"/>
                <w:szCs w:val="24"/>
                <w:lang w:val="pl-PL"/>
              </w:rPr>
            </w:pPr>
            <w:r w:rsidRPr="000D7E17">
              <w:rPr>
                <w:spacing w:val="0"/>
                <w:szCs w:val="24"/>
                <w:lang w:val="pl-PL"/>
              </w:rPr>
              <w:t>31.2. Có năng lực và kinh nghiệm đáp ứng yêu cầu theo quy định tại Mục 2 Chương III;</w:t>
            </w:r>
          </w:p>
          <w:p w14:paraId="546973C3" w14:textId="284EC084" w:rsidR="00E74B2E" w:rsidRPr="000D7E17" w:rsidRDefault="00E74B2E" w:rsidP="00D85829">
            <w:pPr>
              <w:pStyle w:val="Sub-ClauseText"/>
              <w:widowControl w:val="0"/>
              <w:spacing w:before="80" w:after="80"/>
              <w:ind w:left="58"/>
              <w:outlineLvl w:val="3"/>
              <w:rPr>
                <w:spacing w:val="0"/>
                <w:szCs w:val="24"/>
                <w:lang w:val="pl-PL"/>
              </w:rPr>
            </w:pPr>
            <w:r w:rsidRPr="000D7E17">
              <w:rPr>
                <w:spacing w:val="0"/>
                <w:szCs w:val="24"/>
                <w:lang w:val="pl-PL"/>
              </w:rPr>
              <w:t xml:space="preserve">31.3. Có đề xuất về kỹ thuật đáp ứng yêu cầu theo quy định tại Mục 3 Chương III; </w:t>
            </w:r>
          </w:p>
          <w:p w14:paraId="7C3600D6" w14:textId="4D61967B" w:rsidR="00947F91" w:rsidRPr="000D7E17" w:rsidRDefault="00947F91" w:rsidP="00947F91">
            <w:pPr>
              <w:pStyle w:val="Sub-ClauseText"/>
              <w:widowControl w:val="0"/>
              <w:ind w:left="35"/>
              <w:outlineLvl w:val="3"/>
              <w:rPr>
                <w:spacing w:val="0"/>
                <w:szCs w:val="24"/>
                <w:lang w:val="pl-PL"/>
              </w:rPr>
            </w:pPr>
            <w:r w:rsidRPr="000D7E17">
              <w:rPr>
                <w:szCs w:val="24"/>
                <w:lang w:val="pl-PL"/>
              </w:rPr>
              <w:t>31.4</w:t>
            </w:r>
            <w:r w:rsidR="00A701A6" w:rsidRPr="000D7E17">
              <w:rPr>
                <w:szCs w:val="24"/>
                <w:lang w:val="pl-PL"/>
              </w:rPr>
              <w:t>.</w:t>
            </w:r>
            <w:r w:rsidRPr="000D7E17">
              <w:rPr>
                <w:szCs w:val="24"/>
                <w:lang w:val="pl-PL"/>
              </w:rPr>
              <w:t xml:space="preserve"> </w:t>
            </w:r>
            <w:r w:rsidRPr="000D7E17">
              <w:rPr>
                <w:szCs w:val="24"/>
                <w:lang w:val="vi-VN"/>
              </w:rPr>
              <w:t>Có sai lệch thiếu không quá 10% giá dự thầu;</w:t>
            </w:r>
          </w:p>
          <w:p w14:paraId="6C8AE404" w14:textId="70BF1D23" w:rsidR="00E74B2E" w:rsidRPr="000D7E17" w:rsidRDefault="00E74B2E" w:rsidP="00D85829">
            <w:pPr>
              <w:pStyle w:val="Sub-ClauseText"/>
              <w:widowControl w:val="0"/>
              <w:spacing w:before="80" w:after="80"/>
              <w:ind w:left="58"/>
              <w:outlineLvl w:val="3"/>
              <w:rPr>
                <w:b/>
                <w:spacing w:val="0"/>
                <w:szCs w:val="24"/>
                <w:lang w:val="es-ES"/>
              </w:rPr>
            </w:pPr>
            <w:r w:rsidRPr="000D7E17">
              <w:rPr>
                <w:spacing w:val="0"/>
                <w:szCs w:val="24"/>
                <w:lang w:val="pl-PL"/>
              </w:rPr>
              <w:t>31.</w:t>
            </w:r>
            <w:r w:rsidR="00947F91" w:rsidRPr="000D7E17">
              <w:rPr>
                <w:spacing w:val="0"/>
                <w:szCs w:val="24"/>
                <w:lang w:val="pl-PL"/>
              </w:rPr>
              <w:t>5</w:t>
            </w:r>
            <w:r w:rsidRPr="000D7E17">
              <w:rPr>
                <w:spacing w:val="0"/>
                <w:szCs w:val="24"/>
                <w:lang w:val="pl-PL"/>
              </w:rPr>
              <w:t xml:space="preserve">. </w:t>
            </w:r>
            <w:r w:rsidRPr="000D7E17">
              <w:rPr>
                <w:spacing w:val="0"/>
                <w:szCs w:val="24"/>
                <w:lang w:val="es-ES"/>
              </w:rPr>
              <w:t xml:space="preserve">Đáp ứng điều kiện theo quy định tại </w:t>
            </w:r>
            <w:r w:rsidR="008D2C66" w:rsidRPr="000D7E17">
              <w:rPr>
                <w:b/>
                <w:spacing w:val="0"/>
                <w:szCs w:val="24"/>
                <w:lang w:val="pl-PL"/>
              </w:rPr>
              <w:t>BDL</w:t>
            </w:r>
            <w:r w:rsidRPr="000D7E17">
              <w:rPr>
                <w:spacing w:val="0"/>
                <w:szCs w:val="24"/>
                <w:lang w:val="es-ES"/>
              </w:rPr>
              <w:t>;</w:t>
            </w:r>
          </w:p>
          <w:p w14:paraId="275A680A" w14:textId="70A70C35" w:rsidR="00E74B2E" w:rsidRPr="000D7E17" w:rsidRDefault="00E74B2E" w:rsidP="00947F91">
            <w:pPr>
              <w:pStyle w:val="Sub-ClauseText"/>
              <w:widowControl w:val="0"/>
              <w:spacing w:before="80" w:after="80"/>
              <w:ind w:left="58"/>
              <w:outlineLvl w:val="3"/>
              <w:rPr>
                <w:spacing w:val="0"/>
                <w:szCs w:val="24"/>
                <w:lang w:val="vi-VN"/>
              </w:rPr>
            </w:pPr>
            <w:r w:rsidRPr="000D7E17">
              <w:rPr>
                <w:spacing w:val="0"/>
                <w:szCs w:val="24"/>
                <w:lang w:val="es-ES"/>
              </w:rPr>
              <w:t>31.</w:t>
            </w:r>
            <w:r w:rsidR="00947F91" w:rsidRPr="000D7E17">
              <w:rPr>
                <w:spacing w:val="0"/>
                <w:szCs w:val="24"/>
                <w:lang w:val="es-ES"/>
              </w:rPr>
              <w:t>6</w:t>
            </w:r>
            <w:r w:rsidRPr="000D7E17">
              <w:rPr>
                <w:spacing w:val="0"/>
                <w:szCs w:val="24"/>
                <w:lang w:val="es-ES"/>
              </w:rPr>
              <w:t xml:space="preserve">. </w:t>
            </w:r>
            <w:r w:rsidRPr="000D7E17">
              <w:rPr>
                <w:spacing w:val="0"/>
                <w:szCs w:val="24"/>
                <w:lang w:val="vi-VN"/>
              </w:rPr>
              <w:t xml:space="preserve">Có giá đề nghị trúng thầu </w:t>
            </w:r>
            <w:r w:rsidRPr="000D7E17">
              <w:rPr>
                <w:spacing w:val="0"/>
                <w:szCs w:val="24"/>
                <w:lang w:val="es-ES"/>
              </w:rPr>
              <w:t>(đã bao gồm thuế, phí, lệ phí</w:t>
            </w:r>
            <w:r w:rsidR="00323855" w:rsidRPr="000D7E17">
              <w:rPr>
                <w:spacing w:val="0"/>
                <w:szCs w:val="24"/>
                <w:lang w:val="es-ES"/>
              </w:rPr>
              <w:t xml:space="preserve"> (nếu có)</w:t>
            </w:r>
            <w:r w:rsidRPr="000D7E17">
              <w:rPr>
                <w:spacing w:val="0"/>
                <w:szCs w:val="24"/>
                <w:lang w:val="es-ES"/>
              </w:rPr>
              <w:t xml:space="preserve">) </w:t>
            </w:r>
            <w:r w:rsidRPr="000D7E17">
              <w:rPr>
                <w:spacing w:val="0"/>
                <w:szCs w:val="24"/>
                <w:lang w:val="vi-VN"/>
              </w:rPr>
              <w:t>không vượt giá gói thầu được phê duyệt.</w:t>
            </w:r>
            <w:r w:rsidR="00CA75BF" w:rsidRPr="000D7E17">
              <w:rPr>
                <w:spacing w:val="0"/>
                <w:szCs w:val="24"/>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503E0D" w:rsidRPr="000D7E17" w14:paraId="152680A7" w14:textId="77777777" w:rsidTr="0083034D">
        <w:trPr>
          <w:trHeight w:val="20"/>
        </w:trPr>
        <w:tc>
          <w:tcPr>
            <w:tcW w:w="975" w:type="pct"/>
          </w:tcPr>
          <w:p w14:paraId="4880A7FB" w14:textId="77777777" w:rsidR="00E74B2E" w:rsidRPr="000D7E17" w:rsidRDefault="00E74B2E" w:rsidP="008F768A">
            <w:pPr>
              <w:pStyle w:val="Sec1-Clauses"/>
              <w:widowControl w:val="0"/>
              <w:spacing w:before="60" w:after="60"/>
              <w:ind w:left="0" w:firstLine="0"/>
              <w:jc w:val="both"/>
              <w:outlineLvl w:val="3"/>
              <w:rPr>
                <w:szCs w:val="24"/>
              </w:rPr>
            </w:pPr>
            <w:bookmarkStart w:id="33" w:name="_Hlk159786021"/>
            <w:r w:rsidRPr="000D7E17">
              <w:rPr>
                <w:szCs w:val="24"/>
              </w:rPr>
              <w:t>32. Hủy thầu</w:t>
            </w:r>
            <w:bookmarkEnd w:id="33"/>
          </w:p>
        </w:tc>
        <w:tc>
          <w:tcPr>
            <w:tcW w:w="4025" w:type="pct"/>
          </w:tcPr>
          <w:p w14:paraId="0AB920AD" w14:textId="2BF83688"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32.1</w:t>
            </w:r>
            <w:r w:rsidR="00CB78EE" w:rsidRPr="000D7E17">
              <w:rPr>
                <w:spacing w:val="0"/>
                <w:szCs w:val="24"/>
              </w:rPr>
              <w:t>. Các</w:t>
            </w:r>
            <w:r w:rsidRPr="000D7E17">
              <w:rPr>
                <w:spacing w:val="0"/>
                <w:szCs w:val="24"/>
              </w:rPr>
              <w:t xml:space="preserve"> trường hợp</w:t>
            </w:r>
            <w:r w:rsidR="00CB78EE" w:rsidRPr="000D7E17">
              <w:rPr>
                <w:spacing w:val="0"/>
                <w:szCs w:val="24"/>
              </w:rPr>
              <w:t xml:space="preserve"> hủy thầu bao gồm</w:t>
            </w:r>
            <w:r w:rsidRPr="000D7E17">
              <w:rPr>
                <w:spacing w:val="0"/>
                <w:szCs w:val="24"/>
              </w:rPr>
              <w:t>:</w:t>
            </w:r>
          </w:p>
          <w:p w14:paraId="7B27542D" w14:textId="66A3BDBE" w:rsidR="00E74B2E" w:rsidRPr="000D7E17" w:rsidRDefault="00E74B2E" w:rsidP="00D85829">
            <w:pPr>
              <w:widowControl w:val="0"/>
              <w:tabs>
                <w:tab w:val="left" w:pos="485"/>
              </w:tabs>
              <w:spacing w:before="80" w:after="80"/>
              <w:ind w:left="58"/>
              <w:outlineLvl w:val="3"/>
              <w:rPr>
                <w:szCs w:val="24"/>
              </w:rPr>
            </w:pPr>
            <w:r w:rsidRPr="000D7E17">
              <w:rPr>
                <w:szCs w:val="24"/>
              </w:rPr>
              <w:t xml:space="preserve">a) </w:t>
            </w:r>
            <w:r w:rsidR="00884D38" w:rsidRPr="000D7E17">
              <w:rPr>
                <w:szCs w:val="24"/>
              </w:rPr>
              <w:t>T</w:t>
            </w:r>
            <w:r w:rsidRPr="000D7E17">
              <w:rPr>
                <w:szCs w:val="24"/>
              </w:rPr>
              <w:t xml:space="preserve">ất cả </w:t>
            </w:r>
            <w:r w:rsidR="00BF3A53" w:rsidRPr="000D7E17">
              <w:rPr>
                <w:szCs w:val="24"/>
              </w:rPr>
              <w:t>HSDT</w:t>
            </w:r>
            <w:r w:rsidRPr="000D7E17">
              <w:rPr>
                <w:szCs w:val="24"/>
              </w:rPr>
              <w:t xml:space="preserve"> không đáp ứng được các yêu cầu </w:t>
            </w:r>
            <w:r w:rsidR="00DD59B3" w:rsidRPr="000D7E17">
              <w:rPr>
                <w:szCs w:val="24"/>
              </w:rPr>
              <w:t>của</w:t>
            </w:r>
            <w:r w:rsidRPr="000D7E17">
              <w:rPr>
                <w:szCs w:val="24"/>
              </w:rPr>
              <w:t xml:space="preserve"> </w:t>
            </w:r>
            <w:r w:rsidR="00BF3A53" w:rsidRPr="000D7E17">
              <w:rPr>
                <w:szCs w:val="24"/>
              </w:rPr>
              <w:t>HSMT</w:t>
            </w:r>
            <w:r w:rsidRPr="000D7E17">
              <w:rPr>
                <w:szCs w:val="24"/>
              </w:rPr>
              <w:t>;</w:t>
            </w:r>
          </w:p>
          <w:p w14:paraId="2ED53F8E" w14:textId="33D6C999" w:rsidR="00E74B2E" w:rsidRPr="000D7E17" w:rsidRDefault="00E74B2E" w:rsidP="00D85829">
            <w:pPr>
              <w:widowControl w:val="0"/>
              <w:tabs>
                <w:tab w:val="left" w:pos="485"/>
              </w:tabs>
              <w:spacing w:before="80" w:after="80"/>
              <w:ind w:left="58"/>
              <w:outlineLvl w:val="3"/>
              <w:rPr>
                <w:szCs w:val="24"/>
              </w:rPr>
            </w:pPr>
            <w:r w:rsidRPr="000D7E17">
              <w:rPr>
                <w:szCs w:val="24"/>
              </w:rPr>
              <w:t xml:space="preserve">b) </w:t>
            </w:r>
            <w:r w:rsidR="00A04222" w:rsidRPr="000D7E17">
              <w:rPr>
                <w:szCs w:val="24"/>
                <w:lang w:val="pl-PL"/>
              </w:rPr>
              <w:t xml:space="preserve"> Thay đổi mục tiêu, phạm vi mua sắm làm thay đổi khối lượng công việc, tiêu chí đánh giá đã ghi trong HSMT theo quyết định của Chủ đầu tư</w:t>
            </w:r>
            <w:r w:rsidRPr="000D7E17">
              <w:rPr>
                <w:szCs w:val="24"/>
              </w:rPr>
              <w:t>;</w:t>
            </w:r>
          </w:p>
          <w:p w14:paraId="2DE09FA6" w14:textId="4E104E5B" w:rsidR="00DD59B3" w:rsidRPr="000D7E17" w:rsidRDefault="00E74B2E" w:rsidP="00D85829">
            <w:pPr>
              <w:widowControl w:val="0"/>
              <w:tabs>
                <w:tab w:val="left" w:pos="485"/>
              </w:tabs>
              <w:spacing w:before="80" w:after="80"/>
              <w:ind w:left="58"/>
              <w:outlineLvl w:val="3"/>
              <w:rPr>
                <w:szCs w:val="24"/>
              </w:rPr>
            </w:pPr>
            <w:r w:rsidRPr="000D7E17">
              <w:rPr>
                <w:szCs w:val="24"/>
              </w:rPr>
              <w:t xml:space="preserve">c) </w:t>
            </w:r>
            <w:r w:rsidR="00BF3A53" w:rsidRPr="000D7E17">
              <w:rPr>
                <w:szCs w:val="24"/>
              </w:rPr>
              <w:t>HSMT</w:t>
            </w:r>
            <w:r w:rsidR="00DD59B3" w:rsidRPr="000D7E17">
              <w:rPr>
                <w:szCs w:val="24"/>
              </w:rPr>
              <w:t xml:space="preserve"> không tuân thủ </w:t>
            </w:r>
            <w:r w:rsidR="009F4F5C" w:rsidRPr="000D7E17">
              <w:rPr>
                <w:szCs w:val="24"/>
              </w:rPr>
              <w:t xml:space="preserve">các </w:t>
            </w:r>
            <w:r w:rsidR="00DD59B3" w:rsidRPr="000D7E17">
              <w:rPr>
                <w:szCs w:val="24"/>
              </w:rPr>
              <w:t xml:space="preserve">quy định của </w:t>
            </w:r>
            <w:r w:rsidR="00F256F3" w:rsidRPr="000D7E17">
              <w:rPr>
                <w:szCs w:val="24"/>
              </w:rPr>
              <w:t xml:space="preserve"> pháp luật về đấu thầu hoặc</w:t>
            </w:r>
            <w:r w:rsidR="00DD59B3" w:rsidRPr="000D7E17">
              <w:rPr>
                <w:szCs w:val="24"/>
              </w:rPr>
              <w:t xml:space="preserve"> quy định khác của pháp luật có liên quan dẫn đến nhà thầu được lựa chọn không đáp ứng yêu cầu để thực hiện gói thầu;</w:t>
            </w:r>
          </w:p>
          <w:p w14:paraId="01287F81" w14:textId="1422A489" w:rsidR="00DD59B3" w:rsidRPr="000D7E17" w:rsidRDefault="00DD59B3" w:rsidP="00DD59B3">
            <w:pPr>
              <w:pStyle w:val="Sub-ClauseText"/>
              <w:widowControl w:val="0"/>
              <w:spacing w:before="80" w:after="80"/>
              <w:ind w:left="91"/>
              <w:outlineLvl w:val="3"/>
              <w:rPr>
                <w:spacing w:val="0"/>
                <w:szCs w:val="24"/>
                <w:lang w:val="nl-NL"/>
              </w:rPr>
            </w:pPr>
            <w:r w:rsidRPr="000D7E17">
              <w:rPr>
                <w:spacing w:val="0"/>
                <w:szCs w:val="24"/>
              </w:rPr>
              <w:t>d) Nhà thầu trúng thầu thực hiện hành vi bị cấm quy định tại </w:t>
            </w:r>
            <w:r w:rsidR="00293901" w:rsidRPr="000D7E17">
              <w:rPr>
                <w:spacing w:val="0"/>
                <w:szCs w:val="24"/>
                <w:lang w:val="nl-NL"/>
              </w:rPr>
              <w:t>mục 4 hành vi bị cấm – Chương I Chỉ dẫn nhà thầu</w:t>
            </w:r>
            <w:r w:rsidRPr="000D7E17">
              <w:rPr>
                <w:spacing w:val="0"/>
                <w:szCs w:val="24"/>
                <w:lang w:val="nl-NL"/>
              </w:rPr>
              <w:t>;</w:t>
            </w:r>
          </w:p>
          <w:p w14:paraId="3A9D3AD3" w14:textId="2273BE19" w:rsidR="00E74B2E" w:rsidRPr="000D7E17" w:rsidRDefault="00DD59B3" w:rsidP="00C801ED">
            <w:pPr>
              <w:pStyle w:val="Sub-ClauseText"/>
              <w:widowControl w:val="0"/>
              <w:spacing w:before="80" w:after="80"/>
              <w:ind w:left="91"/>
              <w:outlineLvl w:val="3"/>
              <w:rPr>
                <w:szCs w:val="24"/>
                <w:lang w:val="nl-NL"/>
              </w:rPr>
            </w:pPr>
            <w:r w:rsidRPr="000D7E17">
              <w:rPr>
                <w:spacing w:val="0"/>
                <w:szCs w:val="24"/>
                <w:lang w:val="nl-NL"/>
              </w:rPr>
              <w:t>đ) Tổ chức, cá nhân khác ngoài nhà thầu trúng thầu thực hiện hành vi bị cấm quy định tại </w:t>
            </w:r>
            <w:r w:rsidR="00293901" w:rsidRPr="000D7E17">
              <w:rPr>
                <w:spacing w:val="0"/>
                <w:szCs w:val="24"/>
                <w:lang w:val="nl-NL"/>
              </w:rPr>
              <w:t xml:space="preserve">mục 4 hành vi bị cấm – Chương I Chỉ dẫn nhà thầu  </w:t>
            </w:r>
            <w:r w:rsidRPr="000D7E17">
              <w:rPr>
                <w:spacing w:val="0"/>
                <w:szCs w:val="24"/>
                <w:lang w:val="nl-NL"/>
              </w:rPr>
              <w:t>dẫn đến sai lệch kết quả lựa chọn nhà thầu.</w:t>
            </w:r>
          </w:p>
          <w:p w14:paraId="3CE69222" w14:textId="1B503FB1" w:rsidR="00E74B2E" w:rsidRPr="000D7E17" w:rsidRDefault="00E74B2E" w:rsidP="00D85829">
            <w:pPr>
              <w:widowControl w:val="0"/>
              <w:tabs>
                <w:tab w:val="left" w:pos="851"/>
                <w:tab w:val="left" w:pos="900"/>
              </w:tabs>
              <w:spacing w:before="80" w:after="80"/>
              <w:ind w:left="58"/>
              <w:outlineLvl w:val="3"/>
              <w:rPr>
                <w:szCs w:val="24"/>
                <w:lang w:val="nl-NL"/>
              </w:rPr>
            </w:pPr>
            <w:r w:rsidRPr="000D7E17">
              <w:rPr>
                <w:szCs w:val="24"/>
                <w:lang w:val="nl-NL"/>
              </w:rPr>
              <w:t xml:space="preserve">32.2. Tổ chức, cá nhân vi phạm quy định pháp luật về đấu thầu dẫn đến hủy </w:t>
            </w:r>
            <w:r w:rsidRPr="000D7E17">
              <w:rPr>
                <w:szCs w:val="24"/>
                <w:lang w:val="nl-NL"/>
              </w:rPr>
              <w:lastRenderedPageBreak/>
              <w:t xml:space="preserve">thầu theo quy định </w:t>
            </w:r>
            <w:r w:rsidR="00881CA0" w:rsidRPr="000D7E17">
              <w:rPr>
                <w:szCs w:val="24"/>
                <w:lang w:val="nl-NL"/>
              </w:rPr>
              <w:t xml:space="preserve">tại </w:t>
            </w:r>
            <w:r w:rsidR="00E40C0D" w:rsidRPr="000D7E17">
              <w:rPr>
                <w:szCs w:val="24"/>
                <w:lang w:val="nl-NL"/>
              </w:rPr>
              <w:t xml:space="preserve">các </w:t>
            </w:r>
            <w:r w:rsidRPr="000D7E17">
              <w:rPr>
                <w:szCs w:val="24"/>
                <w:lang w:val="nl-NL"/>
              </w:rPr>
              <w:t>điểm c</w:t>
            </w:r>
            <w:r w:rsidR="00E40C0D" w:rsidRPr="000D7E17">
              <w:rPr>
                <w:szCs w:val="24"/>
                <w:lang w:val="nl-NL"/>
              </w:rPr>
              <w:t xml:space="preserve">, </w:t>
            </w:r>
            <w:r w:rsidRPr="000D7E17">
              <w:rPr>
                <w:szCs w:val="24"/>
                <w:lang w:val="nl-NL"/>
              </w:rPr>
              <w:t xml:space="preserve">d </w:t>
            </w:r>
            <w:r w:rsidR="00E40C0D" w:rsidRPr="000D7E17">
              <w:rPr>
                <w:szCs w:val="24"/>
                <w:lang w:val="nl-NL"/>
              </w:rPr>
              <w:t xml:space="preserve">và đ </w:t>
            </w:r>
            <w:r w:rsidRPr="000D7E17">
              <w:rPr>
                <w:szCs w:val="24"/>
                <w:lang w:val="nl-NL"/>
              </w:rPr>
              <w:t>Mục 3</w:t>
            </w:r>
            <w:r w:rsidR="00E436AA" w:rsidRPr="000D7E17">
              <w:rPr>
                <w:szCs w:val="24"/>
                <w:lang w:val="nl-NL"/>
              </w:rPr>
              <w:t xml:space="preserve">2.1 </w:t>
            </w:r>
            <w:r w:rsidR="008D2C66" w:rsidRPr="000D7E17">
              <w:rPr>
                <w:szCs w:val="24"/>
                <w:lang w:val="nl-NL"/>
              </w:rPr>
              <w:t>CDNT</w:t>
            </w:r>
            <w:r w:rsidRPr="000D7E17">
              <w:rPr>
                <w:szCs w:val="24"/>
                <w:lang w:val="nl-NL"/>
              </w:rPr>
              <w:t xml:space="preserve"> phải đền bù chi phí cho các bên liên quan và bị xử lý theo quy định của pháp luật.</w:t>
            </w:r>
          </w:p>
          <w:p w14:paraId="74810840" w14:textId="70A82D8F" w:rsidR="00E74B2E" w:rsidRPr="000D7E17" w:rsidRDefault="00E74B2E" w:rsidP="00E40C0D">
            <w:pPr>
              <w:pStyle w:val="Sub-ClauseText"/>
              <w:widowControl w:val="0"/>
              <w:tabs>
                <w:tab w:val="num" w:pos="1080"/>
                <w:tab w:val="num" w:pos="1728"/>
              </w:tabs>
              <w:spacing w:before="80" w:after="80"/>
              <w:ind w:left="58"/>
              <w:outlineLvl w:val="3"/>
              <w:rPr>
                <w:spacing w:val="0"/>
                <w:szCs w:val="24"/>
                <w:lang w:val="nl-NL"/>
              </w:rPr>
            </w:pPr>
            <w:r w:rsidRPr="000D7E17">
              <w:rPr>
                <w:spacing w:val="0"/>
                <w:szCs w:val="24"/>
                <w:lang w:val="nl-NL"/>
              </w:rPr>
              <w:t xml:space="preserve">32.3. Trường hợp hủy thầu theo quy định tại Mục </w:t>
            </w:r>
            <w:r w:rsidR="00E40C0D" w:rsidRPr="000D7E17">
              <w:rPr>
                <w:spacing w:val="0"/>
                <w:szCs w:val="24"/>
                <w:lang w:val="nl-NL"/>
              </w:rPr>
              <w:t>này</w:t>
            </w:r>
            <w:r w:rsidRPr="000D7E17">
              <w:rPr>
                <w:spacing w:val="0"/>
                <w:szCs w:val="24"/>
                <w:lang w:val="nl-NL"/>
              </w:rPr>
              <w:t xml:space="preserve">, trong thời hạn 05 ngày làm việc </w:t>
            </w:r>
            <w:r w:rsidR="000758B5" w:rsidRPr="000D7E17">
              <w:rPr>
                <w:spacing w:val="0"/>
                <w:szCs w:val="24"/>
                <w:lang w:val="nl-NL"/>
              </w:rPr>
              <w:t xml:space="preserve">Chủ đầu tư, </w:t>
            </w:r>
            <w:r w:rsidRPr="000D7E17">
              <w:rPr>
                <w:spacing w:val="0"/>
                <w:szCs w:val="24"/>
                <w:lang w:val="nl-NL"/>
              </w:rPr>
              <w:t>Bên mời thầu phải hoàn trả hoặc giải toả bảo đảm dự thầu cho nhà thầu đã nộp bản gốc bảo đảm dự thầu, trừ trường hợp nhà thầu vi phạm quy định tại điểm d</w:t>
            </w:r>
            <w:r w:rsidR="00E40C0D" w:rsidRPr="000D7E17">
              <w:rPr>
                <w:spacing w:val="0"/>
                <w:szCs w:val="24"/>
                <w:lang w:val="nl-NL"/>
              </w:rPr>
              <w:t xml:space="preserve"> và điểm đ</w:t>
            </w:r>
            <w:r w:rsidRPr="000D7E17">
              <w:rPr>
                <w:spacing w:val="0"/>
                <w:szCs w:val="24"/>
                <w:lang w:val="nl-NL"/>
              </w:rPr>
              <w:t xml:space="preserve"> Mục 3</w:t>
            </w:r>
            <w:r w:rsidR="00E436AA" w:rsidRPr="000D7E17">
              <w:rPr>
                <w:spacing w:val="0"/>
                <w:szCs w:val="24"/>
                <w:lang w:val="nl-NL"/>
              </w:rPr>
              <w:t>2</w:t>
            </w:r>
            <w:r w:rsidRPr="000D7E17">
              <w:rPr>
                <w:spacing w:val="0"/>
                <w:szCs w:val="24"/>
                <w:lang w:val="nl-NL"/>
              </w:rPr>
              <w:t xml:space="preserve">.1 </w:t>
            </w:r>
            <w:r w:rsidR="008D2C66" w:rsidRPr="000D7E17">
              <w:rPr>
                <w:spacing w:val="0"/>
                <w:szCs w:val="24"/>
                <w:lang w:val="nl-NL"/>
              </w:rPr>
              <w:t>CDNT</w:t>
            </w:r>
            <w:r w:rsidRPr="000D7E17">
              <w:rPr>
                <w:spacing w:val="0"/>
                <w:szCs w:val="24"/>
                <w:lang w:val="nl-NL"/>
              </w:rPr>
              <w:t>.</w:t>
            </w:r>
          </w:p>
        </w:tc>
      </w:tr>
      <w:tr w:rsidR="00503E0D" w:rsidRPr="000D7E17" w14:paraId="667CAEC2" w14:textId="77777777" w:rsidTr="0083034D">
        <w:trPr>
          <w:trHeight w:val="20"/>
        </w:trPr>
        <w:tc>
          <w:tcPr>
            <w:tcW w:w="975" w:type="pct"/>
          </w:tcPr>
          <w:p w14:paraId="012254D3" w14:textId="77777777" w:rsidR="00E74B2E" w:rsidRPr="000D7E17" w:rsidRDefault="00E74B2E" w:rsidP="004E2616">
            <w:pPr>
              <w:pStyle w:val="Sec1-Clauses"/>
              <w:widowControl w:val="0"/>
              <w:spacing w:before="60" w:after="60"/>
              <w:ind w:left="0" w:firstLine="0"/>
              <w:outlineLvl w:val="3"/>
              <w:rPr>
                <w:szCs w:val="24"/>
                <w:lang w:val="nl-NL"/>
              </w:rPr>
            </w:pPr>
            <w:r w:rsidRPr="000D7E17">
              <w:rPr>
                <w:szCs w:val="24"/>
                <w:lang w:val="nl-NL"/>
              </w:rPr>
              <w:lastRenderedPageBreak/>
              <w:t>33.</w:t>
            </w:r>
            <w:r w:rsidRPr="000D7E17">
              <w:rPr>
                <w:szCs w:val="24"/>
                <w:lang w:val="nl-NL"/>
              </w:rPr>
              <w:tab/>
              <w:t xml:space="preserve"> Thông báo kết quả lựa chọn nhà thầu</w:t>
            </w:r>
          </w:p>
        </w:tc>
        <w:tc>
          <w:tcPr>
            <w:tcW w:w="4025" w:type="pct"/>
          </w:tcPr>
          <w:p w14:paraId="1D1CC113" w14:textId="4EC230B9" w:rsidR="00E74B2E" w:rsidRPr="000D7E17" w:rsidRDefault="00E74B2E" w:rsidP="00E40C0D">
            <w:pPr>
              <w:pStyle w:val="Sub-ClauseText"/>
              <w:widowControl w:val="0"/>
              <w:spacing w:before="80" w:after="80"/>
              <w:ind w:left="58"/>
              <w:outlineLvl w:val="3"/>
              <w:rPr>
                <w:spacing w:val="0"/>
                <w:szCs w:val="24"/>
                <w:lang w:val="nl-NL"/>
              </w:rPr>
            </w:pPr>
            <w:r w:rsidRPr="000D7E17">
              <w:rPr>
                <w:spacing w:val="0"/>
                <w:szCs w:val="24"/>
                <w:lang w:val="nl-NL"/>
              </w:rPr>
              <w:t>33.1.</w:t>
            </w:r>
            <w:r w:rsidR="00E40C0D" w:rsidRPr="000D7E17">
              <w:rPr>
                <w:spacing w:val="0"/>
                <w:szCs w:val="24"/>
                <w:lang w:val="nl-NL"/>
              </w:rPr>
              <w:t xml:space="preserve"> Chủ đầu tư đăng tải thông báo kết quả lựa chọn nhà thầu trong 05 ngày làm việc, kể từ ngày phê duyệt kết quả lựa chọn nhà thầu. Nội dung thông báo kết quả lựa chọn nhà thầu như sau:</w:t>
            </w:r>
          </w:p>
          <w:p w14:paraId="7327C600"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a) Thông tin về gói thầu:</w:t>
            </w:r>
          </w:p>
          <w:p w14:paraId="57E3DA02" w14:textId="0AD40479"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xml:space="preserve">- Số </w:t>
            </w:r>
            <w:r w:rsidR="00C40842" w:rsidRPr="000D7E17">
              <w:rPr>
                <w:spacing w:val="0"/>
                <w:szCs w:val="24"/>
                <w:lang w:val="pl-PL"/>
              </w:rPr>
              <w:t>HSMT</w:t>
            </w:r>
            <w:r w:rsidRPr="000D7E17">
              <w:rPr>
                <w:spacing w:val="0"/>
                <w:szCs w:val="24"/>
              </w:rPr>
              <w:t>;</w:t>
            </w:r>
          </w:p>
          <w:p w14:paraId="5B2F6574"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Tên gói thầu;</w:t>
            </w:r>
          </w:p>
          <w:p w14:paraId="4453EE1B" w14:textId="77777777" w:rsidR="00E74B2E" w:rsidRPr="000D7E17" w:rsidRDefault="00E74B2E" w:rsidP="00D85829">
            <w:pPr>
              <w:spacing w:before="80" w:after="80"/>
              <w:ind w:left="58"/>
              <w:rPr>
                <w:szCs w:val="24"/>
              </w:rPr>
            </w:pPr>
            <w:r w:rsidRPr="000D7E17">
              <w:rPr>
                <w:szCs w:val="24"/>
              </w:rPr>
              <w:t>- Giá gói thầu hoặc dự toán được duyệt (nếu có);</w:t>
            </w:r>
          </w:p>
          <w:p w14:paraId="62E248EA" w14:textId="3941B084"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xml:space="preserve">- Tên </w:t>
            </w:r>
            <w:r w:rsidR="000758B5" w:rsidRPr="000D7E17">
              <w:rPr>
                <w:spacing w:val="0"/>
                <w:szCs w:val="24"/>
              </w:rPr>
              <w:t>Chủ đầu tư</w:t>
            </w:r>
            <w:r w:rsidRPr="000D7E17">
              <w:rPr>
                <w:spacing w:val="0"/>
                <w:szCs w:val="24"/>
              </w:rPr>
              <w:t>;</w:t>
            </w:r>
          </w:p>
          <w:p w14:paraId="1E14214F" w14:textId="48E2EE2C"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Hình thức lựa chọn nhà thầu;</w:t>
            </w:r>
          </w:p>
          <w:p w14:paraId="44D7ECD8" w14:textId="71429FD9" w:rsidR="005D0577" w:rsidRPr="000D7E17" w:rsidRDefault="005D0577" w:rsidP="00D85829">
            <w:pPr>
              <w:pStyle w:val="Sub-ClauseText"/>
              <w:widowControl w:val="0"/>
              <w:spacing w:before="80" w:after="80"/>
              <w:ind w:left="58"/>
              <w:outlineLvl w:val="3"/>
              <w:rPr>
                <w:spacing w:val="0"/>
                <w:szCs w:val="24"/>
              </w:rPr>
            </w:pPr>
            <w:r w:rsidRPr="000D7E17">
              <w:rPr>
                <w:spacing w:val="0"/>
                <w:szCs w:val="24"/>
              </w:rPr>
              <w:t>- Loại hợp đồng;</w:t>
            </w:r>
          </w:p>
          <w:p w14:paraId="054EA78C" w14:textId="281D976A"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xml:space="preserve">- Thời gian </w:t>
            </w:r>
            <w:r w:rsidR="00D3063B" w:rsidRPr="000D7E17">
              <w:rPr>
                <w:spacing w:val="0"/>
                <w:szCs w:val="24"/>
              </w:rPr>
              <w:t>thực hiện gói thầu</w:t>
            </w:r>
            <w:r w:rsidRPr="000D7E17">
              <w:rPr>
                <w:spacing w:val="0"/>
                <w:szCs w:val="24"/>
              </w:rPr>
              <w:t>;</w:t>
            </w:r>
          </w:p>
          <w:p w14:paraId="1CA59F3B" w14:textId="0CCE7415" w:rsidR="00311542" w:rsidRPr="000D7E17" w:rsidRDefault="00311542" w:rsidP="005D0C24">
            <w:pPr>
              <w:pStyle w:val="Sub-ClauseText"/>
              <w:widowControl w:val="0"/>
              <w:spacing w:before="60" w:after="60" w:line="264" w:lineRule="auto"/>
              <w:ind w:left="58"/>
              <w:outlineLvl w:val="3"/>
              <w:rPr>
                <w:spacing w:val="0"/>
                <w:szCs w:val="24"/>
              </w:rPr>
            </w:pPr>
            <w:r w:rsidRPr="000D7E17">
              <w:rPr>
                <w:spacing w:val="0"/>
                <w:szCs w:val="24"/>
              </w:rPr>
              <w:t>- Thời gian thực hiện hợp đồng.</w:t>
            </w:r>
          </w:p>
          <w:p w14:paraId="4CAE98F9" w14:textId="39F656EA"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b) Thông tin về nhà thầu trúng thầu:</w:t>
            </w:r>
          </w:p>
          <w:p w14:paraId="612F5F13" w14:textId="5E201B1A" w:rsidR="00E74B2E" w:rsidRPr="000D7E17" w:rsidRDefault="00E40C0D" w:rsidP="00C801ED">
            <w:pPr>
              <w:pStyle w:val="Sub-ClauseText"/>
              <w:widowControl w:val="0"/>
              <w:spacing w:before="80" w:after="80"/>
              <w:outlineLvl w:val="3"/>
              <w:rPr>
                <w:spacing w:val="0"/>
                <w:szCs w:val="24"/>
              </w:rPr>
            </w:pPr>
            <w:r w:rsidRPr="000D7E17">
              <w:rPr>
                <w:spacing w:val="0"/>
                <w:szCs w:val="24"/>
              </w:rPr>
              <w:t>- Mã số thuế;</w:t>
            </w:r>
          </w:p>
          <w:p w14:paraId="715F34D7"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Tên nhà thầu;</w:t>
            </w:r>
          </w:p>
          <w:p w14:paraId="6C7B0D3F"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Giá dự thầu;</w:t>
            </w:r>
          </w:p>
          <w:p w14:paraId="47B80E84"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Giá dự thầu sau giảm giá (nếu có);</w:t>
            </w:r>
          </w:p>
          <w:p w14:paraId="7B11B5B1"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Điểm kỹ thuật (nếu có);</w:t>
            </w:r>
          </w:p>
          <w:p w14:paraId="71743C09"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Giá đánh giá (nếu có);</w:t>
            </w:r>
          </w:p>
          <w:p w14:paraId="1330257A" w14:textId="53F1D22F"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Giá trúng thầu</w:t>
            </w:r>
            <w:r w:rsidR="00466233" w:rsidRPr="000D7E17">
              <w:rPr>
                <w:spacing w:val="0"/>
                <w:szCs w:val="24"/>
              </w:rPr>
              <w:t>;</w:t>
            </w:r>
          </w:p>
          <w:p w14:paraId="6150C439" w14:textId="10BC9BED" w:rsidR="00466233" w:rsidRPr="000D7E17" w:rsidRDefault="00466233" w:rsidP="00D85829">
            <w:pPr>
              <w:pStyle w:val="Sub-ClauseText"/>
              <w:widowControl w:val="0"/>
              <w:spacing w:before="80" w:after="80"/>
              <w:ind w:left="58"/>
              <w:outlineLvl w:val="3"/>
              <w:rPr>
                <w:spacing w:val="0"/>
                <w:szCs w:val="24"/>
              </w:rPr>
            </w:pPr>
            <w:r w:rsidRPr="000D7E17">
              <w:rPr>
                <w:spacing w:val="0"/>
                <w:szCs w:val="24"/>
              </w:rPr>
              <w:t xml:space="preserve">- Thời gian </w:t>
            </w:r>
            <w:r w:rsidR="00674CD3" w:rsidRPr="000D7E17">
              <w:rPr>
                <w:spacing w:val="0"/>
                <w:szCs w:val="24"/>
              </w:rPr>
              <w:t>thực hiện gói thầu</w:t>
            </w:r>
            <w:r w:rsidRPr="000D7E17">
              <w:rPr>
                <w:spacing w:val="0"/>
                <w:szCs w:val="24"/>
              </w:rPr>
              <w:t>.</w:t>
            </w:r>
          </w:p>
          <w:p w14:paraId="391A64B4" w14:textId="2EB680A8"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xml:space="preserve">c) Đối với mỗi chủng loại hàng hóa, thiết bị trong gói thầu, </w:t>
            </w:r>
            <w:r w:rsidR="000758B5" w:rsidRPr="000D7E17">
              <w:rPr>
                <w:spacing w:val="0"/>
                <w:szCs w:val="24"/>
              </w:rPr>
              <w:t>Chủ đầu tư</w:t>
            </w:r>
            <w:r w:rsidRPr="000D7E17">
              <w:rPr>
                <w:spacing w:val="0"/>
                <w:szCs w:val="24"/>
              </w:rPr>
              <w:t xml:space="preserve"> phải đăng tải các thông tin sau:</w:t>
            </w:r>
          </w:p>
          <w:p w14:paraId="44962DC0"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Tên hàng hóa;</w:t>
            </w:r>
          </w:p>
          <w:p w14:paraId="5065E8DA"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Công suất;</w:t>
            </w:r>
          </w:p>
          <w:p w14:paraId="70A2E5AF"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Tính năng, thông số kỹ thuật; ký, mã hiệu, nhãn mác;</w:t>
            </w:r>
          </w:p>
          <w:p w14:paraId="34525965"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Xuất xứ;</w:t>
            </w:r>
          </w:p>
          <w:p w14:paraId="563C440B" w14:textId="77777777" w:rsidR="00E74B2E" w:rsidRPr="000D7E17" w:rsidRDefault="00E74B2E" w:rsidP="00D85829">
            <w:pPr>
              <w:pStyle w:val="Sub-ClauseText"/>
              <w:widowControl w:val="0"/>
              <w:spacing w:before="80" w:after="80"/>
              <w:ind w:left="58"/>
              <w:outlineLvl w:val="3"/>
              <w:rPr>
                <w:spacing w:val="0"/>
                <w:szCs w:val="24"/>
              </w:rPr>
            </w:pPr>
            <w:r w:rsidRPr="000D7E17">
              <w:rPr>
                <w:spacing w:val="0"/>
                <w:szCs w:val="24"/>
              </w:rPr>
              <w:t>- Đơn giá trúng thầu.</w:t>
            </w:r>
          </w:p>
          <w:p w14:paraId="49B6E28B" w14:textId="3C64AF93" w:rsidR="00654A27" w:rsidRPr="000D7E17" w:rsidRDefault="00654A27" w:rsidP="00D85829">
            <w:pPr>
              <w:pStyle w:val="Sub-ClauseText"/>
              <w:widowControl w:val="0"/>
              <w:spacing w:before="80" w:after="80"/>
              <w:ind w:left="58"/>
              <w:outlineLvl w:val="3"/>
              <w:rPr>
                <w:spacing w:val="0"/>
                <w:szCs w:val="24"/>
              </w:rPr>
            </w:pPr>
            <w:r w:rsidRPr="000D7E17">
              <w:rPr>
                <w:spacing w:val="0"/>
                <w:szCs w:val="24"/>
              </w:rPr>
              <w:t>d) Danh sách nhà thầu không được lựa chọn và tóm tắt về lý do không được lựa chọn của từng nhà thầu</w:t>
            </w:r>
            <w:r w:rsidR="003D0E8B" w:rsidRPr="000D7E17">
              <w:rPr>
                <w:spacing w:val="0"/>
                <w:szCs w:val="24"/>
              </w:rPr>
              <w:t>.</w:t>
            </w:r>
          </w:p>
          <w:p w14:paraId="06578457" w14:textId="02BC5294" w:rsidR="00E74B2E" w:rsidRPr="000D7E17" w:rsidRDefault="00E74B2E" w:rsidP="00D85829">
            <w:pPr>
              <w:pStyle w:val="Sub-ClauseText"/>
              <w:widowControl w:val="0"/>
              <w:spacing w:before="80" w:after="80"/>
              <w:ind w:left="58"/>
              <w:outlineLvl w:val="3"/>
              <w:rPr>
                <w:strike/>
                <w:spacing w:val="0"/>
                <w:szCs w:val="24"/>
              </w:rPr>
            </w:pPr>
            <w:r w:rsidRPr="000D7E17">
              <w:rPr>
                <w:spacing w:val="0"/>
                <w:szCs w:val="24"/>
              </w:rPr>
              <w:t>33.2. Trường hợp hủy thầu theo quy định tại điểm a Mục 3</w:t>
            </w:r>
            <w:r w:rsidR="00E436AA" w:rsidRPr="000D7E17">
              <w:rPr>
                <w:spacing w:val="0"/>
                <w:szCs w:val="24"/>
              </w:rPr>
              <w:t>2</w:t>
            </w:r>
            <w:r w:rsidRPr="000D7E17">
              <w:rPr>
                <w:spacing w:val="0"/>
                <w:szCs w:val="24"/>
              </w:rPr>
              <w:t xml:space="preserve">.1 </w:t>
            </w:r>
            <w:r w:rsidR="008D2C66" w:rsidRPr="000D7E17">
              <w:rPr>
                <w:spacing w:val="0"/>
                <w:szCs w:val="24"/>
              </w:rPr>
              <w:t>CDNT</w:t>
            </w:r>
            <w:r w:rsidRPr="000D7E17">
              <w:rPr>
                <w:spacing w:val="0"/>
                <w:szCs w:val="24"/>
              </w:rPr>
              <w:t>, trong thông báo kết quả lựa chọn nhà thầu và trên Hệ thống phải nêu rõ lý do hủy thầu.</w:t>
            </w:r>
          </w:p>
        </w:tc>
      </w:tr>
      <w:tr w:rsidR="00503E0D" w:rsidRPr="000D7E17" w14:paraId="0559118F" w14:textId="77777777" w:rsidTr="0083034D">
        <w:trPr>
          <w:trHeight w:val="20"/>
        </w:trPr>
        <w:tc>
          <w:tcPr>
            <w:tcW w:w="975" w:type="pct"/>
          </w:tcPr>
          <w:p w14:paraId="032E8132" w14:textId="6546D8DD" w:rsidR="00E74B2E" w:rsidRPr="000D7E17" w:rsidRDefault="00E74B2E" w:rsidP="008F768A">
            <w:pPr>
              <w:pStyle w:val="Sec1-Clauses"/>
              <w:widowControl w:val="0"/>
              <w:spacing w:before="60" w:after="60"/>
              <w:ind w:left="0" w:firstLine="0"/>
              <w:jc w:val="both"/>
              <w:outlineLvl w:val="3"/>
              <w:rPr>
                <w:szCs w:val="24"/>
              </w:rPr>
            </w:pPr>
            <w:bookmarkStart w:id="34" w:name="_Hlk159786171"/>
            <w:bookmarkStart w:id="35" w:name="_Hlk159786154"/>
            <w:r w:rsidRPr="000D7E17">
              <w:rPr>
                <w:szCs w:val="24"/>
              </w:rPr>
              <w:t>3</w:t>
            </w:r>
            <w:r w:rsidR="00654A27" w:rsidRPr="000D7E17">
              <w:rPr>
                <w:szCs w:val="24"/>
              </w:rPr>
              <w:t>4</w:t>
            </w:r>
            <w:r w:rsidRPr="000D7E17">
              <w:rPr>
                <w:szCs w:val="24"/>
              </w:rPr>
              <w:t>. Thay đổi khối lượng hàng hóa và dịch vụ</w:t>
            </w:r>
            <w:bookmarkEnd w:id="34"/>
          </w:p>
        </w:tc>
        <w:tc>
          <w:tcPr>
            <w:tcW w:w="4025" w:type="pct"/>
          </w:tcPr>
          <w:p w14:paraId="27232FA5" w14:textId="4A14B282" w:rsidR="006D2AC0" w:rsidRPr="000D7E17" w:rsidRDefault="006D2AC0" w:rsidP="006D2AC0">
            <w:pPr>
              <w:pStyle w:val="Sub-ClauseText"/>
              <w:widowControl w:val="0"/>
              <w:ind w:left="35"/>
              <w:outlineLvl w:val="3"/>
              <w:rPr>
                <w:spacing w:val="0"/>
                <w:szCs w:val="24"/>
                <w:lang w:val="pl-PL"/>
              </w:rPr>
            </w:pPr>
            <w:r w:rsidRPr="000D7E17">
              <w:rPr>
                <w:spacing w:val="0"/>
                <w:szCs w:val="24"/>
                <w:lang w:val="pl-PL"/>
              </w:rPr>
              <w:t>3</w:t>
            </w:r>
            <w:r w:rsidR="00674CD3" w:rsidRPr="000D7E17">
              <w:rPr>
                <w:spacing w:val="0"/>
                <w:szCs w:val="24"/>
                <w:lang w:val="pl-PL"/>
              </w:rPr>
              <w:t>4</w:t>
            </w:r>
            <w:r w:rsidRPr="000D7E17">
              <w:rPr>
                <w:spacing w:val="0"/>
                <w:szCs w:val="24"/>
                <w:lang w:val="pl-PL"/>
              </w:rPr>
              <w:t xml:space="preserve">.1. Vào thời điểm trao hợp đồng, </w:t>
            </w:r>
            <w:r w:rsidR="00674CD3" w:rsidRPr="000D7E17">
              <w:rPr>
                <w:spacing w:val="0"/>
                <w:szCs w:val="24"/>
                <w:lang w:val="pl-PL"/>
              </w:rPr>
              <w:t>Chủ đầu tư</w:t>
            </w:r>
            <w:r w:rsidRPr="000D7E17">
              <w:rPr>
                <w:spacing w:val="0"/>
                <w:szCs w:val="24"/>
                <w:lang w:val="pl-PL"/>
              </w:rPr>
              <w:t xml:space="preserve"> có quyền tăng hoặc giảm khối lượng dịch vụ nêu trong Chương IV với điều kiện sự thay đổi đó không vượt quá tỷ lệ quy định </w:t>
            </w:r>
            <w:r w:rsidRPr="000D7E17">
              <w:rPr>
                <w:bCs/>
                <w:spacing w:val="0"/>
                <w:szCs w:val="24"/>
                <w:lang w:val="pl-PL"/>
              </w:rPr>
              <w:t xml:space="preserve">tại </w:t>
            </w:r>
            <w:r w:rsidR="008D2C66" w:rsidRPr="000D7E17">
              <w:rPr>
                <w:b/>
                <w:bCs/>
                <w:spacing w:val="0"/>
                <w:szCs w:val="24"/>
                <w:lang w:val="pl-PL"/>
              </w:rPr>
              <w:t>BDL</w:t>
            </w:r>
            <w:r w:rsidRPr="000D7E17">
              <w:rPr>
                <w:spacing w:val="0"/>
                <w:szCs w:val="24"/>
                <w:lang w:val="pl-PL"/>
              </w:rPr>
              <w:t xml:space="preserve"> và không có bất kỳ thay đổi nào về đơn giá hay các điều kiện, điều khoản khác của </w:t>
            </w:r>
            <w:r w:rsidR="00BF3A53" w:rsidRPr="000D7E17">
              <w:rPr>
                <w:spacing w:val="0"/>
                <w:szCs w:val="24"/>
                <w:lang w:val="pl-PL"/>
              </w:rPr>
              <w:t>HSDT</w:t>
            </w:r>
            <w:r w:rsidRPr="000D7E17">
              <w:rPr>
                <w:spacing w:val="0"/>
                <w:szCs w:val="24"/>
                <w:lang w:val="pl-PL"/>
              </w:rPr>
              <w:t xml:space="preserve"> và </w:t>
            </w:r>
            <w:r w:rsidR="00BF3A53" w:rsidRPr="000D7E17">
              <w:rPr>
                <w:spacing w:val="0"/>
                <w:szCs w:val="24"/>
                <w:lang w:val="pl-PL"/>
              </w:rPr>
              <w:t>HSMT</w:t>
            </w:r>
            <w:r w:rsidRPr="000D7E17">
              <w:rPr>
                <w:spacing w:val="0"/>
                <w:szCs w:val="24"/>
                <w:lang w:val="pl-PL"/>
              </w:rPr>
              <w:t xml:space="preserve">. </w:t>
            </w:r>
            <w:bookmarkStart w:id="36" w:name="_Hlk159786189"/>
            <w:r w:rsidRPr="000D7E17">
              <w:rPr>
                <w:spacing w:val="0"/>
                <w:szCs w:val="24"/>
                <w:lang w:val="pl-PL"/>
              </w:rPr>
              <w:t>Tỷ lệ tăng, giảm khối lượng không vượt quá 10%.</w:t>
            </w:r>
          </w:p>
          <w:bookmarkEnd w:id="36"/>
          <w:p w14:paraId="3A49FE70" w14:textId="77777777" w:rsidR="00461453" w:rsidRPr="000D7E17" w:rsidRDefault="00461453" w:rsidP="00461453">
            <w:pPr>
              <w:pStyle w:val="Sub-ClauseText"/>
              <w:widowControl w:val="0"/>
              <w:ind w:left="35"/>
              <w:outlineLvl w:val="3"/>
              <w:rPr>
                <w:spacing w:val="0"/>
                <w:szCs w:val="24"/>
                <w:lang w:val="pl-PL"/>
              </w:rPr>
            </w:pPr>
            <w:r w:rsidRPr="000D7E17">
              <w:rPr>
                <w:spacing w:val="0"/>
                <w:szCs w:val="24"/>
                <w:lang w:val="pl-PL"/>
              </w:rPr>
              <w:lastRenderedPageBreak/>
              <w:t xml:space="preserve">34.2. Tùy chọn mua thêm: </w:t>
            </w:r>
          </w:p>
          <w:p w14:paraId="2A1F1443" w14:textId="0F92D2F2" w:rsidR="00E74B2E" w:rsidRPr="000D7E17" w:rsidRDefault="006D2AC0" w:rsidP="009800AC">
            <w:pPr>
              <w:pStyle w:val="Sub-ClauseText"/>
              <w:widowControl w:val="0"/>
              <w:tabs>
                <w:tab w:val="num" w:pos="1080"/>
                <w:tab w:val="num" w:pos="1728"/>
              </w:tabs>
              <w:spacing w:before="80" w:after="80"/>
              <w:ind w:left="58"/>
              <w:outlineLvl w:val="3"/>
              <w:rPr>
                <w:spacing w:val="0"/>
                <w:szCs w:val="24"/>
                <w:lang w:val="pl-PL"/>
              </w:rPr>
            </w:pPr>
            <w:r w:rsidRPr="000D7E17">
              <w:rPr>
                <w:spacing w:val="0"/>
                <w:szCs w:val="24"/>
                <w:lang w:val="pl-PL"/>
              </w:rPr>
              <w:t xml:space="preserve">Trước khi hợp đồng hết hiệu lực, Chủ đầu tư có quyền mua bổ sung khối lượng </w:t>
            </w:r>
            <w:r w:rsidR="00F256F3" w:rsidRPr="000D7E17">
              <w:rPr>
                <w:spacing w:val="0"/>
                <w:szCs w:val="24"/>
                <w:lang w:val="pl-PL"/>
              </w:rPr>
              <w:t>hàng hóa/</w:t>
            </w:r>
            <w:r w:rsidRPr="000D7E17">
              <w:rPr>
                <w:spacing w:val="0"/>
                <w:szCs w:val="24"/>
                <w:lang w:val="pl-PL"/>
              </w:rPr>
              <w:t xml:space="preserve">dịch vụ của gói thầu ngoài khối lượng nêu trong Chương IV với điều kiện không vượt quá tỷ lệ quy định tại </w:t>
            </w:r>
            <w:r w:rsidR="008D2C66" w:rsidRPr="000D7E17">
              <w:rPr>
                <w:b/>
                <w:bCs/>
                <w:spacing w:val="0"/>
                <w:szCs w:val="24"/>
                <w:lang w:val="pl-PL"/>
              </w:rPr>
              <w:t>BDL</w:t>
            </w:r>
            <w:r w:rsidR="006323DB" w:rsidRPr="000D7E17">
              <w:rPr>
                <w:spacing w:val="0"/>
                <w:szCs w:val="24"/>
                <w:lang w:val="pl-PL"/>
              </w:rPr>
              <w:t>.</w:t>
            </w:r>
          </w:p>
        </w:tc>
      </w:tr>
      <w:bookmarkEnd w:id="35"/>
      <w:tr w:rsidR="00503E0D" w:rsidRPr="000D7E17" w14:paraId="38A353B3" w14:textId="77777777" w:rsidTr="0083034D">
        <w:trPr>
          <w:trHeight w:val="20"/>
        </w:trPr>
        <w:tc>
          <w:tcPr>
            <w:tcW w:w="975" w:type="pct"/>
          </w:tcPr>
          <w:p w14:paraId="45033C71" w14:textId="570B0E89" w:rsidR="00E74B2E" w:rsidRPr="000D7E17" w:rsidRDefault="00E74B2E" w:rsidP="008F768A">
            <w:pPr>
              <w:pStyle w:val="Sec1-Clauses"/>
              <w:widowControl w:val="0"/>
              <w:spacing w:before="60" w:after="60"/>
              <w:ind w:left="0" w:firstLine="0"/>
              <w:jc w:val="both"/>
              <w:outlineLvl w:val="3"/>
              <w:rPr>
                <w:szCs w:val="24"/>
                <w:lang w:val="pl-PL"/>
              </w:rPr>
            </w:pPr>
            <w:r w:rsidRPr="000D7E17">
              <w:rPr>
                <w:szCs w:val="24"/>
                <w:lang w:val="pl-PL"/>
              </w:rPr>
              <w:lastRenderedPageBreak/>
              <w:t>3</w:t>
            </w:r>
            <w:r w:rsidR="00654A27" w:rsidRPr="000D7E17">
              <w:rPr>
                <w:szCs w:val="24"/>
                <w:lang w:val="pl-PL"/>
              </w:rPr>
              <w:t>5</w:t>
            </w:r>
            <w:r w:rsidRPr="000D7E17">
              <w:rPr>
                <w:szCs w:val="24"/>
                <w:lang w:val="pl-PL"/>
              </w:rPr>
              <w:t xml:space="preserve">. Thông báo chấp thuận </w:t>
            </w:r>
            <w:r w:rsidR="00BF3A53" w:rsidRPr="000D7E17">
              <w:rPr>
                <w:szCs w:val="24"/>
                <w:lang w:val="pl-PL"/>
              </w:rPr>
              <w:t>HSDT</w:t>
            </w:r>
            <w:r w:rsidRPr="000D7E17">
              <w:rPr>
                <w:szCs w:val="24"/>
                <w:lang w:val="pl-PL"/>
              </w:rPr>
              <w:t xml:space="preserve"> và trao hợp đồng</w:t>
            </w:r>
          </w:p>
        </w:tc>
        <w:tc>
          <w:tcPr>
            <w:tcW w:w="4025" w:type="pct"/>
          </w:tcPr>
          <w:p w14:paraId="28329C4F" w14:textId="670F790D" w:rsidR="00E74B2E" w:rsidRPr="000D7E17" w:rsidRDefault="00A17031" w:rsidP="00C56E8F">
            <w:pPr>
              <w:pStyle w:val="Sub-ClauseText"/>
              <w:widowControl w:val="0"/>
              <w:tabs>
                <w:tab w:val="num" w:pos="1080"/>
                <w:tab w:val="num" w:pos="1728"/>
              </w:tabs>
              <w:spacing w:before="80" w:after="80"/>
              <w:ind w:left="58"/>
              <w:outlineLvl w:val="3"/>
              <w:rPr>
                <w:spacing w:val="0"/>
                <w:szCs w:val="24"/>
                <w:lang w:val="pl-PL"/>
              </w:rPr>
            </w:pPr>
            <w:r w:rsidRPr="000D7E17">
              <w:rPr>
                <w:spacing w:val="0"/>
                <w:szCs w:val="24"/>
                <w:lang w:val="pl-PL"/>
              </w:rPr>
              <w:t xml:space="preserve">Sau khi Chủ đầu tư </w:t>
            </w:r>
            <w:r w:rsidRPr="000D7E17">
              <w:rPr>
                <w:szCs w:val="24"/>
                <w:lang w:val="vi-VN"/>
              </w:rPr>
              <w:t>gửi văn bản</w:t>
            </w:r>
            <w:r w:rsidRPr="000D7E17">
              <w:rPr>
                <w:spacing w:val="0"/>
                <w:szCs w:val="24"/>
                <w:lang w:val="pl-PL"/>
              </w:rPr>
              <w:t xml:space="preserve"> thông báo kết quả lựa chọn nhà thầu, Bên mời thầu </w:t>
            </w:r>
            <w:r w:rsidRPr="000D7E17">
              <w:rPr>
                <w:szCs w:val="24"/>
                <w:lang w:val="vi-VN"/>
              </w:rPr>
              <w:t xml:space="preserve">gửi văn bản </w:t>
            </w:r>
            <w:r w:rsidRPr="000D7E17">
              <w:rPr>
                <w:spacing w:val="0"/>
                <w:szCs w:val="24"/>
                <w:lang w:val="pl-PL"/>
              </w:rPr>
              <w:t>chấp thuận HSDT và trao hợp đồng, bao gồm cả yêu cầu về biện pháp bảo đảm thực hiện hợp đồng, thời gian hoàn thiện, ký kết hợp đồng theo mẫu quy định tại Phần 3 cho nhà thầu trúng thầu. Thông báo chấp thuận HSDT và trao hợp đồng là một phần của hồ sơ hợp đồng. Trường hợp nhà thầu trúng thầu không hoàn thiện, ký kết hợp đồng hoặc không nộp bảo đảm thực hiện hợp đồng theo thời hạn nêu trong thông báo chấp thuận HSDT và trao hợp đồng thì nhà thầu sẽ bị loại và không được hoàn trả giá trị bảo đảm dự thầu theo quy định tại Mục 18.5 CDNT. Thời hạn nêu trong thông báo chấp thuận HSDT được tính kể từ ngày Bên mời thầu gửi thông báo chấp thuận này cho nhà thầu trúng thầu</w:t>
            </w:r>
            <w:r w:rsidR="00C56E8F" w:rsidRPr="000D7E17">
              <w:rPr>
                <w:spacing w:val="0"/>
                <w:szCs w:val="24"/>
                <w:lang w:val="pl-PL"/>
              </w:rPr>
              <w:t>.</w:t>
            </w:r>
          </w:p>
        </w:tc>
      </w:tr>
      <w:tr w:rsidR="00503E0D" w:rsidRPr="000D7E17" w14:paraId="437D8BB1" w14:textId="77777777" w:rsidTr="0083034D">
        <w:trPr>
          <w:trHeight w:val="20"/>
        </w:trPr>
        <w:tc>
          <w:tcPr>
            <w:tcW w:w="975" w:type="pct"/>
            <w:tcBorders>
              <w:bottom w:val="single" w:sz="4" w:space="0" w:color="auto"/>
            </w:tcBorders>
          </w:tcPr>
          <w:p w14:paraId="6CCEBB10" w14:textId="4036FEF9" w:rsidR="00E74B2E" w:rsidRPr="000D7E17" w:rsidRDefault="00E74B2E" w:rsidP="008F768A">
            <w:pPr>
              <w:pStyle w:val="Sec1-Clauses"/>
              <w:widowControl w:val="0"/>
              <w:spacing w:before="60" w:after="60"/>
              <w:ind w:left="0" w:firstLine="0"/>
              <w:jc w:val="both"/>
              <w:outlineLvl w:val="3"/>
              <w:rPr>
                <w:szCs w:val="24"/>
                <w:lang w:val="pl-PL"/>
              </w:rPr>
            </w:pPr>
            <w:r w:rsidRPr="000D7E17">
              <w:rPr>
                <w:szCs w:val="24"/>
                <w:lang w:val="pl-PL"/>
              </w:rPr>
              <w:t>3</w:t>
            </w:r>
            <w:r w:rsidR="00654A27" w:rsidRPr="000D7E17">
              <w:rPr>
                <w:szCs w:val="24"/>
                <w:lang w:val="pl-PL"/>
              </w:rPr>
              <w:t>6</w:t>
            </w:r>
            <w:r w:rsidRPr="000D7E17">
              <w:rPr>
                <w:szCs w:val="24"/>
                <w:lang w:val="pl-PL"/>
              </w:rPr>
              <w:t>.</w:t>
            </w:r>
            <w:r w:rsidRPr="000D7E17">
              <w:rPr>
                <w:szCs w:val="24"/>
                <w:lang w:val="pl-PL"/>
              </w:rPr>
              <w:tab/>
              <w:t xml:space="preserve"> Điều kiện ký kết hợp đồng  </w:t>
            </w:r>
          </w:p>
        </w:tc>
        <w:tc>
          <w:tcPr>
            <w:tcW w:w="4025" w:type="pct"/>
            <w:tcBorders>
              <w:bottom w:val="single" w:sz="4" w:space="0" w:color="auto"/>
            </w:tcBorders>
          </w:tcPr>
          <w:p w14:paraId="51EB4820" w14:textId="323CA897" w:rsidR="00E74B2E" w:rsidRPr="000D7E17" w:rsidRDefault="00E74B2E" w:rsidP="00D85829">
            <w:pPr>
              <w:pStyle w:val="Sub-ClauseText"/>
              <w:widowControl w:val="0"/>
              <w:spacing w:before="80" w:after="80"/>
              <w:ind w:left="58"/>
              <w:outlineLvl w:val="3"/>
              <w:rPr>
                <w:spacing w:val="0"/>
                <w:szCs w:val="24"/>
                <w:lang w:val="pl-PL"/>
              </w:rPr>
            </w:pPr>
            <w:r w:rsidRPr="000D7E17">
              <w:rPr>
                <w:spacing w:val="0"/>
                <w:szCs w:val="24"/>
                <w:lang w:val="pl-PL"/>
              </w:rPr>
              <w:t xml:space="preserve">36.1. Tại thời điểm ký kết hợp đồng, </w:t>
            </w:r>
            <w:r w:rsidR="00BF3A53" w:rsidRPr="000D7E17">
              <w:rPr>
                <w:spacing w:val="0"/>
                <w:szCs w:val="24"/>
                <w:lang w:val="pl-PL"/>
              </w:rPr>
              <w:t>HSDT</w:t>
            </w:r>
            <w:r w:rsidRPr="000D7E17">
              <w:rPr>
                <w:spacing w:val="0"/>
                <w:szCs w:val="24"/>
                <w:lang w:val="pl-PL"/>
              </w:rPr>
              <w:t xml:space="preserve"> của nhà thầu được lựa chọn còn hiệu lực.</w:t>
            </w:r>
          </w:p>
          <w:p w14:paraId="4A3AE272" w14:textId="31BF2A74" w:rsidR="00E74B2E" w:rsidRPr="000D7E17" w:rsidRDefault="00E74B2E" w:rsidP="00D85829">
            <w:pPr>
              <w:pStyle w:val="Sub-ClauseText"/>
              <w:widowControl w:val="0"/>
              <w:spacing w:before="80" w:after="80"/>
              <w:ind w:left="58"/>
              <w:outlineLvl w:val="3"/>
              <w:rPr>
                <w:spacing w:val="0"/>
                <w:szCs w:val="24"/>
                <w:lang w:val="pl-PL"/>
              </w:rPr>
            </w:pPr>
            <w:r w:rsidRPr="000D7E17">
              <w:rPr>
                <w:spacing w:val="0"/>
                <w:szCs w:val="24"/>
                <w:lang w:val="pl-PL"/>
              </w:rPr>
              <w:t>36.2. Tại thời điểm ký kết hợp đồng, nhà thầu được lựa chọn phải bảo đảm đáp ứng yêu cầu về năng lực kỹ thuật, tài chính để thực hiện gói thầu</w:t>
            </w:r>
            <w:r w:rsidR="00B905F8" w:rsidRPr="000D7E17">
              <w:rPr>
                <w:spacing w:val="0"/>
                <w:szCs w:val="24"/>
                <w:lang w:val="pl-PL"/>
              </w:rPr>
              <w:t xml:space="preserve"> theo yêu cầu của </w:t>
            </w:r>
            <w:r w:rsidR="00BF3A53" w:rsidRPr="000D7E17">
              <w:rPr>
                <w:spacing w:val="0"/>
                <w:szCs w:val="24"/>
                <w:lang w:val="pl-PL"/>
              </w:rPr>
              <w:t>HSMT</w:t>
            </w:r>
            <w:r w:rsidRPr="000D7E17">
              <w:rPr>
                <w:spacing w:val="0"/>
                <w:szCs w:val="24"/>
                <w:lang w:val="pl-PL"/>
              </w:rPr>
              <w:t>. Trường hợp thực tế nhà thầu không còn đáp ứng cơ bản yêu cầu về</w:t>
            </w:r>
            <w:r w:rsidR="00064DBB" w:rsidRPr="000D7E17">
              <w:rPr>
                <w:spacing w:val="0"/>
                <w:szCs w:val="24"/>
                <w:lang w:val="pl-PL"/>
              </w:rPr>
              <w:t xml:space="preserve"> năng lực kỹ thuật, tài chính </w:t>
            </w:r>
            <w:r w:rsidRPr="000D7E17">
              <w:rPr>
                <w:spacing w:val="0"/>
                <w:szCs w:val="24"/>
                <w:lang w:val="pl-PL"/>
              </w:rPr>
              <w:t xml:space="preserve">theo quy định nêu trong </w:t>
            </w:r>
            <w:r w:rsidR="00BF3A53" w:rsidRPr="000D7E17">
              <w:rPr>
                <w:spacing w:val="0"/>
                <w:szCs w:val="24"/>
                <w:lang w:val="pl-PL"/>
              </w:rPr>
              <w:t>HSMT</w:t>
            </w:r>
            <w:r w:rsidRPr="000D7E17">
              <w:rPr>
                <w:spacing w:val="0"/>
                <w:szCs w:val="24"/>
                <w:lang w:val="pl-PL"/>
              </w:rPr>
              <w:t xml:space="preserve"> thì Chủ đầu tư sẽ từ chối ký kết hợp đồng với nhà thầu. Chủ đầu tư sẽ hủy quyết định phê duyệt kết quả lựa chọn nhà thầu, thông báo chấp thuận </w:t>
            </w:r>
            <w:r w:rsidR="00BF3A53" w:rsidRPr="000D7E17">
              <w:rPr>
                <w:spacing w:val="0"/>
                <w:szCs w:val="24"/>
                <w:lang w:val="pl-PL"/>
              </w:rPr>
              <w:t>HSDT</w:t>
            </w:r>
            <w:r w:rsidRPr="000D7E17">
              <w:rPr>
                <w:spacing w:val="0"/>
                <w:szCs w:val="24"/>
                <w:lang w:val="pl-PL"/>
              </w:rPr>
              <w:t xml:space="preserve"> và trao hợp đồng trước đó và mời nhà thầu xếp hạng tiếp theo vào</w:t>
            </w:r>
            <w:r w:rsidR="00B905F8" w:rsidRPr="000D7E17">
              <w:rPr>
                <w:spacing w:val="0"/>
                <w:szCs w:val="24"/>
                <w:lang w:val="pl-PL"/>
              </w:rPr>
              <w:t xml:space="preserve"> </w:t>
            </w:r>
            <w:r w:rsidR="00434E0A" w:rsidRPr="000D7E17">
              <w:rPr>
                <w:spacing w:val="0"/>
                <w:szCs w:val="24"/>
                <w:lang w:val="pl-PL"/>
              </w:rPr>
              <w:t>thương thảo hợp đồng (nếu được yêu cầu)</w:t>
            </w:r>
            <w:r w:rsidR="00B905F8" w:rsidRPr="000D7E17">
              <w:rPr>
                <w:spacing w:val="0"/>
                <w:szCs w:val="24"/>
                <w:lang w:val="pl-PL"/>
              </w:rPr>
              <w:t>.</w:t>
            </w:r>
          </w:p>
          <w:p w14:paraId="500DFBB1" w14:textId="526D7D6A" w:rsidR="00E74B2E" w:rsidRPr="000D7E17" w:rsidRDefault="00E74B2E" w:rsidP="00D85829">
            <w:pPr>
              <w:widowControl w:val="0"/>
              <w:tabs>
                <w:tab w:val="left" w:pos="851"/>
              </w:tabs>
              <w:spacing w:before="80" w:after="80"/>
              <w:ind w:left="58"/>
              <w:outlineLvl w:val="3"/>
              <w:rPr>
                <w:szCs w:val="24"/>
                <w:lang w:val="pl-PL"/>
              </w:rPr>
            </w:pPr>
            <w:r w:rsidRPr="000D7E17">
              <w:rPr>
                <w:szCs w:val="24"/>
                <w:lang w:val="pl-PL"/>
              </w:rPr>
              <w:t>36.3. Chủ đầu tư phải bảo đảm các điều kiện về vốn tạm ứng, vốn thanh toán và các điều kiện cần thiết khác để triển khai thực hiện gói thầu theo đúng tiến độ.</w:t>
            </w:r>
          </w:p>
        </w:tc>
      </w:tr>
      <w:tr w:rsidR="00503E0D" w:rsidRPr="000D7E17" w14:paraId="7B97F4F8"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4264EFB3" w14:textId="74D697B3" w:rsidR="00E74B2E" w:rsidRPr="000D7E17" w:rsidRDefault="00E74B2E" w:rsidP="008F768A">
            <w:pPr>
              <w:pStyle w:val="Sec1-Clauses"/>
              <w:widowControl w:val="0"/>
              <w:spacing w:before="60" w:after="60"/>
              <w:ind w:left="0" w:firstLine="0"/>
              <w:jc w:val="both"/>
              <w:outlineLvl w:val="3"/>
              <w:rPr>
                <w:szCs w:val="24"/>
                <w:lang w:val="pl-PL"/>
              </w:rPr>
            </w:pPr>
            <w:r w:rsidRPr="000D7E17">
              <w:rPr>
                <w:szCs w:val="24"/>
                <w:lang w:val="pl-PL"/>
              </w:rPr>
              <w:t>3</w:t>
            </w:r>
            <w:r w:rsidR="00654A27" w:rsidRPr="000D7E17">
              <w:rPr>
                <w:szCs w:val="24"/>
                <w:lang w:val="pl-PL"/>
              </w:rPr>
              <w:t>7</w:t>
            </w:r>
            <w:r w:rsidRPr="000D7E17">
              <w:rPr>
                <w:szCs w:val="24"/>
                <w:lang w:val="pl-PL"/>
              </w:rPr>
              <w:t xml:space="preserve">. Bảo đảm thực hiện hợp đồng </w:t>
            </w:r>
          </w:p>
        </w:tc>
        <w:tc>
          <w:tcPr>
            <w:tcW w:w="4025" w:type="pct"/>
            <w:tcBorders>
              <w:top w:val="single" w:sz="4" w:space="0" w:color="auto"/>
              <w:left w:val="single" w:sz="4" w:space="0" w:color="auto"/>
              <w:bottom w:val="single" w:sz="4" w:space="0" w:color="auto"/>
              <w:right w:val="single" w:sz="4" w:space="0" w:color="auto"/>
            </w:tcBorders>
          </w:tcPr>
          <w:p w14:paraId="354C7D2C" w14:textId="6D0267E5" w:rsidR="00E74B2E" w:rsidRPr="000D7E17" w:rsidRDefault="00E74B2E" w:rsidP="00B905F8">
            <w:pPr>
              <w:widowControl w:val="0"/>
              <w:spacing w:before="80" w:after="80"/>
              <w:ind w:left="58"/>
              <w:outlineLvl w:val="3"/>
              <w:rPr>
                <w:szCs w:val="24"/>
                <w:lang w:val="pl-PL"/>
              </w:rPr>
            </w:pPr>
            <w:r w:rsidRPr="000D7E17">
              <w:rPr>
                <w:szCs w:val="24"/>
                <w:lang w:val="pl-PL"/>
              </w:rPr>
              <w:t>37.1.</w:t>
            </w:r>
            <w:r w:rsidR="00B905F8" w:rsidRPr="000D7E17">
              <w:rPr>
                <w:szCs w:val="24"/>
                <w:lang w:val="pl-PL"/>
              </w:rPr>
              <w:t xml:space="preserve"> Trước khi ký kết hợp đồng hoặc trước thời điểm hợp đồng có hiệu lực, nhà thầu trúng thầu phải thực hiện biện pháp bảo đảm thực hiện hợp đồng theo quy định tại </w:t>
            </w:r>
            <w:r w:rsidR="00F256F3" w:rsidRPr="000D7E17">
              <w:rPr>
                <w:szCs w:val="24"/>
                <w:lang w:val="pl-PL"/>
              </w:rPr>
              <w:t>Phần 3</w:t>
            </w:r>
            <w:r w:rsidR="00B905F8" w:rsidRPr="000D7E17">
              <w:rPr>
                <w:szCs w:val="24"/>
                <w:lang w:val="pl-PL"/>
              </w:rPr>
              <w:t xml:space="preserve">. Trường hợp áp dụng </w:t>
            </w:r>
            <w:r w:rsidR="00B44BCE" w:rsidRPr="000D7E17">
              <w:rPr>
                <w:szCs w:val="24"/>
                <w:lang w:val="pl-PL"/>
              </w:rPr>
              <w:t>b</w:t>
            </w:r>
            <w:r w:rsidR="00B905F8" w:rsidRPr="000D7E17">
              <w:rPr>
                <w:szCs w:val="24"/>
                <w:lang w:val="pl-PL"/>
              </w:rPr>
              <w:t xml:space="preserve">ảo lãnh thực hiện hợp đồng phải sử dụng mẫu </w:t>
            </w:r>
            <w:r w:rsidR="0096258F" w:rsidRPr="000D7E17">
              <w:rPr>
                <w:szCs w:val="24"/>
                <w:lang w:val="pl-PL"/>
              </w:rPr>
              <w:t xml:space="preserve">quy định tại </w:t>
            </w:r>
            <w:r w:rsidR="00F256F3" w:rsidRPr="000D7E17">
              <w:rPr>
                <w:szCs w:val="24"/>
                <w:lang w:val="pl-PL"/>
              </w:rPr>
              <w:t>Phần 3</w:t>
            </w:r>
            <w:r w:rsidR="00B905F8" w:rsidRPr="000D7E17">
              <w:rPr>
                <w:szCs w:val="24"/>
                <w:lang w:val="pl-PL"/>
              </w:rPr>
              <w:t xml:space="preserve"> hoặc một mẫu khác được Chủ đầu tư chấp thuận.</w:t>
            </w:r>
          </w:p>
          <w:p w14:paraId="526ABDFA" w14:textId="77777777" w:rsidR="00E74B2E" w:rsidRPr="000D7E17" w:rsidRDefault="00E74B2E" w:rsidP="00D85829">
            <w:pPr>
              <w:widowControl w:val="0"/>
              <w:spacing w:before="80" w:after="80"/>
              <w:ind w:left="58"/>
              <w:outlineLvl w:val="3"/>
              <w:rPr>
                <w:szCs w:val="24"/>
                <w:lang w:val="pl-PL"/>
              </w:rPr>
            </w:pPr>
            <w:r w:rsidRPr="000D7E17">
              <w:rPr>
                <w:szCs w:val="24"/>
                <w:lang w:val="pl-PL"/>
              </w:rPr>
              <w:t>37.2. Nhà thầu không được hoàn trả bảo đảm thực hiện hợp đồng trong trường hợp sau đây:</w:t>
            </w:r>
          </w:p>
          <w:p w14:paraId="6406F41D" w14:textId="77777777" w:rsidR="00E74B2E" w:rsidRPr="000D7E17" w:rsidRDefault="00E74B2E" w:rsidP="00D85829">
            <w:pPr>
              <w:widowControl w:val="0"/>
              <w:spacing w:before="80" w:after="80"/>
              <w:ind w:left="58"/>
              <w:outlineLvl w:val="3"/>
              <w:rPr>
                <w:szCs w:val="24"/>
                <w:lang w:val="pl-PL"/>
              </w:rPr>
            </w:pPr>
            <w:r w:rsidRPr="000D7E17">
              <w:rPr>
                <w:szCs w:val="24"/>
                <w:lang w:val="pl-PL"/>
              </w:rPr>
              <w:t>a) Từ chối thực hiện hợp đồng khi hợp đồng có hiệu lực;</w:t>
            </w:r>
          </w:p>
          <w:p w14:paraId="79CFE3A2" w14:textId="77777777" w:rsidR="00E74B2E" w:rsidRPr="000D7E17" w:rsidRDefault="00E74B2E" w:rsidP="00D85829">
            <w:pPr>
              <w:widowControl w:val="0"/>
              <w:spacing w:before="80" w:after="80"/>
              <w:ind w:left="58"/>
              <w:outlineLvl w:val="3"/>
              <w:rPr>
                <w:szCs w:val="24"/>
              </w:rPr>
            </w:pPr>
            <w:r w:rsidRPr="000D7E17">
              <w:rPr>
                <w:szCs w:val="24"/>
              </w:rPr>
              <w:t>b) Vi phạm thỏa thuận trong hợp đồng;</w:t>
            </w:r>
          </w:p>
          <w:p w14:paraId="375CBBA8" w14:textId="34249497" w:rsidR="00E74B2E" w:rsidRPr="000D7E17" w:rsidRDefault="00E74B2E" w:rsidP="00D85829">
            <w:pPr>
              <w:widowControl w:val="0"/>
              <w:spacing w:before="80" w:after="80"/>
              <w:ind w:left="58"/>
              <w:outlineLvl w:val="3"/>
              <w:rPr>
                <w:szCs w:val="24"/>
              </w:rPr>
            </w:pPr>
            <w:r w:rsidRPr="000D7E17">
              <w:rPr>
                <w:szCs w:val="24"/>
              </w:rPr>
              <w:t>c) Thực hiện hợp đồng chậm tiến độ do lỗi của mình nhưng từ chối gia hạn hiệu lực của bảo đảm thực hiện hợp đồng.</w:t>
            </w:r>
            <w:r w:rsidR="00FB116C" w:rsidRPr="000D7E17">
              <w:rPr>
                <w:szCs w:val="24"/>
              </w:rPr>
              <w:t>.</w:t>
            </w:r>
          </w:p>
        </w:tc>
      </w:tr>
      <w:tr w:rsidR="00503E0D" w:rsidRPr="000D7E17" w14:paraId="3C539BFA"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2DA2B5CC" w14:textId="34F67DD5" w:rsidR="00654A27" w:rsidRPr="000D7E17" w:rsidRDefault="00654A27" w:rsidP="008F768A">
            <w:pPr>
              <w:pStyle w:val="Sec1-Clauses"/>
              <w:widowControl w:val="0"/>
              <w:spacing w:before="60" w:after="60"/>
              <w:ind w:left="0" w:firstLine="0"/>
              <w:jc w:val="both"/>
              <w:outlineLvl w:val="3"/>
              <w:rPr>
                <w:spacing w:val="-6"/>
                <w:szCs w:val="24"/>
              </w:rPr>
            </w:pPr>
            <w:r w:rsidRPr="000D7E17">
              <w:rPr>
                <w:spacing w:val="-6"/>
                <w:szCs w:val="24"/>
              </w:rPr>
              <w:t>38. Giải quyết kiến nghị trong đấu thầu</w:t>
            </w:r>
          </w:p>
          <w:p w14:paraId="3C8F039D" w14:textId="77777777" w:rsidR="00654A27" w:rsidRPr="000D7E17" w:rsidRDefault="00654A27" w:rsidP="008F768A">
            <w:pPr>
              <w:pStyle w:val="Sec1-Clauses"/>
              <w:widowControl w:val="0"/>
              <w:spacing w:before="60" w:after="60"/>
              <w:ind w:left="0" w:firstLine="0"/>
              <w:jc w:val="both"/>
              <w:outlineLvl w:val="3"/>
              <w:rPr>
                <w:szCs w:val="24"/>
              </w:rPr>
            </w:pPr>
          </w:p>
        </w:tc>
        <w:tc>
          <w:tcPr>
            <w:tcW w:w="4025" w:type="pct"/>
            <w:tcBorders>
              <w:top w:val="single" w:sz="4" w:space="0" w:color="auto"/>
              <w:left w:val="single" w:sz="4" w:space="0" w:color="auto"/>
              <w:bottom w:val="single" w:sz="4" w:space="0" w:color="auto"/>
              <w:right w:val="single" w:sz="4" w:space="0" w:color="auto"/>
            </w:tcBorders>
          </w:tcPr>
          <w:p w14:paraId="558BB6E5" w14:textId="7DE4C918" w:rsidR="00390C6F" w:rsidRPr="000D7E17" w:rsidRDefault="00B905F8" w:rsidP="00390C6F">
            <w:pPr>
              <w:pStyle w:val="Sub-ClauseText"/>
              <w:widowControl w:val="0"/>
              <w:tabs>
                <w:tab w:val="num" w:pos="1080"/>
                <w:tab w:val="num" w:pos="1728"/>
              </w:tabs>
              <w:spacing w:before="80" w:after="80"/>
              <w:outlineLvl w:val="3"/>
              <w:rPr>
                <w:spacing w:val="0"/>
                <w:szCs w:val="24"/>
              </w:rPr>
            </w:pPr>
            <w:r w:rsidRPr="000D7E17">
              <w:rPr>
                <w:spacing w:val="0"/>
                <w:szCs w:val="24"/>
              </w:rPr>
              <w:t xml:space="preserve">38.1. Khi thấy quyền và lợi ích hợp pháp bị ảnh hưởng, nhà thầu, cơ quan, tổ chức được kiến nghị người có thẩm quyền, chủ đầu tư xem xét lại các vấn đề trong quá trình lựa chọn nhà thầu, kết quả lựa chọn nhà thầu theo quy định </w:t>
            </w:r>
            <w:r w:rsidR="00390C6F" w:rsidRPr="000D7E17">
              <w:rPr>
                <w:spacing w:val="0"/>
                <w:szCs w:val="24"/>
              </w:rPr>
              <w:t>của Bên mời thầu.</w:t>
            </w:r>
          </w:p>
          <w:p w14:paraId="558A7912" w14:textId="0B4AD7D8" w:rsidR="00654A27" w:rsidRPr="000D7E17" w:rsidRDefault="00B905F8" w:rsidP="005A2DD9">
            <w:pPr>
              <w:pStyle w:val="Sub-ClauseText"/>
              <w:rPr>
                <w:szCs w:val="24"/>
              </w:rPr>
            </w:pPr>
            <w:r w:rsidRPr="000D7E17">
              <w:rPr>
                <w:spacing w:val="0"/>
                <w:szCs w:val="24"/>
              </w:rPr>
              <w:t xml:space="preserve">38.2. Trường hợp kiến nghị lên Người có thẩm quyền, nhà thầu gửi kiến nghị theo địa chỉ quy định tại </w:t>
            </w:r>
            <w:r w:rsidR="008D2C66" w:rsidRPr="000D7E17">
              <w:rPr>
                <w:b/>
                <w:spacing w:val="0"/>
                <w:szCs w:val="24"/>
              </w:rPr>
              <w:t>BDL</w:t>
            </w:r>
            <w:r w:rsidRPr="000D7E17">
              <w:rPr>
                <w:spacing w:val="0"/>
                <w:szCs w:val="24"/>
              </w:rPr>
              <w:t>.</w:t>
            </w:r>
          </w:p>
        </w:tc>
      </w:tr>
      <w:tr w:rsidR="00503E0D" w:rsidRPr="000D7E17" w14:paraId="006ABF99" w14:textId="77777777" w:rsidTr="0083034D">
        <w:trPr>
          <w:trHeight w:val="20"/>
        </w:trPr>
        <w:tc>
          <w:tcPr>
            <w:tcW w:w="975" w:type="pct"/>
            <w:tcBorders>
              <w:top w:val="single" w:sz="4" w:space="0" w:color="auto"/>
              <w:left w:val="single" w:sz="4" w:space="0" w:color="auto"/>
              <w:bottom w:val="single" w:sz="4" w:space="0" w:color="auto"/>
              <w:right w:val="single" w:sz="4" w:space="0" w:color="auto"/>
            </w:tcBorders>
          </w:tcPr>
          <w:p w14:paraId="02A8C27B" w14:textId="7649F29F" w:rsidR="00654A27" w:rsidRPr="000D7E17" w:rsidRDefault="00654A27" w:rsidP="008F768A">
            <w:pPr>
              <w:pStyle w:val="Sec1-Clauses"/>
              <w:widowControl w:val="0"/>
              <w:spacing w:before="60" w:after="60"/>
              <w:ind w:left="0" w:firstLine="0"/>
              <w:jc w:val="both"/>
              <w:outlineLvl w:val="3"/>
              <w:rPr>
                <w:szCs w:val="24"/>
              </w:rPr>
            </w:pPr>
            <w:r w:rsidRPr="000D7E17">
              <w:rPr>
                <w:szCs w:val="24"/>
              </w:rPr>
              <w:t xml:space="preserve">39. </w:t>
            </w:r>
            <w:r w:rsidR="009803BA" w:rsidRPr="000D7E17">
              <w:rPr>
                <w:szCs w:val="24"/>
              </w:rPr>
              <w:t>G</w:t>
            </w:r>
            <w:r w:rsidRPr="000D7E17">
              <w:rPr>
                <w:szCs w:val="24"/>
              </w:rPr>
              <w:t>iám sát quá trình lựa chọn nhà thầu</w:t>
            </w:r>
          </w:p>
        </w:tc>
        <w:tc>
          <w:tcPr>
            <w:tcW w:w="4025" w:type="pct"/>
            <w:tcBorders>
              <w:top w:val="single" w:sz="4" w:space="0" w:color="auto"/>
              <w:left w:val="single" w:sz="4" w:space="0" w:color="auto"/>
              <w:bottom w:val="single" w:sz="4" w:space="0" w:color="auto"/>
              <w:right w:val="single" w:sz="4" w:space="0" w:color="auto"/>
            </w:tcBorders>
          </w:tcPr>
          <w:p w14:paraId="1F399DE3" w14:textId="51473257" w:rsidR="00654A27" w:rsidRPr="000D7E17" w:rsidRDefault="00654A27" w:rsidP="00D85829">
            <w:pPr>
              <w:widowControl w:val="0"/>
              <w:spacing w:before="80" w:after="80"/>
              <w:ind w:left="58"/>
              <w:outlineLvl w:val="3"/>
              <w:rPr>
                <w:szCs w:val="24"/>
              </w:rPr>
            </w:pPr>
            <w:r w:rsidRPr="000D7E17">
              <w:rPr>
                <w:szCs w:val="24"/>
              </w:rPr>
              <w:t xml:space="preserve">Khi phát hiện hành vi, nội dung không phù hợp quy định của pháp luật đấu thầu, nhà thầu có trách nhiệm thông báo cho tổ chức, cá nhân thực hiện nhiệm vụ giám sát theo quy định tại </w:t>
            </w:r>
            <w:r w:rsidR="008D2C66" w:rsidRPr="000D7E17">
              <w:rPr>
                <w:b/>
                <w:szCs w:val="24"/>
              </w:rPr>
              <w:t>BDL</w:t>
            </w:r>
            <w:r w:rsidRPr="000D7E17">
              <w:rPr>
                <w:szCs w:val="24"/>
              </w:rPr>
              <w:t>.</w:t>
            </w:r>
          </w:p>
        </w:tc>
      </w:tr>
    </w:tbl>
    <w:p w14:paraId="5B4050EE" w14:textId="77777777" w:rsidR="008F768A" w:rsidRPr="000D7E17" w:rsidRDefault="008F768A" w:rsidP="008F768A">
      <w:pPr>
        <w:pStyle w:val="Subtitle"/>
        <w:widowControl w:val="0"/>
        <w:spacing w:before="120" w:after="120" w:line="252" w:lineRule="auto"/>
        <w:jc w:val="both"/>
        <w:outlineLvl w:val="1"/>
        <w:rPr>
          <w:sz w:val="24"/>
          <w:szCs w:val="24"/>
          <w:lang w:val="es-ES_tradnl"/>
        </w:rPr>
        <w:sectPr w:rsidR="008F768A" w:rsidRPr="000D7E17" w:rsidSect="00393741">
          <w:footnotePr>
            <w:numRestart w:val="eachPage"/>
          </w:footnotePr>
          <w:endnotePr>
            <w:numFmt w:val="decimal"/>
          </w:endnotePr>
          <w:pgSz w:w="11906" w:h="16838" w:code="9"/>
          <w:pgMar w:top="851" w:right="1134" w:bottom="851" w:left="1418" w:header="397" w:footer="397" w:gutter="0"/>
          <w:paperSrc w:first="15" w:other="15"/>
          <w:cols w:space="720"/>
          <w:noEndnote/>
          <w:titlePg/>
          <w:docGrid w:linePitch="381"/>
        </w:sectPr>
      </w:pPr>
      <w:bookmarkStart w:id="37" w:name="_Toc438532558"/>
      <w:bookmarkStart w:id="38" w:name="_Toc438532572"/>
      <w:bookmarkEnd w:id="37"/>
      <w:bookmarkEnd w:id="38"/>
    </w:p>
    <w:tbl>
      <w:tblPr>
        <w:tblW w:w="49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7"/>
        <w:gridCol w:w="7359"/>
      </w:tblGrid>
      <w:tr w:rsidR="00503E0D" w:rsidRPr="000D7E17" w14:paraId="3DF5E6F8" w14:textId="77777777" w:rsidTr="004928B8">
        <w:tc>
          <w:tcPr>
            <w:tcW w:w="5000" w:type="pct"/>
            <w:gridSpan w:val="2"/>
            <w:tcBorders>
              <w:top w:val="nil"/>
              <w:left w:val="nil"/>
              <w:bottom w:val="single" w:sz="4" w:space="0" w:color="auto"/>
              <w:right w:val="nil"/>
            </w:tcBorders>
            <w:vAlign w:val="center"/>
          </w:tcPr>
          <w:p w14:paraId="21C14EB2" w14:textId="0357D2D8" w:rsidR="00686F01" w:rsidRPr="000D7E17" w:rsidRDefault="00686F01" w:rsidP="004928B8">
            <w:pPr>
              <w:pStyle w:val="Subtitle"/>
              <w:widowControl w:val="0"/>
              <w:spacing w:before="120" w:after="120" w:line="252" w:lineRule="auto"/>
              <w:outlineLvl w:val="1"/>
              <w:rPr>
                <w:sz w:val="24"/>
                <w:szCs w:val="24"/>
                <w:lang w:val="es-ES_tradnl"/>
              </w:rPr>
            </w:pPr>
            <w:r w:rsidRPr="000D7E17">
              <w:rPr>
                <w:sz w:val="24"/>
                <w:szCs w:val="24"/>
                <w:lang w:val="es-ES_tradnl"/>
              </w:rPr>
              <w:lastRenderedPageBreak/>
              <w:t>Chương II. BẢNG DỮ LIỆU ĐẤU THẦU</w:t>
            </w:r>
          </w:p>
          <w:p w14:paraId="0FF4D0AB" w14:textId="77777777" w:rsidR="00686F01" w:rsidRPr="000D7E17" w:rsidRDefault="00686F01" w:rsidP="004928B8">
            <w:pPr>
              <w:pStyle w:val="Subtitle"/>
              <w:widowControl w:val="0"/>
              <w:spacing w:before="120" w:after="120" w:line="252" w:lineRule="auto"/>
              <w:outlineLvl w:val="1"/>
              <w:rPr>
                <w:sz w:val="24"/>
                <w:szCs w:val="24"/>
                <w:lang w:val="es-ES_tradnl"/>
              </w:rPr>
            </w:pPr>
          </w:p>
        </w:tc>
      </w:tr>
      <w:tr w:rsidR="00503E0D" w:rsidRPr="000D7E17" w14:paraId="7D4F4EB6" w14:textId="77777777" w:rsidTr="004928B8">
        <w:tc>
          <w:tcPr>
            <w:tcW w:w="1029" w:type="pct"/>
          </w:tcPr>
          <w:p w14:paraId="1DAA9070" w14:textId="77777777" w:rsidR="00686F01" w:rsidRPr="000D7E17" w:rsidRDefault="00686F01" w:rsidP="004928B8">
            <w:pPr>
              <w:widowControl w:val="0"/>
              <w:spacing w:before="120" w:after="120" w:line="252" w:lineRule="auto"/>
              <w:jc w:val="left"/>
              <w:rPr>
                <w:b/>
                <w:szCs w:val="24"/>
              </w:rPr>
            </w:pPr>
            <w:r w:rsidRPr="000D7E17">
              <w:rPr>
                <w:b/>
                <w:szCs w:val="24"/>
              </w:rPr>
              <w:t>CDNT 1.1</w:t>
            </w:r>
          </w:p>
        </w:tc>
        <w:tc>
          <w:tcPr>
            <w:tcW w:w="3971" w:type="pct"/>
          </w:tcPr>
          <w:p w14:paraId="3373D215" w14:textId="45240802" w:rsidR="00686F01" w:rsidRPr="000D7E17" w:rsidRDefault="00686F01" w:rsidP="00393741">
            <w:pPr>
              <w:widowControl w:val="0"/>
              <w:spacing w:before="80" w:after="80"/>
              <w:rPr>
                <w:szCs w:val="24"/>
              </w:rPr>
            </w:pPr>
            <w:r w:rsidRPr="000D7E17">
              <w:rPr>
                <w:szCs w:val="24"/>
              </w:rPr>
              <w:t xml:space="preserve">Tên Chủ đầu tư: </w:t>
            </w:r>
            <w:r w:rsidR="000E16F0" w:rsidRPr="000D7E17">
              <w:rPr>
                <w:szCs w:val="24"/>
              </w:rPr>
              <w:t>Liên doanh Việt-Nga Vietsovpetro</w:t>
            </w:r>
          </w:p>
        </w:tc>
      </w:tr>
      <w:tr w:rsidR="00503E0D" w:rsidRPr="000D7E17" w14:paraId="4D3D648C" w14:textId="77777777" w:rsidTr="004928B8">
        <w:tc>
          <w:tcPr>
            <w:tcW w:w="1029" w:type="pct"/>
          </w:tcPr>
          <w:p w14:paraId="668B8936" w14:textId="77777777" w:rsidR="00686F01" w:rsidRPr="000D7E17" w:rsidRDefault="00686F01" w:rsidP="004928B8">
            <w:pPr>
              <w:widowControl w:val="0"/>
              <w:spacing w:before="120" w:after="120" w:line="252" w:lineRule="auto"/>
              <w:jc w:val="left"/>
              <w:rPr>
                <w:b/>
                <w:szCs w:val="24"/>
              </w:rPr>
            </w:pPr>
            <w:r w:rsidRPr="000D7E17">
              <w:rPr>
                <w:b/>
                <w:szCs w:val="24"/>
              </w:rPr>
              <w:t>CDNT 1.2</w:t>
            </w:r>
          </w:p>
        </w:tc>
        <w:tc>
          <w:tcPr>
            <w:tcW w:w="3971" w:type="pct"/>
          </w:tcPr>
          <w:p w14:paraId="121BC871" w14:textId="2BD1E82B" w:rsidR="00686F01" w:rsidRPr="000D7E17" w:rsidRDefault="00686F01" w:rsidP="004928B8">
            <w:pPr>
              <w:widowControl w:val="0"/>
              <w:tabs>
                <w:tab w:val="right" w:pos="7272"/>
              </w:tabs>
              <w:spacing w:before="80" w:after="80"/>
              <w:rPr>
                <w:b/>
                <w:szCs w:val="24"/>
              </w:rPr>
            </w:pPr>
            <w:r w:rsidRPr="000D7E17">
              <w:rPr>
                <w:b/>
                <w:szCs w:val="24"/>
              </w:rPr>
              <w:t xml:space="preserve">Tên gói thầu: </w:t>
            </w:r>
            <w:r w:rsidR="00D97870" w:rsidRPr="000D7E17">
              <w:rPr>
                <w:rStyle w:val="fontstyle01"/>
                <w:b/>
                <w:sz w:val="24"/>
                <w:szCs w:val="24"/>
              </w:rPr>
              <w:t>Thiết bị Cơ Khí cho giàn tự nâng TAM ĐẢO 01</w:t>
            </w:r>
          </w:p>
          <w:p w14:paraId="4EE55923" w14:textId="3522910B" w:rsidR="00686F01" w:rsidRPr="000D7E17" w:rsidRDefault="00686F01" w:rsidP="004928B8">
            <w:pPr>
              <w:widowControl w:val="0"/>
              <w:tabs>
                <w:tab w:val="right" w:pos="7272"/>
              </w:tabs>
              <w:spacing w:before="80" w:after="80"/>
              <w:rPr>
                <w:i/>
                <w:szCs w:val="24"/>
              </w:rPr>
            </w:pPr>
            <w:r w:rsidRPr="000D7E17">
              <w:rPr>
                <w:szCs w:val="24"/>
              </w:rPr>
              <w:t xml:space="preserve">Tên dự án/dự toán mua sắm: </w:t>
            </w:r>
            <w:r w:rsidR="00D97870" w:rsidRPr="000D7E17">
              <w:rPr>
                <w:rStyle w:val="fontstyle01"/>
                <w:sz w:val="24"/>
                <w:szCs w:val="24"/>
              </w:rPr>
              <w:t>Thiết bị Cơ Khí cho giàn tự nâng TAM ĐẢO 01</w:t>
            </w:r>
          </w:p>
          <w:p w14:paraId="4F99757F" w14:textId="77777777" w:rsidR="00686F01" w:rsidRPr="000D7E17" w:rsidRDefault="00686F01" w:rsidP="004928B8">
            <w:pPr>
              <w:widowControl w:val="0"/>
              <w:tabs>
                <w:tab w:val="right" w:pos="7272"/>
              </w:tabs>
              <w:spacing w:before="80" w:after="80"/>
              <w:rPr>
                <w:i/>
                <w:szCs w:val="24"/>
              </w:rPr>
            </w:pPr>
            <w:r w:rsidRPr="000D7E17">
              <w:rPr>
                <w:szCs w:val="24"/>
              </w:rPr>
              <w:t xml:space="preserve">Số lượng, số hiệu các phần thuộc gói thầu: </w:t>
            </w:r>
            <w:r w:rsidRPr="000D7E17">
              <w:rPr>
                <w:szCs w:val="24"/>
                <w:shd w:val="clear" w:color="auto" w:fill="FFFFFF"/>
              </w:rPr>
              <w:t>Theo quy định tại mục CDNT 18.2 Chương này</w:t>
            </w:r>
            <w:r w:rsidRPr="000D7E17">
              <w:rPr>
                <w:i/>
                <w:szCs w:val="24"/>
              </w:rPr>
              <w:t>.</w:t>
            </w:r>
          </w:p>
        </w:tc>
      </w:tr>
      <w:tr w:rsidR="00503E0D" w:rsidRPr="000D7E17" w14:paraId="5F040EBD" w14:textId="77777777" w:rsidTr="004928B8">
        <w:tc>
          <w:tcPr>
            <w:tcW w:w="1029" w:type="pct"/>
          </w:tcPr>
          <w:p w14:paraId="47473FC7" w14:textId="77777777" w:rsidR="00686F01" w:rsidRPr="000D7E17" w:rsidRDefault="00686F01" w:rsidP="004928B8">
            <w:pPr>
              <w:widowControl w:val="0"/>
              <w:spacing w:before="120" w:after="120" w:line="252" w:lineRule="auto"/>
              <w:jc w:val="left"/>
              <w:rPr>
                <w:b/>
                <w:szCs w:val="24"/>
              </w:rPr>
            </w:pPr>
            <w:r w:rsidRPr="000D7E17">
              <w:rPr>
                <w:b/>
                <w:szCs w:val="24"/>
              </w:rPr>
              <w:t>CDNT 3</w:t>
            </w:r>
          </w:p>
        </w:tc>
        <w:tc>
          <w:tcPr>
            <w:tcW w:w="3971" w:type="pct"/>
          </w:tcPr>
          <w:p w14:paraId="136684DF" w14:textId="6B52ECA3" w:rsidR="00686F01" w:rsidRPr="000D7E17" w:rsidRDefault="00686F01" w:rsidP="004928B8">
            <w:pPr>
              <w:widowControl w:val="0"/>
              <w:tabs>
                <w:tab w:val="right" w:pos="7254"/>
              </w:tabs>
              <w:spacing w:before="80" w:after="80"/>
              <w:rPr>
                <w:szCs w:val="24"/>
              </w:rPr>
            </w:pPr>
            <w:r w:rsidRPr="000D7E17">
              <w:rPr>
                <w:szCs w:val="24"/>
              </w:rPr>
              <w:t xml:space="preserve">Nguồn vốn: </w:t>
            </w:r>
            <w:r w:rsidR="00352466" w:rsidRPr="000D7E17">
              <w:rPr>
                <w:szCs w:val="24"/>
              </w:rPr>
              <w:t>Lô 09-1</w:t>
            </w:r>
          </w:p>
        </w:tc>
      </w:tr>
      <w:tr w:rsidR="00503E0D" w:rsidRPr="000D7E17" w14:paraId="7E288A12" w14:textId="77777777" w:rsidTr="004928B8">
        <w:tc>
          <w:tcPr>
            <w:tcW w:w="1029" w:type="pct"/>
          </w:tcPr>
          <w:p w14:paraId="39B65D8D" w14:textId="77777777" w:rsidR="00686F01" w:rsidRPr="000D7E17" w:rsidRDefault="00686F01" w:rsidP="004928B8">
            <w:pPr>
              <w:widowControl w:val="0"/>
              <w:tabs>
                <w:tab w:val="right" w:pos="7254"/>
              </w:tabs>
              <w:spacing w:before="120" w:after="120" w:line="252" w:lineRule="auto"/>
              <w:jc w:val="left"/>
              <w:rPr>
                <w:b/>
                <w:szCs w:val="24"/>
              </w:rPr>
            </w:pPr>
            <w:bookmarkStart w:id="39" w:name="_Hlk154655067"/>
            <w:r w:rsidRPr="000D7E17">
              <w:rPr>
                <w:b/>
                <w:szCs w:val="24"/>
              </w:rPr>
              <w:t>CDNT 5.1 (c)</w:t>
            </w:r>
          </w:p>
        </w:tc>
        <w:tc>
          <w:tcPr>
            <w:tcW w:w="3971" w:type="pct"/>
          </w:tcPr>
          <w:p w14:paraId="2184D420" w14:textId="77777777" w:rsidR="008F768A" w:rsidRPr="000D7E17" w:rsidRDefault="008F768A" w:rsidP="008F768A">
            <w:pPr>
              <w:widowControl w:val="0"/>
              <w:spacing w:before="80" w:after="80"/>
              <w:rPr>
                <w:szCs w:val="24"/>
                <w:lang w:val="pl-PL"/>
              </w:rPr>
            </w:pPr>
            <w:bookmarkStart w:id="40" w:name="_Hlk159786271"/>
            <w:r w:rsidRPr="000D7E17">
              <w:rPr>
                <w:szCs w:val="24"/>
                <w:lang w:val="pl-PL"/>
              </w:rPr>
              <w:t xml:space="preserve">Bảo đảm cạnh tranh trong đấu thầu </w:t>
            </w:r>
            <w:bookmarkEnd w:id="40"/>
            <w:r w:rsidRPr="000D7E17">
              <w:rPr>
                <w:szCs w:val="24"/>
                <w:lang w:val="pl-PL"/>
              </w:rPr>
              <w:t>theo quy định như sau:</w:t>
            </w:r>
          </w:p>
          <w:p w14:paraId="596762B2" w14:textId="12730DE4" w:rsidR="008F768A" w:rsidRPr="000D7E17" w:rsidRDefault="00C17DA2" w:rsidP="008F768A">
            <w:pPr>
              <w:widowControl w:val="0"/>
              <w:spacing w:before="80" w:after="80"/>
              <w:rPr>
                <w:color w:val="000000"/>
                <w:szCs w:val="24"/>
                <w:lang w:val="pl-PL"/>
              </w:rPr>
            </w:pPr>
            <w:r w:rsidRPr="000D7E17">
              <w:rPr>
                <w:szCs w:val="24"/>
                <w:lang w:val="pl-PL"/>
              </w:rPr>
              <w:t>Nhà thầu tham dự thầu không có cổ phần hoặc vốn góp trên 30%</w:t>
            </w:r>
            <w:r w:rsidR="008F768A" w:rsidRPr="000D7E17">
              <w:rPr>
                <w:color w:val="000000"/>
                <w:szCs w:val="24"/>
                <w:lang w:val="pl-PL"/>
              </w:rPr>
              <w:t xml:space="preserve"> </w:t>
            </w:r>
            <w:r w:rsidR="008F768A" w:rsidRPr="000D7E17">
              <w:rPr>
                <w:b/>
                <w:iCs/>
                <w:color w:val="000000"/>
                <w:szCs w:val="24"/>
                <w:lang w:val="pl-PL"/>
              </w:rPr>
              <w:t>Liên doanh Việt-Nga Vietsovpetro,</w:t>
            </w:r>
            <w:r w:rsidR="008F768A" w:rsidRPr="000D7E17">
              <w:rPr>
                <w:color w:val="000000"/>
                <w:szCs w:val="24"/>
                <w:lang w:val="pl-PL"/>
              </w:rPr>
              <w:t xml:space="preserve"> số 105 Lê Lợi, P. Thắng Nhì, TP. V</w:t>
            </w:r>
            <w:r w:rsidR="000F52E7" w:rsidRPr="000D7E17">
              <w:rPr>
                <w:color w:val="000000"/>
                <w:szCs w:val="24"/>
                <w:lang w:val="pl-PL"/>
              </w:rPr>
              <w:t xml:space="preserve">ũng Tàu, Tỉnh Bà Rịa - Vũng Tàu, </w:t>
            </w:r>
            <w:r w:rsidR="008F768A" w:rsidRPr="000D7E17">
              <w:rPr>
                <w:szCs w:val="24"/>
                <w:lang w:val="pl-PL"/>
              </w:rPr>
              <w:t>trừ trường hợp n</w:t>
            </w:r>
            <w:r w:rsidR="008F768A" w:rsidRPr="000D7E17">
              <w:rPr>
                <w:szCs w:val="24"/>
                <w:lang w:val="vi-VN"/>
              </w:rPr>
              <w:t>hà thầu</w:t>
            </w:r>
            <w:r w:rsidR="008F768A" w:rsidRPr="000D7E17">
              <w:rPr>
                <w:b/>
                <w:szCs w:val="24"/>
                <w:lang w:val="pl-PL"/>
              </w:rPr>
              <w:t xml:space="preserve"> </w:t>
            </w:r>
            <w:r w:rsidR="008F768A" w:rsidRPr="000D7E17">
              <w:rPr>
                <w:szCs w:val="24"/>
                <w:lang w:val="pl-PL"/>
              </w:rPr>
              <w:t>là công ty thành viên, công ty con của tập đoàn, tổng công ty nhà nước có ngành, nghề sản xuất, kinh doanh chính phù hợp với tính chất gói thầu của tập đoàn, tổng công ty nhà nước đó.</w:t>
            </w:r>
          </w:p>
          <w:p w14:paraId="6E422452" w14:textId="77777777" w:rsidR="008F768A" w:rsidRPr="000D7E17" w:rsidRDefault="008F768A" w:rsidP="008F768A">
            <w:pPr>
              <w:widowControl w:val="0"/>
              <w:spacing w:before="80" w:after="80"/>
              <w:rPr>
                <w:szCs w:val="24"/>
                <w:lang w:val="pl-PL"/>
              </w:rPr>
            </w:pPr>
            <w:r w:rsidRPr="000D7E17">
              <w:rPr>
                <w:szCs w:val="24"/>
                <w:lang w:val="pl-PL"/>
              </w:rPr>
              <w:t>Nhà thầu tham dự thầu không cùng thuộc một cơ quan hoặc tổ chức trực tiếp quản lý với Chủ đầu tư, bên mời thầu, trừ trường hợp n</w:t>
            </w:r>
            <w:r w:rsidRPr="000D7E17">
              <w:rPr>
                <w:szCs w:val="24"/>
                <w:lang w:val="vi-VN"/>
              </w:rPr>
              <w:t>hà thầu</w:t>
            </w:r>
            <w:r w:rsidRPr="000D7E17">
              <w:rPr>
                <w:b/>
                <w:szCs w:val="24"/>
                <w:lang w:val="pl-PL"/>
              </w:rPr>
              <w:t xml:space="preserve"> </w:t>
            </w:r>
            <w:r w:rsidRPr="000D7E17">
              <w:rPr>
                <w:szCs w:val="24"/>
                <w:lang w:val="pl-PL"/>
              </w:rPr>
              <w:t>là</w:t>
            </w:r>
            <w:r w:rsidRPr="000D7E17">
              <w:rPr>
                <w:i/>
                <w:szCs w:val="24"/>
                <w:lang w:val="pl-PL"/>
              </w:rPr>
              <w:t xml:space="preserve"> </w:t>
            </w:r>
            <w:r w:rsidRPr="000D7E17">
              <w:rPr>
                <w:szCs w:val="24"/>
                <w:lang w:val="pl-PL"/>
              </w:rPr>
              <w:t>đơn vị sự nghiệp công lập thuộc cơ quan quản lý nhà nước có chức năng, nhiệm vụ được giao phù hợp với tính chất gói thầu của cơ quan quản lý nhà nước đó.</w:t>
            </w:r>
          </w:p>
          <w:p w14:paraId="7A785FF0" w14:textId="77777777" w:rsidR="008F768A" w:rsidRPr="000D7E17" w:rsidRDefault="008F768A" w:rsidP="008F768A">
            <w:pPr>
              <w:widowControl w:val="0"/>
              <w:spacing w:before="80" w:after="80"/>
              <w:rPr>
                <w:szCs w:val="24"/>
                <w:lang w:val="pl-PL"/>
              </w:rPr>
            </w:pPr>
            <w:r w:rsidRPr="000D7E17">
              <w:rPr>
                <w:szCs w:val="24"/>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70567A8" w14:textId="23A19B8A" w:rsidR="008F768A" w:rsidRPr="000D7E17" w:rsidRDefault="008F768A" w:rsidP="008F768A">
            <w:pPr>
              <w:spacing w:before="80" w:after="80"/>
              <w:jc w:val="center"/>
              <w:rPr>
                <w:szCs w:val="24"/>
                <w:lang w:val="pl-PL"/>
              </w:rPr>
            </w:pPr>
            <m:oMathPara>
              <m:oMath>
                <m:r>
                  <m:rPr>
                    <m:nor/>
                  </m:rPr>
                  <w:rPr>
                    <w:szCs w:val="24"/>
                    <w:lang w:val="pl-PL"/>
                  </w:rPr>
                  <m:t>Tỷ lệ sở hữu vốn</m:t>
                </m:r>
                <m:r>
                  <m:rPr>
                    <m:sty m:val="p"/>
                  </m:rPr>
                  <w:rPr>
                    <w:rFonts w:ascii="Cambria Math" w:hAnsi="Cambria Math"/>
                    <w:szCs w:val="24"/>
                    <w:lang w:val="pl-PL"/>
                  </w:rPr>
                  <m:t xml:space="preserve"> =</m:t>
                </m:r>
                <m:nary>
                  <m:naryPr>
                    <m:chr m:val="∑"/>
                    <m:limLoc m:val="undOvr"/>
                    <m:ctrlPr>
                      <w:rPr>
                        <w:rFonts w:ascii="Cambria Math" w:hAnsi="Cambria Math"/>
                        <w:szCs w:val="24"/>
                      </w:rPr>
                    </m:ctrlPr>
                  </m:naryPr>
                  <m:sub>
                    <m:r>
                      <m:rPr>
                        <m:sty m:val="p"/>
                      </m:rPr>
                      <w:rPr>
                        <w:rFonts w:ascii="Cambria Math" w:hAnsi="Cambria Math"/>
                        <w:szCs w:val="24"/>
                        <w:lang w:val="pl-PL"/>
                      </w:rPr>
                      <m:t>i=1</m:t>
                    </m:r>
                  </m:sub>
                  <m:sup>
                    <m:r>
                      <m:rPr>
                        <m:sty m:val="p"/>
                      </m:rPr>
                      <w:rPr>
                        <w:rFonts w:ascii="Cambria Math" w:hAnsi="Cambria Math"/>
                        <w:szCs w:val="24"/>
                        <w:lang w:val="pl-PL"/>
                      </w:rPr>
                      <m:t>n</m:t>
                    </m:r>
                  </m:sup>
                  <m:e>
                    <m:r>
                      <m:rPr>
                        <m:sty m:val="p"/>
                      </m:rPr>
                      <w:rPr>
                        <w:rFonts w:ascii="Cambria Math" w:hAnsi="Cambria Math"/>
                        <w:szCs w:val="24"/>
                        <w:lang w:val="pl-PL"/>
                      </w:rPr>
                      <m:t>X</m:t>
                    </m:r>
                    <m:r>
                      <m:rPr>
                        <m:sty m:val="p"/>
                      </m:rPr>
                      <w:rPr>
                        <w:rFonts w:ascii="Cambria Math" w:hAnsi="Cambria Math"/>
                        <w:szCs w:val="24"/>
                        <w:vertAlign w:val="subscript"/>
                        <w:lang w:val="pl-PL"/>
                      </w:rPr>
                      <m:t>i</m:t>
                    </m:r>
                    <m:r>
                      <m:rPr>
                        <m:sty m:val="p"/>
                      </m:rPr>
                      <w:rPr>
                        <w:rFonts w:ascii="Cambria Math" w:hAnsi="Cambria Math"/>
                        <w:szCs w:val="24"/>
                        <w:lang w:val="pl-PL"/>
                      </w:rPr>
                      <m:t xml:space="preserve"> x Y</m:t>
                    </m:r>
                    <m:r>
                      <m:rPr>
                        <m:sty m:val="p"/>
                      </m:rPr>
                      <w:rPr>
                        <w:rFonts w:ascii="Cambria Math" w:hAnsi="Cambria Math"/>
                        <w:szCs w:val="24"/>
                        <w:vertAlign w:val="subscript"/>
                        <w:lang w:val="pl-PL"/>
                      </w:rPr>
                      <m:t>i</m:t>
                    </m:r>
                  </m:e>
                </m:nary>
              </m:oMath>
            </m:oMathPara>
          </w:p>
          <w:p w14:paraId="25668069" w14:textId="77777777" w:rsidR="008F768A" w:rsidRPr="000D7E17" w:rsidRDefault="008F768A" w:rsidP="008F768A">
            <w:pPr>
              <w:widowControl w:val="0"/>
              <w:spacing w:before="80" w:after="80"/>
              <w:rPr>
                <w:szCs w:val="24"/>
                <w:lang w:val="pl-PL"/>
              </w:rPr>
            </w:pPr>
            <w:r w:rsidRPr="000D7E17">
              <w:rPr>
                <w:szCs w:val="24"/>
                <w:lang w:val="pl-PL"/>
              </w:rPr>
              <w:t>Trong đó:</w:t>
            </w:r>
          </w:p>
          <w:p w14:paraId="6858F0AB" w14:textId="77777777" w:rsidR="008F768A" w:rsidRPr="000D7E17" w:rsidRDefault="008F768A" w:rsidP="008F768A">
            <w:pPr>
              <w:widowControl w:val="0"/>
              <w:spacing w:before="80" w:after="80"/>
              <w:rPr>
                <w:szCs w:val="24"/>
                <w:lang w:val="pl-PL"/>
              </w:rPr>
            </w:pPr>
            <w:r w:rsidRPr="000D7E17">
              <w:rPr>
                <w:szCs w:val="24"/>
                <w:lang w:val="pl-PL"/>
              </w:rPr>
              <w:t>X</w:t>
            </w:r>
            <w:r w:rsidRPr="000D7E17">
              <w:rPr>
                <w:szCs w:val="24"/>
                <w:vertAlign w:val="subscript"/>
                <w:lang w:val="pl-PL"/>
              </w:rPr>
              <w:t>i</w:t>
            </w:r>
            <w:r w:rsidRPr="000D7E17">
              <w:rPr>
                <w:szCs w:val="24"/>
                <w:lang w:val="pl-PL"/>
              </w:rPr>
              <w:t>: Tỷ lệ sở hữu vốn của tổ chức, cá nhân khác trong thành viên liên danh thứ i;</w:t>
            </w:r>
          </w:p>
          <w:p w14:paraId="3715B6A0" w14:textId="77777777" w:rsidR="008F768A" w:rsidRPr="000D7E17" w:rsidRDefault="008F768A" w:rsidP="008F768A">
            <w:pPr>
              <w:widowControl w:val="0"/>
              <w:spacing w:before="80" w:after="80"/>
              <w:rPr>
                <w:szCs w:val="24"/>
                <w:lang w:val="pl-PL"/>
              </w:rPr>
            </w:pPr>
            <w:r w:rsidRPr="000D7E17">
              <w:rPr>
                <w:szCs w:val="24"/>
                <w:lang w:val="pl-PL"/>
              </w:rPr>
              <w:t>Y</w:t>
            </w:r>
            <w:r w:rsidRPr="000D7E17">
              <w:rPr>
                <w:szCs w:val="24"/>
                <w:vertAlign w:val="subscript"/>
                <w:lang w:val="pl-PL"/>
              </w:rPr>
              <w:t>i</w:t>
            </w:r>
            <w:r w:rsidRPr="000D7E17">
              <w:rPr>
                <w:szCs w:val="24"/>
                <w:lang w:val="pl-PL"/>
              </w:rPr>
              <w:t>: Tỷ lệ phần trăm (%) khối lượng công việc của thành viên liên danh thứ i trong thỏa thuận liên danh;</w:t>
            </w:r>
          </w:p>
          <w:p w14:paraId="571C9261" w14:textId="5E8B0253" w:rsidR="00686F01" w:rsidRPr="000D7E17" w:rsidRDefault="008F768A" w:rsidP="008F768A">
            <w:pPr>
              <w:widowControl w:val="0"/>
              <w:spacing w:before="80" w:after="80"/>
              <w:rPr>
                <w:szCs w:val="24"/>
                <w:lang w:val="pl-PL"/>
              </w:rPr>
            </w:pPr>
            <w:r w:rsidRPr="000D7E17">
              <w:rPr>
                <w:szCs w:val="24"/>
                <w:lang w:val="pl-PL"/>
              </w:rPr>
              <w:t>n: Số thành viên tham gia trong liên danh</w:t>
            </w:r>
            <w:r w:rsidR="00686F01" w:rsidRPr="000D7E17">
              <w:rPr>
                <w:szCs w:val="24"/>
                <w:lang w:val="pl-PL"/>
              </w:rPr>
              <w:t>.</w:t>
            </w:r>
          </w:p>
        </w:tc>
      </w:tr>
      <w:tr w:rsidR="00503E0D" w:rsidRPr="000D7E17" w14:paraId="360B1B68" w14:textId="77777777" w:rsidTr="004928B8">
        <w:tc>
          <w:tcPr>
            <w:tcW w:w="1029" w:type="pct"/>
          </w:tcPr>
          <w:p w14:paraId="7445D7E3" w14:textId="77777777" w:rsidR="00686F01" w:rsidRPr="000D7E17" w:rsidDel="008D2C66" w:rsidRDefault="00686F01" w:rsidP="004928B8">
            <w:pPr>
              <w:widowControl w:val="0"/>
              <w:tabs>
                <w:tab w:val="right" w:pos="7254"/>
              </w:tabs>
              <w:spacing w:before="120" w:after="120" w:line="252" w:lineRule="auto"/>
              <w:jc w:val="left"/>
              <w:rPr>
                <w:b/>
                <w:szCs w:val="24"/>
              </w:rPr>
            </w:pPr>
            <w:r w:rsidRPr="000D7E17">
              <w:rPr>
                <w:b/>
                <w:szCs w:val="24"/>
              </w:rPr>
              <w:t>CDNT 7.1</w:t>
            </w:r>
          </w:p>
        </w:tc>
        <w:tc>
          <w:tcPr>
            <w:tcW w:w="3971" w:type="pct"/>
          </w:tcPr>
          <w:p w14:paraId="36780957" w14:textId="540809C3" w:rsidR="00686F01" w:rsidRPr="000D7E17" w:rsidRDefault="00686F01" w:rsidP="00F256F3">
            <w:pPr>
              <w:widowControl w:val="0"/>
              <w:spacing w:before="80" w:after="80"/>
              <w:rPr>
                <w:szCs w:val="24"/>
                <w:lang w:val="pl-PL"/>
              </w:rPr>
            </w:pPr>
            <w:r w:rsidRPr="000D7E17">
              <w:rPr>
                <w:szCs w:val="24"/>
                <w:lang w:val="vi-VN"/>
              </w:rPr>
              <w:t xml:space="preserve">Việc sửa đổi HSMT trong thời gian tối thiểu </w:t>
            </w:r>
            <w:r w:rsidR="00E455F3" w:rsidRPr="000D7E17">
              <w:rPr>
                <w:color w:val="FF0000"/>
                <w:szCs w:val="24"/>
              </w:rPr>
              <w:t>05</w:t>
            </w:r>
            <w:r w:rsidR="00E455F3" w:rsidRPr="000D7E17">
              <w:rPr>
                <w:szCs w:val="24"/>
              </w:rPr>
              <w:t xml:space="preserve"> </w:t>
            </w:r>
            <w:r w:rsidRPr="000D7E17">
              <w:rPr>
                <w:szCs w:val="24"/>
              </w:rPr>
              <w:t>ngày</w:t>
            </w:r>
            <w:r w:rsidRPr="000D7E17">
              <w:rPr>
                <w:szCs w:val="24"/>
                <w:lang w:val="vi-VN"/>
              </w:rPr>
              <w:t xml:space="preserve"> làm việc</w:t>
            </w:r>
            <w:r w:rsidRPr="000D7E17">
              <w:rPr>
                <w:szCs w:val="24"/>
                <w:lang w:val="pl-PL"/>
              </w:rPr>
              <w:t xml:space="preserve"> </w:t>
            </w:r>
            <w:r w:rsidRPr="000D7E17">
              <w:rPr>
                <w:szCs w:val="24"/>
                <w:lang w:val="vi-VN"/>
              </w:rPr>
              <w:t>trước ngày có thời điểm đóng thầu</w:t>
            </w:r>
            <w:r w:rsidRPr="000D7E17">
              <w:rPr>
                <w:szCs w:val="24"/>
              </w:rPr>
              <w:t>.</w:t>
            </w:r>
          </w:p>
        </w:tc>
      </w:tr>
      <w:tr w:rsidR="00503E0D" w:rsidRPr="000D7E17" w14:paraId="32A3CFB7" w14:textId="77777777" w:rsidTr="004928B8">
        <w:tc>
          <w:tcPr>
            <w:tcW w:w="1029" w:type="pct"/>
          </w:tcPr>
          <w:p w14:paraId="63274596" w14:textId="77777777" w:rsidR="00686F01" w:rsidRPr="000D7E17" w:rsidRDefault="00686F01" w:rsidP="004928B8">
            <w:pPr>
              <w:widowControl w:val="0"/>
              <w:tabs>
                <w:tab w:val="right" w:pos="7254"/>
              </w:tabs>
              <w:spacing w:before="120" w:after="120" w:line="252" w:lineRule="auto"/>
              <w:jc w:val="left"/>
              <w:rPr>
                <w:b/>
                <w:szCs w:val="24"/>
              </w:rPr>
            </w:pPr>
            <w:r w:rsidRPr="000D7E17">
              <w:rPr>
                <w:b/>
                <w:szCs w:val="24"/>
              </w:rPr>
              <w:t>CDNT 7.2</w:t>
            </w:r>
          </w:p>
        </w:tc>
        <w:tc>
          <w:tcPr>
            <w:tcW w:w="3971" w:type="pct"/>
          </w:tcPr>
          <w:p w14:paraId="74A57F67" w14:textId="7B3DE671" w:rsidR="00686F01" w:rsidRPr="000D7E17" w:rsidRDefault="00686F01" w:rsidP="004928B8">
            <w:pPr>
              <w:widowControl w:val="0"/>
              <w:spacing w:before="80" w:after="80"/>
              <w:rPr>
                <w:szCs w:val="24"/>
              </w:rPr>
            </w:pPr>
            <w:r w:rsidRPr="000D7E17">
              <w:rPr>
                <w:szCs w:val="24"/>
              </w:rPr>
              <w:t>N</w:t>
            </w:r>
            <w:r w:rsidRPr="000D7E17">
              <w:rPr>
                <w:szCs w:val="24"/>
                <w:lang w:val="vi-VN"/>
              </w:rPr>
              <w:t xml:space="preserve">hà thầu phải gửi đề nghị làm rõ </w:t>
            </w:r>
            <w:r w:rsidRPr="000D7E17">
              <w:rPr>
                <w:szCs w:val="24"/>
                <w:lang w:val="pl-PL"/>
              </w:rPr>
              <w:t>HSMT</w:t>
            </w:r>
            <w:r w:rsidRPr="000D7E17">
              <w:rPr>
                <w:szCs w:val="24"/>
                <w:lang w:val="vi-VN"/>
              </w:rPr>
              <w:t xml:space="preserve"> đến </w:t>
            </w:r>
            <w:r w:rsidRPr="000D7E17">
              <w:rPr>
                <w:szCs w:val="24"/>
                <w:lang w:val="pl-PL"/>
              </w:rPr>
              <w:t>B</w:t>
            </w:r>
            <w:r w:rsidRPr="000D7E17">
              <w:rPr>
                <w:szCs w:val="24"/>
                <w:lang w:val="vi-VN"/>
              </w:rPr>
              <w:t>ên mời thầu trong khoảng thời gian tối thiểu</w:t>
            </w:r>
            <w:r w:rsidR="00E455F3" w:rsidRPr="000D7E17">
              <w:rPr>
                <w:szCs w:val="24"/>
              </w:rPr>
              <w:t xml:space="preserve"> </w:t>
            </w:r>
            <w:r w:rsidR="00E455F3" w:rsidRPr="000D7E17">
              <w:rPr>
                <w:color w:val="FF0000"/>
                <w:szCs w:val="24"/>
              </w:rPr>
              <w:t>03</w:t>
            </w:r>
            <w:r w:rsidR="00F256F3" w:rsidRPr="000D7E17">
              <w:rPr>
                <w:szCs w:val="24"/>
              </w:rPr>
              <w:t xml:space="preserve"> </w:t>
            </w:r>
            <w:r w:rsidRPr="000D7E17">
              <w:rPr>
                <w:szCs w:val="24"/>
                <w:lang w:val="vi-VN"/>
              </w:rPr>
              <w:t>ngày làm việc</w:t>
            </w:r>
            <w:r w:rsidRPr="000D7E17">
              <w:rPr>
                <w:szCs w:val="24"/>
                <w:lang w:val="pl-PL"/>
              </w:rPr>
              <w:t xml:space="preserve"> </w:t>
            </w:r>
            <w:r w:rsidRPr="000D7E17">
              <w:rPr>
                <w:szCs w:val="24"/>
                <w:lang w:val="vi-VN"/>
              </w:rPr>
              <w:t>trước ngày có thời điểm đóng thầu</w:t>
            </w:r>
            <w:r w:rsidRPr="000D7E17">
              <w:rPr>
                <w:szCs w:val="24"/>
              </w:rPr>
              <w:t>.</w:t>
            </w:r>
          </w:p>
          <w:p w14:paraId="0C15928D" w14:textId="73D13A36" w:rsidR="00686F01" w:rsidRPr="000D7E17" w:rsidRDefault="00686F01" w:rsidP="004928B8">
            <w:pPr>
              <w:widowControl w:val="0"/>
              <w:spacing w:before="80" w:after="80"/>
              <w:rPr>
                <w:szCs w:val="24"/>
                <w:lang w:val="vi-VN"/>
              </w:rPr>
            </w:pPr>
            <w:r w:rsidRPr="000D7E17">
              <w:rPr>
                <w:szCs w:val="24"/>
                <w:lang w:val="nl-NL"/>
              </w:rPr>
              <w:t xml:space="preserve">Bên mời thầu </w:t>
            </w:r>
            <w:r w:rsidRPr="000D7E17">
              <w:rPr>
                <w:szCs w:val="24"/>
                <w:lang w:val="pl-PL"/>
              </w:rPr>
              <w:t xml:space="preserve">thực hiện làm rõ </w:t>
            </w:r>
            <w:r w:rsidRPr="000D7E17">
              <w:rPr>
                <w:szCs w:val="24"/>
                <w:lang w:val="vi-VN"/>
              </w:rPr>
              <w:t>trong khoảng thời gian tối thiểu</w:t>
            </w:r>
            <w:r w:rsidRPr="000D7E17">
              <w:rPr>
                <w:szCs w:val="24"/>
              </w:rPr>
              <w:t xml:space="preserve"> </w:t>
            </w:r>
            <w:r w:rsidR="00E455F3" w:rsidRPr="000D7E17">
              <w:rPr>
                <w:szCs w:val="24"/>
              </w:rPr>
              <w:t xml:space="preserve"> </w:t>
            </w:r>
            <w:r w:rsidR="00E455F3" w:rsidRPr="000D7E17">
              <w:rPr>
                <w:color w:val="FF0000"/>
                <w:szCs w:val="24"/>
              </w:rPr>
              <w:t>02</w:t>
            </w:r>
            <w:r w:rsidR="00F256F3" w:rsidRPr="000D7E17">
              <w:rPr>
                <w:szCs w:val="24"/>
              </w:rPr>
              <w:t xml:space="preserve"> </w:t>
            </w:r>
            <w:r w:rsidRPr="000D7E17">
              <w:rPr>
                <w:szCs w:val="24"/>
                <w:lang w:val="vi-VN"/>
              </w:rPr>
              <w:t>ngày làm việc trước ngày có thời điểm đóng thầu.</w:t>
            </w:r>
          </w:p>
        </w:tc>
      </w:tr>
      <w:bookmarkEnd w:id="39"/>
      <w:tr w:rsidR="00503E0D" w:rsidRPr="000D7E17" w14:paraId="3746C48B" w14:textId="77777777" w:rsidTr="004928B8">
        <w:tc>
          <w:tcPr>
            <w:tcW w:w="1029" w:type="pct"/>
          </w:tcPr>
          <w:p w14:paraId="51646490" w14:textId="77777777" w:rsidR="00686F01" w:rsidRPr="000D7E17" w:rsidRDefault="00686F01" w:rsidP="004928B8">
            <w:pPr>
              <w:widowControl w:val="0"/>
              <w:tabs>
                <w:tab w:val="right" w:pos="7254"/>
              </w:tabs>
              <w:spacing w:before="120" w:after="120" w:line="252" w:lineRule="auto"/>
              <w:jc w:val="left"/>
              <w:rPr>
                <w:b/>
                <w:szCs w:val="24"/>
              </w:rPr>
            </w:pPr>
            <w:r w:rsidRPr="000D7E17">
              <w:rPr>
                <w:b/>
                <w:szCs w:val="24"/>
              </w:rPr>
              <w:t>CDNT 7.3</w:t>
            </w:r>
          </w:p>
        </w:tc>
        <w:tc>
          <w:tcPr>
            <w:tcW w:w="3971" w:type="pct"/>
          </w:tcPr>
          <w:p w14:paraId="1372D44A" w14:textId="0100C19D" w:rsidR="00686F01" w:rsidRPr="000D7E17" w:rsidRDefault="00686F01" w:rsidP="004928B8">
            <w:pPr>
              <w:widowControl w:val="0"/>
              <w:spacing w:before="80" w:after="80"/>
              <w:rPr>
                <w:szCs w:val="24"/>
                <w:lang w:val="pl-PL"/>
              </w:rPr>
            </w:pPr>
            <w:r w:rsidRPr="000D7E17">
              <w:rPr>
                <w:szCs w:val="24"/>
                <w:lang w:val="nl-NL"/>
              </w:rPr>
              <w:t xml:space="preserve">Hội nghị tiền đấu thầu: </w:t>
            </w:r>
            <w:r w:rsidR="00E455F3" w:rsidRPr="000D7E17">
              <w:rPr>
                <w:szCs w:val="24"/>
                <w:lang w:val="nl-NL"/>
              </w:rPr>
              <w:t>Không áp dụng.</w:t>
            </w:r>
          </w:p>
        </w:tc>
      </w:tr>
      <w:tr w:rsidR="00503E0D" w:rsidRPr="000D7E17" w14:paraId="7EFE6585" w14:textId="77777777" w:rsidTr="004928B8">
        <w:tc>
          <w:tcPr>
            <w:tcW w:w="1029" w:type="pct"/>
          </w:tcPr>
          <w:p w14:paraId="30EEE209"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8</w:t>
            </w:r>
          </w:p>
        </w:tc>
        <w:tc>
          <w:tcPr>
            <w:tcW w:w="3971" w:type="pct"/>
          </w:tcPr>
          <w:p w14:paraId="4868FEA9" w14:textId="4B14484E" w:rsidR="00686F01" w:rsidRPr="000D7E17" w:rsidRDefault="00686F01" w:rsidP="00EA2E40">
            <w:pPr>
              <w:widowControl w:val="0"/>
              <w:tabs>
                <w:tab w:val="right" w:pos="7254"/>
              </w:tabs>
              <w:spacing w:before="80" w:after="80"/>
              <w:rPr>
                <w:szCs w:val="24"/>
                <w:lang w:val="nl-NL"/>
              </w:rPr>
            </w:pPr>
            <w:r w:rsidRPr="000D7E17">
              <w:rPr>
                <w:szCs w:val="24"/>
                <w:lang w:val="nl-NL"/>
              </w:rPr>
              <w:t>Chi phí mua HSMT:</w:t>
            </w:r>
            <w:r w:rsidR="00F256F3" w:rsidRPr="000D7E17">
              <w:rPr>
                <w:szCs w:val="24"/>
                <w:lang w:val="nl-NL"/>
              </w:rPr>
              <w:t xml:space="preserve"> </w:t>
            </w:r>
            <w:r w:rsidR="00EA2E40" w:rsidRPr="000D7E17">
              <w:rPr>
                <w:szCs w:val="24"/>
                <w:lang w:val="nl-NL"/>
              </w:rPr>
              <w:t>giá bán HSMT: Miễn phí</w:t>
            </w:r>
          </w:p>
        </w:tc>
      </w:tr>
      <w:tr w:rsidR="00503E0D" w:rsidRPr="000D7E17" w14:paraId="053A0784" w14:textId="77777777" w:rsidTr="004928B8">
        <w:tc>
          <w:tcPr>
            <w:tcW w:w="1029" w:type="pct"/>
          </w:tcPr>
          <w:p w14:paraId="00898E24"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10.10</w:t>
            </w:r>
          </w:p>
        </w:tc>
        <w:tc>
          <w:tcPr>
            <w:tcW w:w="3971" w:type="pct"/>
          </w:tcPr>
          <w:p w14:paraId="16506DB2" w14:textId="5C4A407D" w:rsidR="00A9760A" w:rsidRPr="000D7E17" w:rsidRDefault="00E20AC0" w:rsidP="00A9760A">
            <w:pPr>
              <w:widowControl w:val="0"/>
              <w:tabs>
                <w:tab w:val="right" w:pos="7254"/>
              </w:tabs>
              <w:spacing w:before="80" w:after="80"/>
              <w:rPr>
                <w:b/>
                <w:color w:val="FF0000"/>
                <w:szCs w:val="24"/>
              </w:rPr>
            </w:pPr>
            <w:r w:rsidRPr="000D7E17">
              <w:rPr>
                <w:b/>
                <w:color w:val="FF0000"/>
                <w:szCs w:val="24"/>
              </w:rPr>
              <w:t xml:space="preserve">Nhà thầu phải nộp cùng với </w:t>
            </w:r>
            <w:r w:rsidR="00A9760A" w:rsidRPr="000D7E17">
              <w:rPr>
                <w:b/>
                <w:color w:val="FF0000"/>
                <w:szCs w:val="24"/>
              </w:rPr>
              <w:t xml:space="preserve">HSDT các tài liệu sau đây: </w:t>
            </w:r>
          </w:p>
          <w:p w14:paraId="268CF060" w14:textId="77777777" w:rsidR="00A9760A" w:rsidRPr="000D7E17" w:rsidRDefault="00A9760A" w:rsidP="00A9760A">
            <w:pPr>
              <w:numPr>
                <w:ilvl w:val="0"/>
                <w:numId w:val="5"/>
              </w:numPr>
              <w:autoSpaceDE w:val="0"/>
              <w:autoSpaceDN w:val="0"/>
              <w:adjustRightInd w:val="0"/>
              <w:spacing w:before="100"/>
              <w:ind w:right="109"/>
              <w:rPr>
                <w:szCs w:val="24"/>
                <w:lang w:val="es-ES_tradnl"/>
              </w:rPr>
            </w:pPr>
            <w:r w:rsidRPr="000D7E17">
              <w:rPr>
                <w:spacing w:val="-2"/>
                <w:szCs w:val="24"/>
              </w:rPr>
              <w:lastRenderedPageBreak/>
              <w:t>H</w:t>
            </w:r>
            <w:r w:rsidRPr="000D7E17">
              <w:rPr>
                <w:spacing w:val="-2"/>
                <w:szCs w:val="24"/>
                <w:lang w:val="es-ES_tradnl"/>
              </w:rPr>
              <w:t xml:space="preserve">ồ sơ pháp lý: Giấy chứng nhận đăng ký doanh nghiệp, quyết định thành lập hoặc tài liệu có giá trị tương đương do cơ quan có thẩm quyền của nước mà nhà thầu đang hoạt động cấp </w:t>
            </w:r>
            <w:r w:rsidRPr="000D7E17">
              <w:rPr>
                <w:i/>
                <w:szCs w:val="24"/>
                <w:lang w:val="es-ES_tradnl"/>
              </w:rPr>
              <w:t>(yêu cầu bản sao được chứng thực hợp lệ của văn phòng công chứng hợp pháp tại Việt Nam);</w:t>
            </w:r>
          </w:p>
          <w:p w14:paraId="07EE5AE3" w14:textId="77777777" w:rsidR="00A9760A" w:rsidRPr="000D7E17" w:rsidRDefault="00A9760A" w:rsidP="00A9760A">
            <w:pPr>
              <w:numPr>
                <w:ilvl w:val="0"/>
                <w:numId w:val="5"/>
              </w:numPr>
              <w:autoSpaceDE w:val="0"/>
              <w:autoSpaceDN w:val="0"/>
              <w:adjustRightInd w:val="0"/>
              <w:spacing w:before="100"/>
              <w:ind w:right="109"/>
              <w:rPr>
                <w:szCs w:val="24"/>
                <w:lang w:val="es-ES_tradnl"/>
              </w:rPr>
            </w:pPr>
            <w:r w:rsidRPr="000D7E17">
              <w:rPr>
                <w:szCs w:val="24"/>
                <w:lang w:val="es-ES_tradnl"/>
              </w:rPr>
              <w:t>Thỏa thuận liên danh theo mẫu (nếu có);</w:t>
            </w:r>
          </w:p>
          <w:p w14:paraId="5E2158EE" w14:textId="77777777" w:rsidR="00A9760A" w:rsidRPr="000D7E17" w:rsidRDefault="00A9760A" w:rsidP="00A9760A">
            <w:pPr>
              <w:numPr>
                <w:ilvl w:val="0"/>
                <w:numId w:val="5"/>
              </w:numPr>
              <w:autoSpaceDE w:val="0"/>
              <w:autoSpaceDN w:val="0"/>
              <w:adjustRightInd w:val="0"/>
              <w:spacing w:before="100"/>
              <w:ind w:right="109"/>
              <w:rPr>
                <w:szCs w:val="24"/>
                <w:lang w:val="es-ES_tradnl"/>
              </w:rPr>
            </w:pPr>
            <w:r w:rsidRPr="000D7E17">
              <w:rPr>
                <w:szCs w:val="24"/>
                <w:lang w:val="es-ES_tradnl"/>
              </w:rPr>
              <w:t xml:space="preserve">Tài liệu chứng minh tư cách hợp lệ của nhà thầu theo quy định; Tài liệu chứng minh tư cách hợp lệ của người ký đơn dự thầu theo quy định </w:t>
            </w:r>
            <w:r w:rsidRPr="000D7E17">
              <w:rPr>
                <w:i/>
                <w:szCs w:val="24"/>
                <w:lang w:val="es-ES_tradnl"/>
              </w:rPr>
              <w:t>(bao gồm tất cả các thành viên liên danh nếu có)</w:t>
            </w:r>
            <w:r w:rsidRPr="000D7E17">
              <w:rPr>
                <w:szCs w:val="24"/>
                <w:lang w:val="es-ES_tradnl"/>
              </w:rPr>
              <w:t>; Cơ cấu tổ chức của nhà thầu …</w:t>
            </w:r>
          </w:p>
          <w:p w14:paraId="405D9194" w14:textId="77777777" w:rsidR="00A9760A" w:rsidRPr="000D7E17" w:rsidRDefault="00A9760A" w:rsidP="00A9760A">
            <w:pPr>
              <w:numPr>
                <w:ilvl w:val="0"/>
                <w:numId w:val="5"/>
              </w:numPr>
              <w:autoSpaceDE w:val="0"/>
              <w:autoSpaceDN w:val="0"/>
              <w:adjustRightInd w:val="0"/>
              <w:spacing w:before="100"/>
              <w:ind w:left="490" w:right="115"/>
              <w:rPr>
                <w:szCs w:val="24"/>
                <w:lang w:val="es-ES_tradnl"/>
              </w:rPr>
            </w:pPr>
            <w:r w:rsidRPr="000D7E17">
              <w:rPr>
                <w:szCs w:val="24"/>
                <w:lang w:val="es-ES_tradnl"/>
              </w:rPr>
              <w:t>Tài liệu chứng minh năng lực và kinh nghiệm của nhà thầu theo quy định: các Báo cáo tài chính 03 năm gần nhất, Hợp đồng tương tự và các Biên bản nghiệm thu hoàn thành, Bảng xác nhận khối lượng hoàn thành, Biên bản thanh quyết toán hợp đồng, Hóa đơn GTGT …</w:t>
            </w:r>
          </w:p>
          <w:p w14:paraId="299D0D9D" w14:textId="77777777" w:rsidR="00EA2E40" w:rsidRPr="000D7E17" w:rsidRDefault="00A9760A" w:rsidP="00EA2E40">
            <w:pPr>
              <w:numPr>
                <w:ilvl w:val="0"/>
                <w:numId w:val="5"/>
              </w:numPr>
              <w:autoSpaceDE w:val="0"/>
              <w:autoSpaceDN w:val="0"/>
              <w:adjustRightInd w:val="0"/>
              <w:spacing w:before="100"/>
              <w:ind w:left="490" w:right="115"/>
              <w:rPr>
                <w:szCs w:val="24"/>
                <w:lang w:val="es-ES_tradnl"/>
              </w:rPr>
            </w:pPr>
            <w:r w:rsidRPr="000D7E17">
              <w:rPr>
                <w:szCs w:val="24"/>
                <w:lang w:val="es-ES_tradnl"/>
              </w:rPr>
              <w:t>Toàn bộ phần Hồ sơ đề xuất kỹ thuật: Cơ cấu tổ chức và kinh nghiệm của nhà thầu; Danh sách chuyên gia, Lý lịch chuyên gia, tất cả các bằng cấp chứng chỉ cần thiết có liên quan, Giải pháp và phương pháp luận tổng quát, Kế hoạch thực hiện chi tiết, Tiến độ thực hiện công việc … Catalog hàng hóa, dịch vụ …</w:t>
            </w:r>
          </w:p>
          <w:p w14:paraId="0A15E68B" w14:textId="0920111C" w:rsidR="00686F01" w:rsidRPr="000D7E17" w:rsidRDefault="00A9760A" w:rsidP="00EA2E40">
            <w:pPr>
              <w:numPr>
                <w:ilvl w:val="0"/>
                <w:numId w:val="5"/>
              </w:numPr>
              <w:autoSpaceDE w:val="0"/>
              <w:autoSpaceDN w:val="0"/>
              <w:adjustRightInd w:val="0"/>
              <w:spacing w:before="100"/>
              <w:ind w:left="490" w:right="115"/>
              <w:rPr>
                <w:szCs w:val="24"/>
                <w:lang w:val="es-ES_tradnl"/>
              </w:rPr>
            </w:pPr>
            <w:r w:rsidRPr="000D7E17">
              <w:rPr>
                <w:szCs w:val="24"/>
                <w:lang w:val="es-ES_tradnl"/>
              </w:rPr>
              <w:t>Toàn bộ phần Giá dự thầu bao gồm: bảng tổng hợp và các bảng chi tiết chào giá theo mẫu quy định.</w:t>
            </w:r>
          </w:p>
        </w:tc>
      </w:tr>
      <w:tr w:rsidR="00503E0D" w:rsidRPr="000D7E17" w14:paraId="57F50FD7" w14:textId="77777777" w:rsidTr="004928B8">
        <w:tc>
          <w:tcPr>
            <w:tcW w:w="1029" w:type="pct"/>
          </w:tcPr>
          <w:p w14:paraId="1E3EFC17"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lastRenderedPageBreak/>
              <w:t>CDNT 12.1</w:t>
            </w:r>
          </w:p>
        </w:tc>
        <w:tc>
          <w:tcPr>
            <w:tcW w:w="3971" w:type="pct"/>
          </w:tcPr>
          <w:p w14:paraId="1D2CBA55" w14:textId="04BD57BB" w:rsidR="00686F01" w:rsidRPr="000D7E17" w:rsidRDefault="00686F01" w:rsidP="004928B8">
            <w:pPr>
              <w:widowControl w:val="0"/>
              <w:tabs>
                <w:tab w:val="right" w:pos="7254"/>
              </w:tabs>
              <w:spacing w:before="80" w:after="80"/>
              <w:rPr>
                <w:b/>
                <w:szCs w:val="24"/>
              </w:rPr>
            </w:pPr>
            <w:r w:rsidRPr="000D7E17">
              <w:rPr>
                <w:szCs w:val="24"/>
              </w:rPr>
              <w:t xml:space="preserve">Nhà thầu: </w:t>
            </w:r>
            <w:r w:rsidR="00E94CB6" w:rsidRPr="000D7E17">
              <w:rPr>
                <w:b/>
                <w:szCs w:val="24"/>
              </w:rPr>
              <w:t>không được phép</w:t>
            </w:r>
            <w:r w:rsidR="00E94CB6" w:rsidRPr="000D7E17">
              <w:rPr>
                <w:szCs w:val="24"/>
              </w:rPr>
              <w:t xml:space="preserve"> nộp </w:t>
            </w:r>
            <w:r w:rsidR="00E94CB6" w:rsidRPr="000D7E17">
              <w:rPr>
                <w:szCs w:val="24"/>
                <w:lang w:val="es-ES_tradnl"/>
              </w:rPr>
              <w:t>đề xuất phương án kỹ thuật thay thế</w:t>
            </w:r>
          </w:p>
        </w:tc>
      </w:tr>
      <w:tr w:rsidR="00503E0D" w:rsidRPr="000D7E17" w14:paraId="3AE9E166" w14:textId="77777777" w:rsidTr="004928B8">
        <w:tc>
          <w:tcPr>
            <w:tcW w:w="1029" w:type="pct"/>
          </w:tcPr>
          <w:p w14:paraId="6F6D9773"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w:t>
            </w:r>
            <w:r w:rsidRPr="000D7E17">
              <w:rPr>
                <w:b/>
                <w:bCs/>
                <w:szCs w:val="24"/>
              </w:rPr>
              <w:t xml:space="preserve"> 13.5</w:t>
            </w:r>
          </w:p>
        </w:tc>
        <w:tc>
          <w:tcPr>
            <w:tcW w:w="3971" w:type="pct"/>
          </w:tcPr>
          <w:p w14:paraId="7E76C3F2" w14:textId="3C5BDADF" w:rsidR="00686F01" w:rsidRPr="000D7E17" w:rsidRDefault="00686F01" w:rsidP="00F256F3">
            <w:pPr>
              <w:spacing w:before="80" w:after="60"/>
              <w:rPr>
                <w:szCs w:val="24"/>
                <w:lang w:val="nl-NL"/>
              </w:rPr>
            </w:pPr>
            <w:r w:rsidRPr="000D7E17">
              <w:rPr>
                <w:szCs w:val="24"/>
                <w:lang w:val="nl-NL"/>
              </w:rPr>
              <w:t xml:space="preserve">Trong biểu giá, nhà thầu phải phân tích các nội dung cấu thành của giá chào theo các </w:t>
            </w:r>
            <w:r w:rsidR="004278E1" w:rsidRPr="000D7E17">
              <w:rPr>
                <w:szCs w:val="24"/>
                <w:lang w:val="nl-NL"/>
              </w:rPr>
              <w:t>yêu cầu sau:</w:t>
            </w:r>
          </w:p>
          <w:p w14:paraId="2D482648" w14:textId="051A8755" w:rsidR="00686F01" w:rsidRPr="000D7E17" w:rsidRDefault="00686F01" w:rsidP="004928B8">
            <w:pPr>
              <w:spacing w:before="80" w:after="60"/>
              <w:ind w:firstLine="385"/>
              <w:rPr>
                <w:iCs/>
                <w:szCs w:val="24"/>
                <w:lang w:val="nl-NL"/>
              </w:rPr>
            </w:pPr>
            <w:r w:rsidRPr="000D7E17">
              <w:rPr>
                <w:iCs/>
                <w:szCs w:val="24"/>
                <w:lang w:val="nl-NL"/>
              </w:rPr>
              <w:t>- Nhà thầu phải chào giá hàng hóa theo điều kiện</w:t>
            </w:r>
            <w:r w:rsidR="002A4FB1" w:rsidRPr="000D7E17">
              <w:rPr>
                <w:iCs/>
                <w:szCs w:val="24"/>
                <w:lang w:val="nl-NL"/>
              </w:rPr>
              <w:t xml:space="preserve"> giao hàng tại kho  XÍ NGHIỆP KHOAN VÀ SỬA GIẾNG</w:t>
            </w:r>
            <w:r w:rsidRPr="000D7E17">
              <w:rPr>
                <w:iCs/>
                <w:szCs w:val="24"/>
                <w:lang w:val="nl-NL"/>
              </w:rPr>
              <w:t xml:space="preserve">, trong đó bao gồm giá hàng hóa, chi phí kiểm tra, đóng gói hàng hóa, chi phí cần thiết để có các loại chứng chỉ theo yêu cầu, chi phí thử nghiệm tại nhà máy sản xuất, chi phí vận chuyển đến kho </w:t>
            </w:r>
            <w:r w:rsidR="00D407BE" w:rsidRPr="000D7E17">
              <w:rPr>
                <w:iCs/>
                <w:szCs w:val="24"/>
                <w:lang w:val="nl-NL"/>
              </w:rPr>
              <w:t>XÍ NGHIỆP KHOAN VÀ SỬA GIẾNG</w:t>
            </w:r>
            <w:r w:rsidRPr="000D7E17">
              <w:rPr>
                <w:iCs/>
                <w:szCs w:val="24"/>
                <w:lang w:val="nl-NL"/>
              </w:rPr>
              <w:t>, phí bảo hiểm hàng hóa v.v.</w:t>
            </w:r>
          </w:p>
          <w:p w14:paraId="578DC09A" w14:textId="77777777" w:rsidR="00A66B35" w:rsidRPr="000D7E17" w:rsidRDefault="00686F01" w:rsidP="004928B8">
            <w:pPr>
              <w:spacing w:before="80" w:after="60"/>
              <w:ind w:firstLine="385"/>
              <w:rPr>
                <w:iCs/>
                <w:szCs w:val="24"/>
                <w:lang w:val="nl-NL"/>
              </w:rPr>
            </w:pPr>
            <w:r w:rsidRPr="000D7E17">
              <w:rPr>
                <w:iCs/>
                <w:szCs w:val="24"/>
                <w:lang w:val="nl-NL"/>
              </w:rPr>
              <w:t xml:space="preserve">- Trong bảng chào giá phải liệt kê đầy đủ tất cả các loại thuế và phí theo quy định của pháp luật để đảm bảo thực hiện gói thầu. </w:t>
            </w:r>
            <w:r w:rsidRPr="000D7E17">
              <w:rPr>
                <w:szCs w:val="24"/>
                <w:lang w:val="nl-NL"/>
              </w:rPr>
              <w:t>Các khoản thuế, phí, lệ phí (nếu có) áp theo thuế suất, mức phí, lệ phí tại thời điểm 28 ngày trước ngày có thời điểm đóng thầu theo quy định.</w:t>
            </w:r>
            <w:r w:rsidRPr="000D7E17">
              <w:rPr>
                <w:iCs/>
                <w:szCs w:val="24"/>
                <w:lang w:val="nl-NL"/>
              </w:rPr>
              <w:t xml:space="preserve"> </w:t>
            </w:r>
          </w:p>
          <w:p w14:paraId="598E38E4" w14:textId="77777777" w:rsidR="00A66B35" w:rsidRPr="000D7E17" w:rsidRDefault="00A66B35" w:rsidP="00A66B35">
            <w:pPr>
              <w:spacing w:before="80" w:after="60"/>
              <w:rPr>
                <w:iCs/>
                <w:szCs w:val="24"/>
                <w:lang w:val="vi-VN"/>
              </w:rPr>
            </w:pPr>
            <w:r w:rsidRPr="000D7E17">
              <w:rPr>
                <w:iCs/>
                <w:szCs w:val="24"/>
                <w:lang w:val="nl-NL"/>
              </w:rPr>
              <w:t>Đối</w:t>
            </w:r>
            <w:r w:rsidRPr="000D7E17">
              <w:rPr>
                <w:iCs/>
                <w:szCs w:val="24"/>
                <w:lang w:val="vi-VN"/>
              </w:rPr>
              <w:t xml:space="preserve"> với Lô 09-1: Thuế GTGT và thuế nhập khẩu </w:t>
            </w:r>
            <w:r w:rsidRPr="000D7E17">
              <w:rPr>
                <w:iCs/>
                <w:szCs w:val="24"/>
                <w:lang w:val="nl-NL"/>
              </w:rPr>
              <w:t>của giá trị hàng hóa nhập khẩu trên Tờ Khai Hải Quan</w:t>
            </w:r>
            <w:r w:rsidRPr="000D7E17">
              <w:rPr>
                <w:iCs/>
                <w:szCs w:val="24"/>
                <w:lang w:val="vi-VN"/>
              </w:rPr>
              <w:t xml:space="preserve"> được miễn theo Hiệp định liên Chính phủ.</w:t>
            </w:r>
          </w:p>
          <w:p w14:paraId="1FD49F24" w14:textId="2E3D272E" w:rsidR="00686F01" w:rsidRPr="000D7E17" w:rsidRDefault="00686F01" w:rsidP="004928B8">
            <w:pPr>
              <w:widowControl w:val="0"/>
              <w:spacing w:before="80" w:after="80"/>
              <w:rPr>
                <w:i/>
                <w:szCs w:val="24"/>
                <w:lang w:val="nl-NL"/>
              </w:rPr>
            </w:pPr>
            <w:r w:rsidRPr="000D7E17">
              <w:rPr>
                <w:iCs/>
                <w:szCs w:val="24"/>
                <w:lang w:val="nl-NL"/>
              </w:rPr>
              <w:t>- Chào đầy đủ tất cả các chi phí cho dịch vụ kỹ thuật kèm theo để thực hiện gói thầu.</w:t>
            </w:r>
          </w:p>
        </w:tc>
      </w:tr>
      <w:tr w:rsidR="00503E0D" w:rsidRPr="000D7E17" w14:paraId="4F8FE530" w14:textId="77777777" w:rsidTr="004928B8">
        <w:tc>
          <w:tcPr>
            <w:tcW w:w="1029" w:type="pct"/>
          </w:tcPr>
          <w:p w14:paraId="3978DE2C"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15.7</w:t>
            </w:r>
          </w:p>
        </w:tc>
        <w:tc>
          <w:tcPr>
            <w:tcW w:w="3971" w:type="pct"/>
          </w:tcPr>
          <w:p w14:paraId="6CF008D6" w14:textId="7C2E0D6D" w:rsidR="00686F01" w:rsidRPr="000D7E17" w:rsidRDefault="00686F01" w:rsidP="00922FAF">
            <w:pPr>
              <w:widowControl w:val="0"/>
              <w:tabs>
                <w:tab w:val="right" w:pos="7254"/>
              </w:tabs>
              <w:spacing w:before="80" w:after="80"/>
              <w:rPr>
                <w:spacing w:val="-2"/>
                <w:szCs w:val="24"/>
              </w:rPr>
            </w:pPr>
            <w:r w:rsidRPr="000D7E17">
              <w:rPr>
                <w:spacing w:val="-2"/>
                <w:szCs w:val="24"/>
              </w:rPr>
              <w:t xml:space="preserve">Thời hạn sử dụng dự kiến của hàng hóa (để yêu cầu vật tư, phụ tùng thay thế): </w:t>
            </w:r>
            <w:r w:rsidR="00EA2E40" w:rsidRPr="000D7E17">
              <w:rPr>
                <w:spacing w:val="-2"/>
                <w:szCs w:val="24"/>
              </w:rPr>
              <w:t xml:space="preserve">năm </w:t>
            </w:r>
            <w:r w:rsidR="005B5D90" w:rsidRPr="000D7E17">
              <w:rPr>
                <w:color w:val="FF0000"/>
                <w:spacing w:val="-2"/>
                <w:szCs w:val="24"/>
              </w:rPr>
              <w:t>2025</w:t>
            </w:r>
          </w:p>
        </w:tc>
      </w:tr>
      <w:tr w:rsidR="00503E0D" w:rsidRPr="000D7E17" w14:paraId="04B238F2" w14:textId="77777777" w:rsidTr="004928B8">
        <w:tc>
          <w:tcPr>
            <w:tcW w:w="1029" w:type="pct"/>
          </w:tcPr>
          <w:p w14:paraId="5E584E8F"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w:t>
            </w:r>
            <w:r w:rsidRPr="000D7E17">
              <w:rPr>
                <w:b/>
                <w:bCs/>
                <w:szCs w:val="24"/>
              </w:rPr>
              <w:t xml:space="preserve"> 16.2</w:t>
            </w:r>
          </w:p>
        </w:tc>
        <w:tc>
          <w:tcPr>
            <w:tcW w:w="3971" w:type="pct"/>
          </w:tcPr>
          <w:p w14:paraId="7CCAA1E8" w14:textId="13DF0741" w:rsidR="00686F01" w:rsidRPr="000D7E17" w:rsidRDefault="00686F01" w:rsidP="008D2B80">
            <w:pPr>
              <w:pStyle w:val="Sub-ClauseText"/>
              <w:widowControl w:val="0"/>
              <w:spacing w:before="80" w:after="80"/>
              <w:rPr>
                <w:spacing w:val="0"/>
                <w:szCs w:val="24"/>
                <w:lang w:val="es-ES"/>
              </w:rPr>
            </w:pPr>
            <w:r w:rsidRPr="000D7E17">
              <w:rPr>
                <w:spacing w:val="0"/>
                <w:szCs w:val="24"/>
              </w:rPr>
              <w:t>Yêu cầu về tài liệu để chứng minh năng lực thực hiện hợp đồng của nhà thầu</w:t>
            </w:r>
            <w:r w:rsidR="00DC200F" w:rsidRPr="000D7E17">
              <w:rPr>
                <w:szCs w:val="24"/>
                <w:lang w:val="nl-NL"/>
              </w:rPr>
              <w:t>: Hợp đồng tương tự.</w:t>
            </w:r>
          </w:p>
        </w:tc>
      </w:tr>
      <w:tr w:rsidR="00503E0D" w:rsidRPr="000D7E17" w14:paraId="705015CB" w14:textId="77777777" w:rsidTr="004928B8">
        <w:tc>
          <w:tcPr>
            <w:tcW w:w="1029" w:type="pct"/>
          </w:tcPr>
          <w:p w14:paraId="443F5289" w14:textId="77777777" w:rsidR="00686F01" w:rsidRPr="000D7E17" w:rsidRDefault="00686F01" w:rsidP="004928B8">
            <w:pPr>
              <w:widowControl w:val="0"/>
              <w:tabs>
                <w:tab w:val="right" w:pos="7434"/>
              </w:tabs>
              <w:spacing w:before="120" w:after="120" w:line="252" w:lineRule="auto"/>
              <w:jc w:val="left"/>
              <w:rPr>
                <w:b/>
                <w:szCs w:val="24"/>
              </w:rPr>
            </w:pPr>
            <w:bookmarkStart w:id="41" w:name="BDL_18_1"/>
            <w:r w:rsidRPr="000D7E17">
              <w:rPr>
                <w:b/>
                <w:szCs w:val="24"/>
              </w:rPr>
              <w:t>CDNT 17.1</w:t>
            </w:r>
            <w:bookmarkEnd w:id="41"/>
          </w:p>
        </w:tc>
        <w:tc>
          <w:tcPr>
            <w:tcW w:w="3971" w:type="pct"/>
          </w:tcPr>
          <w:p w14:paraId="4C4E3B91" w14:textId="121A5783" w:rsidR="00686F01" w:rsidRPr="000D7E17" w:rsidRDefault="00686F01" w:rsidP="004928B8">
            <w:pPr>
              <w:widowControl w:val="0"/>
              <w:spacing w:before="80" w:after="80"/>
              <w:rPr>
                <w:szCs w:val="24"/>
                <w:lang w:val="it-IT"/>
              </w:rPr>
            </w:pPr>
            <w:r w:rsidRPr="000D7E17">
              <w:rPr>
                <w:szCs w:val="24"/>
              </w:rPr>
              <w:t xml:space="preserve">Thời hạn hiệu lực của HSDT là: </w:t>
            </w:r>
            <w:r w:rsidRPr="000D7E17">
              <w:rPr>
                <w:szCs w:val="24"/>
                <w:lang w:val="it-IT"/>
              </w:rPr>
              <w:t>≥</w:t>
            </w:r>
            <w:r w:rsidR="00DA75EC" w:rsidRPr="000D7E17">
              <w:rPr>
                <w:szCs w:val="24"/>
              </w:rPr>
              <w:t xml:space="preserve"> 90 </w:t>
            </w:r>
            <w:r w:rsidRPr="000D7E17">
              <w:rPr>
                <w:szCs w:val="24"/>
              </w:rPr>
              <w:t>ngày</w:t>
            </w:r>
            <w:r w:rsidRPr="000D7E17">
              <w:rPr>
                <w:i/>
                <w:szCs w:val="24"/>
              </w:rPr>
              <w:t>,</w:t>
            </w:r>
            <w:r w:rsidRPr="000D7E17">
              <w:rPr>
                <w:szCs w:val="24"/>
              </w:rPr>
              <w:t xml:space="preserve"> kể từ ngày có thời điểm đóng thầu.</w:t>
            </w:r>
          </w:p>
        </w:tc>
      </w:tr>
      <w:tr w:rsidR="00503E0D" w:rsidRPr="000D7E17" w14:paraId="450A9E65" w14:textId="77777777" w:rsidTr="004928B8">
        <w:tc>
          <w:tcPr>
            <w:tcW w:w="1029" w:type="pct"/>
          </w:tcPr>
          <w:p w14:paraId="4B611112" w14:textId="77777777" w:rsidR="00686F01" w:rsidRPr="000D7E17" w:rsidDel="008D2C66" w:rsidRDefault="00686F01" w:rsidP="004928B8">
            <w:pPr>
              <w:widowControl w:val="0"/>
              <w:tabs>
                <w:tab w:val="right" w:pos="7434"/>
              </w:tabs>
              <w:spacing w:before="120" w:after="120" w:line="252" w:lineRule="auto"/>
              <w:jc w:val="left"/>
              <w:rPr>
                <w:b/>
                <w:szCs w:val="24"/>
              </w:rPr>
            </w:pPr>
            <w:r w:rsidRPr="000D7E17">
              <w:rPr>
                <w:b/>
                <w:szCs w:val="24"/>
              </w:rPr>
              <w:t>CDNT 18.1</w:t>
            </w:r>
          </w:p>
        </w:tc>
        <w:tc>
          <w:tcPr>
            <w:tcW w:w="3971" w:type="pct"/>
          </w:tcPr>
          <w:p w14:paraId="65D8B0FC" w14:textId="77777777" w:rsidR="00686F01" w:rsidRPr="000D7E17" w:rsidRDefault="00686F01" w:rsidP="004928B8">
            <w:pPr>
              <w:widowControl w:val="0"/>
              <w:spacing w:before="80" w:after="80"/>
              <w:rPr>
                <w:b/>
                <w:szCs w:val="24"/>
              </w:rPr>
            </w:pPr>
            <w:r w:rsidRPr="000D7E17">
              <w:rPr>
                <w:szCs w:val="24"/>
                <w:lang w:val="it-IT"/>
              </w:rPr>
              <w:t>Thể thức bảo lãnh dự thầu: Bằng văn bản giấy.</w:t>
            </w:r>
          </w:p>
        </w:tc>
      </w:tr>
      <w:tr w:rsidR="00503E0D" w:rsidRPr="000D7E17" w14:paraId="368D0155" w14:textId="77777777" w:rsidTr="004928B8">
        <w:tc>
          <w:tcPr>
            <w:tcW w:w="1029" w:type="pct"/>
          </w:tcPr>
          <w:p w14:paraId="436B6348"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18.2</w:t>
            </w:r>
          </w:p>
          <w:p w14:paraId="09CC8BCA" w14:textId="77777777" w:rsidR="00686F01" w:rsidRPr="000D7E17" w:rsidRDefault="00686F01" w:rsidP="004928B8">
            <w:pPr>
              <w:widowControl w:val="0"/>
              <w:tabs>
                <w:tab w:val="right" w:pos="7434"/>
              </w:tabs>
              <w:spacing w:before="120" w:after="120" w:line="252" w:lineRule="auto"/>
              <w:jc w:val="left"/>
              <w:outlineLvl w:val="2"/>
              <w:rPr>
                <w:b/>
                <w:szCs w:val="24"/>
              </w:rPr>
            </w:pPr>
          </w:p>
        </w:tc>
        <w:tc>
          <w:tcPr>
            <w:tcW w:w="3971" w:type="pct"/>
          </w:tcPr>
          <w:p w14:paraId="071B7491" w14:textId="77777777" w:rsidR="00686F01" w:rsidRPr="000D7E17" w:rsidRDefault="00686F01" w:rsidP="004928B8">
            <w:pPr>
              <w:widowControl w:val="0"/>
              <w:spacing w:before="80" w:after="80"/>
              <w:rPr>
                <w:szCs w:val="24"/>
                <w:lang w:val="it-IT"/>
              </w:rPr>
            </w:pPr>
            <w:r w:rsidRPr="000D7E17">
              <w:rPr>
                <w:szCs w:val="24"/>
                <w:lang w:val="it-IT"/>
              </w:rPr>
              <w:lastRenderedPageBreak/>
              <w:t>Nội dung bảo đảm dự thầu:</w:t>
            </w:r>
          </w:p>
          <w:p w14:paraId="43538A49" w14:textId="20819773" w:rsidR="00686F01" w:rsidRPr="000D7E17" w:rsidRDefault="00686F01" w:rsidP="004928B8">
            <w:pPr>
              <w:widowControl w:val="0"/>
              <w:spacing w:before="80" w:after="80"/>
              <w:rPr>
                <w:b/>
                <w:szCs w:val="24"/>
                <w:lang w:val="it-IT"/>
              </w:rPr>
            </w:pPr>
            <w:r w:rsidRPr="000D7E17">
              <w:rPr>
                <w:b/>
                <w:szCs w:val="24"/>
                <w:lang w:val="it-IT"/>
              </w:rPr>
              <w:lastRenderedPageBreak/>
              <w:t xml:space="preserve">- Giá trị bảo đảm dự thầu: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2703"/>
              <w:gridCol w:w="3109"/>
            </w:tblGrid>
            <w:tr w:rsidR="00DA75EC" w:rsidRPr="000D7E17" w14:paraId="60B79C52" w14:textId="77777777" w:rsidTr="00045D1F">
              <w:trPr>
                <w:trHeight w:val="695"/>
              </w:trPr>
              <w:tc>
                <w:tcPr>
                  <w:tcW w:w="1036" w:type="dxa"/>
                  <w:shd w:val="clear" w:color="auto" w:fill="auto"/>
                  <w:vAlign w:val="center"/>
                </w:tcPr>
                <w:p w14:paraId="1625C2D9" w14:textId="619587E2" w:rsidR="00DA75EC" w:rsidRPr="000D7E17" w:rsidRDefault="00D87AAF" w:rsidP="00045D1F">
                  <w:pPr>
                    <w:jc w:val="center"/>
                    <w:rPr>
                      <w:b/>
                      <w:szCs w:val="24"/>
                    </w:rPr>
                  </w:pPr>
                  <w:r w:rsidRPr="000D7E17">
                    <w:rPr>
                      <w:rStyle w:val="fontstyle01"/>
                      <w:b/>
                      <w:sz w:val="24"/>
                      <w:szCs w:val="24"/>
                      <w:lang w:val="vi-VN"/>
                    </w:rPr>
                    <w:t>Nhóm</w:t>
                  </w:r>
                </w:p>
              </w:tc>
              <w:tc>
                <w:tcPr>
                  <w:tcW w:w="2703" w:type="dxa"/>
                  <w:shd w:val="clear" w:color="auto" w:fill="auto"/>
                  <w:vAlign w:val="center"/>
                </w:tcPr>
                <w:p w14:paraId="41B0CD6F" w14:textId="77777777" w:rsidR="00DA75EC" w:rsidRPr="000D7E17" w:rsidRDefault="00DA75EC" w:rsidP="00045D1F">
                  <w:pPr>
                    <w:jc w:val="center"/>
                    <w:rPr>
                      <w:b/>
                      <w:szCs w:val="24"/>
                    </w:rPr>
                  </w:pPr>
                  <w:r w:rsidRPr="000D7E17">
                    <w:rPr>
                      <w:rStyle w:val="fontstyle01"/>
                      <w:b/>
                      <w:sz w:val="24"/>
                      <w:szCs w:val="24"/>
                    </w:rPr>
                    <w:t>Tên hàng hóa</w:t>
                  </w:r>
                </w:p>
              </w:tc>
              <w:tc>
                <w:tcPr>
                  <w:tcW w:w="3109" w:type="dxa"/>
                  <w:shd w:val="clear" w:color="auto" w:fill="auto"/>
                  <w:vAlign w:val="center"/>
                </w:tcPr>
                <w:p w14:paraId="36C5E38E" w14:textId="5023347A" w:rsidR="00DA75EC" w:rsidRPr="000D7E17" w:rsidRDefault="00D87AAF" w:rsidP="00045D1F">
                  <w:pPr>
                    <w:jc w:val="center"/>
                    <w:rPr>
                      <w:b/>
                      <w:szCs w:val="24"/>
                    </w:rPr>
                  </w:pPr>
                  <w:r w:rsidRPr="000D7E17">
                    <w:rPr>
                      <w:rStyle w:val="fontstyle01"/>
                      <w:b/>
                      <w:sz w:val="24"/>
                      <w:szCs w:val="24"/>
                    </w:rPr>
                    <w:t>Giá trị bảo đảm dự thầu</w:t>
                  </w:r>
                  <w:r w:rsidR="00DA75EC" w:rsidRPr="000D7E17">
                    <w:rPr>
                      <w:b/>
                      <w:bCs/>
                      <w:iCs/>
                      <w:color w:val="000000"/>
                      <w:szCs w:val="24"/>
                    </w:rPr>
                    <w:br/>
                  </w:r>
                  <w:r w:rsidR="00DA75EC" w:rsidRPr="000D7E17">
                    <w:rPr>
                      <w:rStyle w:val="fontstyle01"/>
                      <w:b/>
                      <w:sz w:val="24"/>
                      <w:szCs w:val="24"/>
                    </w:rPr>
                    <w:t>(VND)</w:t>
                  </w:r>
                </w:p>
              </w:tc>
            </w:tr>
            <w:tr w:rsidR="00D87AAF" w:rsidRPr="000D7E17" w14:paraId="495A39BF" w14:textId="77777777" w:rsidTr="00564E05">
              <w:trPr>
                <w:trHeight w:val="585"/>
              </w:trPr>
              <w:tc>
                <w:tcPr>
                  <w:tcW w:w="1036" w:type="dxa"/>
                  <w:shd w:val="clear" w:color="auto" w:fill="auto"/>
                  <w:vAlign w:val="center"/>
                </w:tcPr>
                <w:p w14:paraId="7EF4D88B" w14:textId="77777777" w:rsidR="00D87AAF" w:rsidRPr="000D7E17" w:rsidRDefault="00D87AAF" w:rsidP="00045D1F">
                  <w:pPr>
                    <w:jc w:val="center"/>
                    <w:rPr>
                      <w:szCs w:val="24"/>
                      <w:lang w:val="vi-VN"/>
                    </w:rPr>
                  </w:pPr>
                  <w:r w:rsidRPr="000D7E17">
                    <w:rPr>
                      <w:szCs w:val="24"/>
                      <w:lang w:val="vi-VN"/>
                    </w:rPr>
                    <w:t>1</w:t>
                  </w:r>
                </w:p>
              </w:tc>
              <w:tc>
                <w:tcPr>
                  <w:tcW w:w="2703" w:type="dxa"/>
                  <w:shd w:val="clear" w:color="auto" w:fill="auto"/>
                  <w:vAlign w:val="center"/>
                </w:tcPr>
                <w:p w14:paraId="122435C6" w14:textId="02B3DDE2" w:rsidR="00D87AAF" w:rsidRPr="000D7E17" w:rsidRDefault="00A57809" w:rsidP="00045D1F">
                  <w:pPr>
                    <w:jc w:val="center"/>
                    <w:rPr>
                      <w:szCs w:val="24"/>
                    </w:rPr>
                  </w:pPr>
                  <w:r w:rsidRPr="000D7E17">
                    <w:rPr>
                      <w:szCs w:val="24"/>
                    </w:rPr>
                    <w:t>Mục</w:t>
                  </w:r>
                  <w:r w:rsidR="00BD3E83" w:rsidRPr="000D7E17">
                    <w:rPr>
                      <w:szCs w:val="24"/>
                    </w:rPr>
                    <w:t xml:space="preserve"> 1</w:t>
                  </w:r>
                </w:p>
              </w:tc>
              <w:tc>
                <w:tcPr>
                  <w:tcW w:w="3109" w:type="dxa"/>
                  <w:shd w:val="clear" w:color="auto" w:fill="auto"/>
                  <w:vAlign w:val="center"/>
                </w:tcPr>
                <w:p w14:paraId="122FA85A" w14:textId="091F0FA5" w:rsidR="00D87AAF" w:rsidRPr="000D7E17" w:rsidRDefault="00F82487" w:rsidP="00F82487">
                  <w:pPr>
                    <w:jc w:val="center"/>
                    <w:rPr>
                      <w:b/>
                      <w:bCs/>
                      <w:szCs w:val="24"/>
                    </w:rPr>
                  </w:pPr>
                  <w:r w:rsidRPr="000D7E17">
                    <w:rPr>
                      <w:b/>
                      <w:bCs/>
                      <w:szCs w:val="24"/>
                    </w:rPr>
                    <w:t xml:space="preserve">          1.866.592 </w:t>
                  </w:r>
                </w:p>
              </w:tc>
            </w:tr>
            <w:tr w:rsidR="00D87AAF" w:rsidRPr="000D7E17" w14:paraId="1647895F" w14:textId="77777777" w:rsidTr="00564E05">
              <w:trPr>
                <w:trHeight w:val="551"/>
              </w:trPr>
              <w:tc>
                <w:tcPr>
                  <w:tcW w:w="1036" w:type="dxa"/>
                  <w:shd w:val="clear" w:color="auto" w:fill="auto"/>
                  <w:vAlign w:val="center"/>
                </w:tcPr>
                <w:p w14:paraId="25661EF1" w14:textId="77777777" w:rsidR="00D87AAF" w:rsidRPr="000D7E17" w:rsidRDefault="00D87AAF" w:rsidP="00045D1F">
                  <w:pPr>
                    <w:jc w:val="center"/>
                    <w:rPr>
                      <w:szCs w:val="24"/>
                      <w:lang w:val="vi-VN"/>
                    </w:rPr>
                  </w:pPr>
                  <w:r w:rsidRPr="000D7E17">
                    <w:rPr>
                      <w:szCs w:val="24"/>
                      <w:lang w:val="vi-VN"/>
                    </w:rPr>
                    <w:t>2</w:t>
                  </w:r>
                </w:p>
              </w:tc>
              <w:tc>
                <w:tcPr>
                  <w:tcW w:w="2703" w:type="dxa"/>
                  <w:shd w:val="clear" w:color="auto" w:fill="auto"/>
                  <w:vAlign w:val="center"/>
                </w:tcPr>
                <w:p w14:paraId="59BDD320" w14:textId="67F5106A" w:rsidR="00D87AAF" w:rsidRPr="000D7E17" w:rsidRDefault="00A57809" w:rsidP="00045D1F">
                  <w:pPr>
                    <w:jc w:val="center"/>
                    <w:rPr>
                      <w:szCs w:val="24"/>
                    </w:rPr>
                  </w:pPr>
                  <w:r w:rsidRPr="000D7E17">
                    <w:rPr>
                      <w:szCs w:val="24"/>
                    </w:rPr>
                    <w:t>Mục</w:t>
                  </w:r>
                  <w:r w:rsidR="00BD3E83" w:rsidRPr="000D7E17">
                    <w:rPr>
                      <w:szCs w:val="24"/>
                    </w:rPr>
                    <w:t xml:space="preserve"> 2</w:t>
                  </w:r>
                </w:p>
              </w:tc>
              <w:tc>
                <w:tcPr>
                  <w:tcW w:w="3109" w:type="dxa"/>
                  <w:shd w:val="clear" w:color="auto" w:fill="auto"/>
                  <w:vAlign w:val="center"/>
                </w:tcPr>
                <w:p w14:paraId="625948B7" w14:textId="261E647D" w:rsidR="00D87AAF" w:rsidRPr="000D7E17" w:rsidRDefault="00F82487" w:rsidP="00F82487">
                  <w:pPr>
                    <w:jc w:val="center"/>
                    <w:rPr>
                      <w:b/>
                      <w:bCs/>
                      <w:szCs w:val="24"/>
                    </w:rPr>
                  </w:pPr>
                  <w:r w:rsidRPr="000D7E17">
                    <w:rPr>
                      <w:b/>
                      <w:bCs/>
                      <w:szCs w:val="24"/>
                    </w:rPr>
                    <w:t xml:space="preserve">          3.710.437 </w:t>
                  </w:r>
                </w:p>
              </w:tc>
            </w:tr>
          </w:tbl>
          <w:p w14:paraId="76ECE16A" w14:textId="358D75C6" w:rsidR="00686F01" w:rsidRPr="000D7E17" w:rsidRDefault="00686F01" w:rsidP="004928B8">
            <w:pPr>
              <w:widowControl w:val="0"/>
              <w:spacing w:before="80" w:after="80"/>
              <w:rPr>
                <w:szCs w:val="24"/>
                <w:lang w:val="it-IT"/>
              </w:rPr>
            </w:pPr>
            <w:r w:rsidRPr="000D7E17">
              <w:rPr>
                <w:szCs w:val="24"/>
                <w:lang w:val="it-IT"/>
              </w:rPr>
              <w:t>- Thời gian có hiệu lực của bảo đảm dự thầu:</w:t>
            </w:r>
            <w:r w:rsidRPr="000D7E17">
              <w:rPr>
                <w:b/>
                <w:szCs w:val="24"/>
                <w:lang w:val="it-IT"/>
              </w:rPr>
              <w:t xml:space="preserve"> </w:t>
            </w:r>
            <w:r w:rsidR="00DA75EC" w:rsidRPr="000D7E17">
              <w:rPr>
                <w:szCs w:val="24"/>
                <w:lang w:val="it-IT"/>
              </w:rPr>
              <w:t xml:space="preserve">≥ 120 </w:t>
            </w:r>
            <w:r w:rsidRPr="000D7E17">
              <w:rPr>
                <w:szCs w:val="24"/>
                <w:lang w:val="it-IT"/>
              </w:rPr>
              <w:t>ngày</w:t>
            </w:r>
            <w:r w:rsidRPr="000D7E17">
              <w:rPr>
                <w:i/>
                <w:szCs w:val="24"/>
                <w:lang w:val="it-IT"/>
              </w:rPr>
              <w:t>,</w:t>
            </w:r>
            <w:r w:rsidRPr="000D7E17">
              <w:rPr>
                <w:szCs w:val="24"/>
                <w:lang w:val="it-IT"/>
              </w:rPr>
              <w:t xml:space="preserve"> kể từ ngày có thời điểm đóng thầu.</w:t>
            </w:r>
          </w:p>
          <w:p w14:paraId="1CA255CF" w14:textId="033930F2" w:rsidR="00686F01" w:rsidRPr="000D7E17" w:rsidRDefault="00DA75EC" w:rsidP="004928B8">
            <w:pPr>
              <w:widowControl w:val="0"/>
              <w:spacing w:before="80" w:after="80"/>
              <w:rPr>
                <w:szCs w:val="24"/>
                <w:lang w:val="it-IT"/>
              </w:rPr>
            </w:pPr>
            <w:r w:rsidRPr="000D7E17">
              <w:rPr>
                <w:szCs w:val="24"/>
                <w:lang w:val="it-IT"/>
              </w:rPr>
              <w:t xml:space="preserve">- </w:t>
            </w:r>
            <w:r w:rsidR="00686F01" w:rsidRPr="000D7E17">
              <w:rPr>
                <w:szCs w:val="24"/>
                <w:lang w:val="it-IT"/>
              </w:rPr>
              <w:t>Số tài khoản của Vietsovpetro trong trường hợp thực hiện bảo đảm dự thầu theo hình thức đặt cọc/chuyển khoản:</w:t>
            </w:r>
            <w:r w:rsidR="0056014B" w:rsidRPr="000D7E17">
              <w:rPr>
                <w:szCs w:val="24"/>
                <w:lang w:val="it-IT"/>
              </w:rPr>
              <w:t xml:space="preserve"> </w:t>
            </w:r>
            <w:r w:rsidR="00686F01" w:rsidRPr="000D7E17">
              <w:rPr>
                <w:szCs w:val="24"/>
                <w:lang w:val="it-IT"/>
              </w:rPr>
              <w:t>008.100.000001.1</w:t>
            </w:r>
          </w:p>
          <w:p w14:paraId="1AC297E1" w14:textId="77777777" w:rsidR="00686F01" w:rsidRPr="000D7E17" w:rsidRDefault="00686F01" w:rsidP="004928B8">
            <w:pPr>
              <w:widowControl w:val="0"/>
              <w:spacing w:before="80" w:after="80"/>
              <w:rPr>
                <w:szCs w:val="24"/>
                <w:lang w:val="it-IT"/>
              </w:rPr>
            </w:pPr>
            <w:r w:rsidRPr="000D7E17">
              <w:rPr>
                <w:szCs w:val="24"/>
                <w:lang w:val="it-IT"/>
              </w:rPr>
              <w:t>Tên người thụ hưởng: Liên doanh Việt Nga Vietsovpetro.</w:t>
            </w:r>
          </w:p>
          <w:p w14:paraId="6799984E" w14:textId="77777777" w:rsidR="00686F01" w:rsidRPr="000D7E17" w:rsidRDefault="00686F01" w:rsidP="004928B8">
            <w:pPr>
              <w:widowControl w:val="0"/>
              <w:spacing w:before="80" w:after="80"/>
              <w:rPr>
                <w:szCs w:val="24"/>
                <w:lang w:val="it-IT"/>
              </w:rPr>
            </w:pPr>
            <w:r w:rsidRPr="000D7E17">
              <w:rPr>
                <w:szCs w:val="24"/>
                <w:lang w:val="it-IT"/>
              </w:rPr>
              <w:t>Tại Ngân hàng Vietcombank, chi nhánh Vũng Tàu.</w:t>
            </w:r>
          </w:p>
          <w:p w14:paraId="364956A0" w14:textId="60072E4B" w:rsidR="008F6B73" w:rsidRPr="000D7E17" w:rsidRDefault="008F6B73" w:rsidP="005E16A8">
            <w:pPr>
              <w:widowControl w:val="0"/>
              <w:spacing w:before="80" w:after="80"/>
              <w:rPr>
                <w:szCs w:val="24"/>
                <w:lang w:val="it-IT"/>
              </w:rPr>
            </w:pPr>
            <w:r w:rsidRPr="000D7E17">
              <w:rPr>
                <w:b/>
                <w:i/>
                <w:color w:val="000000"/>
                <w:szCs w:val="24"/>
                <w:u w:val="single"/>
                <w:lang w:val="it-IT"/>
              </w:rPr>
              <w:t>Nội dung chuyển khoản</w:t>
            </w:r>
            <w:r w:rsidRPr="000D7E17">
              <w:rPr>
                <w:b/>
                <w:i/>
                <w:color w:val="000000"/>
                <w:szCs w:val="24"/>
                <w:lang w:val="it-IT"/>
              </w:rPr>
              <w:t xml:space="preserve">: XNKB nhận bảo lãnh Công ty ... nộp bảo </w:t>
            </w:r>
            <w:r w:rsidR="005E16A8" w:rsidRPr="000D7E17">
              <w:rPr>
                <w:b/>
                <w:i/>
                <w:color w:val="000000"/>
                <w:szCs w:val="24"/>
                <w:lang w:val="it-IT"/>
              </w:rPr>
              <w:t xml:space="preserve">lãnh dự thầu cho gói thầu số </w:t>
            </w:r>
            <w:r w:rsidR="00B208FC" w:rsidRPr="000D7E17">
              <w:rPr>
                <w:b/>
                <w:i/>
                <w:color w:val="000000"/>
                <w:szCs w:val="24"/>
                <w:lang w:val="it-IT"/>
              </w:rPr>
              <w:t>.................</w:t>
            </w:r>
          </w:p>
        </w:tc>
      </w:tr>
      <w:tr w:rsidR="00503E0D" w:rsidRPr="000D7E17" w14:paraId="235F006A" w14:textId="77777777" w:rsidTr="004928B8">
        <w:tc>
          <w:tcPr>
            <w:tcW w:w="1029" w:type="pct"/>
          </w:tcPr>
          <w:p w14:paraId="5A78DF1D"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lastRenderedPageBreak/>
              <w:t>CDNT 18.4</w:t>
            </w:r>
          </w:p>
        </w:tc>
        <w:tc>
          <w:tcPr>
            <w:tcW w:w="3971" w:type="pct"/>
          </w:tcPr>
          <w:p w14:paraId="6A142F14" w14:textId="0518E6A2" w:rsidR="00686F01" w:rsidRPr="000D7E17" w:rsidRDefault="00686F01" w:rsidP="004928B8">
            <w:pPr>
              <w:widowControl w:val="0"/>
              <w:spacing w:before="80" w:after="80"/>
              <w:rPr>
                <w:szCs w:val="24"/>
                <w:lang w:val="it-IT"/>
              </w:rPr>
            </w:pPr>
            <w:r w:rsidRPr="000D7E17">
              <w:rPr>
                <w:szCs w:val="24"/>
              </w:rPr>
              <w:t>Thời gian hoàn trả hoặc giải tỏa bảo đảm dự thầu đối với nhà</w:t>
            </w:r>
            <w:r w:rsidR="00B34BA4" w:rsidRPr="000D7E17">
              <w:rPr>
                <w:szCs w:val="24"/>
              </w:rPr>
              <w:t xml:space="preserve"> thầu không được lựa chọn: 14</w:t>
            </w:r>
            <w:r w:rsidRPr="000D7E17">
              <w:rPr>
                <w:szCs w:val="24"/>
              </w:rPr>
              <w:t xml:space="preserve"> ngày, </w:t>
            </w:r>
            <w:r w:rsidRPr="000D7E17">
              <w:rPr>
                <w:iCs/>
                <w:szCs w:val="24"/>
                <w:lang w:val="vi-VN"/>
              </w:rPr>
              <w:t>kể từ ngày kết quả lựa chọn nhà thầu được phê duyệt</w:t>
            </w:r>
            <w:r w:rsidRPr="000D7E17">
              <w:rPr>
                <w:iCs/>
                <w:szCs w:val="24"/>
                <w:lang w:val="it-IT"/>
              </w:rPr>
              <w:t>.</w:t>
            </w:r>
          </w:p>
        </w:tc>
      </w:tr>
      <w:tr w:rsidR="00503E0D" w:rsidRPr="000D7E17" w14:paraId="0B86D715" w14:textId="77777777" w:rsidTr="004928B8">
        <w:tc>
          <w:tcPr>
            <w:tcW w:w="1029" w:type="pct"/>
            <w:shd w:val="clear" w:color="auto" w:fill="auto"/>
          </w:tcPr>
          <w:p w14:paraId="0E9F9670"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19.1</w:t>
            </w:r>
          </w:p>
        </w:tc>
        <w:tc>
          <w:tcPr>
            <w:tcW w:w="3971" w:type="pct"/>
            <w:shd w:val="clear" w:color="auto" w:fill="auto"/>
          </w:tcPr>
          <w:p w14:paraId="1B5AF572" w14:textId="63FA7144" w:rsidR="00686F01" w:rsidRPr="000D7E17" w:rsidRDefault="00497AFB" w:rsidP="00B208FC">
            <w:pPr>
              <w:widowControl w:val="0"/>
              <w:tabs>
                <w:tab w:val="right" w:pos="7254"/>
              </w:tabs>
              <w:spacing w:before="120" w:after="120" w:line="254" w:lineRule="auto"/>
              <w:rPr>
                <w:b/>
                <w:szCs w:val="24"/>
              </w:rPr>
            </w:pPr>
            <w:r w:rsidRPr="000D7E17">
              <w:rPr>
                <w:b/>
                <w:szCs w:val="24"/>
              </w:rPr>
              <w:t>Thời điểm đóng thầu là: __</w:t>
            </w:r>
            <w:r w:rsidR="005C6289" w:rsidRPr="000D7E17">
              <w:rPr>
                <w:b/>
                <w:szCs w:val="24"/>
              </w:rPr>
              <w:t xml:space="preserve">h00, ngày___ Tháng </w:t>
            </w:r>
            <w:r w:rsidR="004504B7" w:rsidRPr="000D7E17">
              <w:rPr>
                <w:b/>
                <w:szCs w:val="24"/>
              </w:rPr>
              <w:t>___ Năm 2025</w:t>
            </w:r>
            <w:r w:rsidR="00B80971" w:rsidRPr="000D7E17">
              <w:rPr>
                <w:b/>
                <w:szCs w:val="24"/>
              </w:rPr>
              <w:t>.</w:t>
            </w:r>
            <w:r w:rsidR="00686F01" w:rsidRPr="000D7E17">
              <w:rPr>
                <w:b/>
                <w:szCs w:val="24"/>
                <w:u w:val="single"/>
              </w:rPr>
              <w:t xml:space="preserve">  </w:t>
            </w:r>
          </w:p>
        </w:tc>
      </w:tr>
      <w:tr w:rsidR="00503E0D" w:rsidRPr="000D7E17" w14:paraId="61ADEEC8" w14:textId="77777777" w:rsidTr="004928B8">
        <w:tc>
          <w:tcPr>
            <w:tcW w:w="1029" w:type="pct"/>
            <w:shd w:val="clear" w:color="auto" w:fill="auto"/>
          </w:tcPr>
          <w:p w14:paraId="4EF5EABD"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20.1</w:t>
            </w:r>
          </w:p>
        </w:tc>
        <w:tc>
          <w:tcPr>
            <w:tcW w:w="3971" w:type="pct"/>
            <w:shd w:val="clear" w:color="auto" w:fill="auto"/>
          </w:tcPr>
          <w:p w14:paraId="4B3B31A5" w14:textId="0C5E7C01" w:rsidR="00686F01" w:rsidRPr="000D7E17" w:rsidRDefault="00686F01" w:rsidP="004928B8">
            <w:pPr>
              <w:widowControl w:val="0"/>
              <w:spacing w:before="80" w:after="80"/>
              <w:rPr>
                <w:szCs w:val="24"/>
              </w:rPr>
            </w:pPr>
            <w:r w:rsidRPr="000D7E17">
              <w:rPr>
                <w:szCs w:val="24"/>
              </w:rPr>
              <w:t>Số</w:t>
            </w:r>
            <w:r w:rsidR="006C2491" w:rsidRPr="000D7E17">
              <w:rPr>
                <w:szCs w:val="24"/>
              </w:rPr>
              <w:t xml:space="preserve"> lượng bản chụp HSDT là: 01 bản gốc và 01 bản copy.</w:t>
            </w:r>
          </w:p>
          <w:p w14:paraId="38EC70BE" w14:textId="77777777" w:rsidR="00686F01" w:rsidRPr="000D7E17" w:rsidRDefault="00686F01" w:rsidP="004928B8">
            <w:pPr>
              <w:widowControl w:val="0"/>
              <w:spacing w:before="80" w:after="80"/>
              <w:rPr>
                <w:spacing w:val="-4"/>
                <w:szCs w:val="24"/>
              </w:rPr>
            </w:pPr>
            <w:r w:rsidRPr="000D7E17">
              <w:rPr>
                <w:szCs w:val="24"/>
              </w:rPr>
              <w:t>Trường hợp sửa đổi, thay thế HSDT hoặc đề xuất phương án kỹ thuật thay thế thì nhà thầu phải nộp các bản chụp hồ sơ sửa đổi, thay thế, phương án kỹ thuật thay thế với số lượng bằng số lượng bản chụp HSDT</w:t>
            </w:r>
          </w:p>
        </w:tc>
      </w:tr>
      <w:tr w:rsidR="00503E0D" w:rsidRPr="000D7E17" w14:paraId="52440FBC" w14:textId="77777777" w:rsidTr="004928B8">
        <w:tc>
          <w:tcPr>
            <w:tcW w:w="1029" w:type="pct"/>
            <w:shd w:val="clear" w:color="auto" w:fill="auto"/>
          </w:tcPr>
          <w:p w14:paraId="68AE4C9D"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20.7 (a)</w:t>
            </w:r>
          </w:p>
        </w:tc>
        <w:tc>
          <w:tcPr>
            <w:tcW w:w="3971" w:type="pct"/>
            <w:shd w:val="clear" w:color="auto" w:fill="auto"/>
          </w:tcPr>
          <w:p w14:paraId="2A7C7D5C" w14:textId="77777777" w:rsidR="00213E09" w:rsidRPr="000D7E17" w:rsidRDefault="00213E09" w:rsidP="00213E09">
            <w:pPr>
              <w:widowControl w:val="0"/>
              <w:spacing w:before="80" w:after="80"/>
              <w:rPr>
                <w:szCs w:val="24"/>
              </w:rPr>
            </w:pPr>
            <w:r w:rsidRPr="000D7E17">
              <w:rPr>
                <w:szCs w:val="24"/>
              </w:rPr>
              <w:t xml:space="preserve">Địa chỉ của Bên mời thầu khi nộp HSDT: </w:t>
            </w:r>
          </w:p>
          <w:p w14:paraId="0DA37173" w14:textId="0455E055" w:rsidR="00686F01" w:rsidRPr="000D7E17" w:rsidRDefault="00213E09" w:rsidP="00221A10">
            <w:pPr>
              <w:widowControl w:val="0"/>
              <w:spacing w:before="80" w:after="80"/>
              <w:rPr>
                <w:i/>
                <w:szCs w:val="24"/>
              </w:rPr>
            </w:pPr>
            <w:r w:rsidRPr="000D7E17">
              <w:rPr>
                <w:szCs w:val="24"/>
              </w:rPr>
              <w:t>Văn phòng Xí nghiệp Khoan và Sửa giếng thuộc Liên doanh Việt-Nga Vietsovpetro, Lầu 9</w:t>
            </w:r>
            <w:r w:rsidR="006C2491" w:rsidRPr="000D7E17">
              <w:rPr>
                <w:szCs w:val="24"/>
              </w:rPr>
              <w:t>, Tòa nhà làm việc Xí nghiệp Khoan và Sửa giếng</w:t>
            </w:r>
            <w:r w:rsidR="006C2491" w:rsidRPr="000D7E17">
              <w:rPr>
                <w:spacing w:val="-4"/>
                <w:szCs w:val="24"/>
              </w:rPr>
              <w:t>, Số 52 đường 30/4,</w:t>
            </w:r>
            <w:r w:rsidRPr="000D7E17">
              <w:rPr>
                <w:spacing w:val="-4"/>
                <w:szCs w:val="24"/>
              </w:rPr>
              <w:t xml:space="preserve"> Phường Thắng nhất, Tp Vũng Tàu.</w:t>
            </w:r>
          </w:p>
        </w:tc>
      </w:tr>
      <w:tr w:rsidR="00503E0D" w:rsidRPr="000D7E17" w14:paraId="4C43A2C0" w14:textId="77777777" w:rsidTr="004928B8">
        <w:tc>
          <w:tcPr>
            <w:tcW w:w="1029" w:type="pct"/>
            <w:shd w:val="clear" w:color="auto" w:fill="auto"/>
          </w:tcPr>
          <w:p w14:paraId="181C79AA"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21.1</w:t>
            </w:r>
          </w:p>
        </w:tc>
        <w:tc>
          <w:tcPr>
            <w:tcW w:w="3971" w:type="pct"/>
            <w:shd w:val="clear" w:color="auto" w:fill="auto"/>
          </w:tcPr>
          <w:p w14:paraId="1774247C" w14:textId="1102FCF6" w:rsidR="00686F01" w:rsidRPr="000D7E17" w:rsidRDefault="00686F01" w:rsidP="004928B8">
            <w:pPr>
              <w:widowControl w:val="0"/>
              <w:spacing w:before="120" w:after="120" w:line="252" w:lineRule="auto"/>
              <w:rPr>
                <w:szCs w:val="24"/>
              </w:rPr>
            </w:pPr>
            <w:r w:rsidRPr="000D7E17">
              <w:rPr>
                <w:b/>
                <w:szCs w:val="24"/>
              </w:rPr>
              <w:t xml:space="preserve">Việc mở thầu sẽ được tiến hành công khai vào lúc: </w:t>
            </w:r>
            <w:r w:rsidR="005B2AF5" w:rsidRPr="000D7E17">
              <w:rPr>
                <w:b/>
                <w:szCs w:val="24"/>
              </w:rPr>
              <w:t>_</w:t>
            </w:r>
            <w:r w:rsidR="00770943" w:rsidRPr="000D7E17">
              <w:rPr>
                <w:b/>
                <w:szCs w:val="24"/>
              </w:rPr>
              <w:t>_h__, ngày___ Tháng __ Năm 2025</w:t>
            </w:r>
            <w:r w:rsidRPr="000D7E17">
              <w:rPr>
                <w:szCs w:val="24"/>
              </w:rPr>
              <w:t>, tại địa điểm mở thầu theo địa chỉ như sau:</w:t>
            </w:r>
          </w:p>
          <w:p w14:paraId="5DA86596" w14:textId="0C18A688" w:rsidR="00686F01" w:rsidRPr="000D7E17" w:rsidRDefault="00686F01" w:rsidP="004928B8">
            <w:pPr>
              <w:widowControl w:val="0"/>
              <w:tabs>
                <w:tab w:val="right" w:pos="7254"/>
              </w:tabs>
              <w:spacing w:before="120" w:after="120" w:line="252" w:lineRule="auto"/>
              <w:rPr>
                <w:szCs w:val="24"/>
              </w:rPr>
            </w:pPr>
            <w:r w:rsidRPr="000D7E17">
              <w:rPr>
                <w:szCs w:val="24"/>
              </w:rPr>
              <w:t xml:space="preserve">- </w:t>
            </w:r>
            <w:r w:rsidR="004675AF" w:rsidRPr="000D7E17">
              <w:rPr>
                <w:szCs w:val="24"/>
              </w:rPr>
              <w:t>Phòng Thương mại và D</w:t>
            </w:r>
            <w:r w:rsidR="00AA66D2" w:rsidRPr="000D7E17">
              <w:rPr>
                <w:szCs w:val="24"/>
              </w:rPr>
              <w:t>ịch vụ Xí nghiệp Khoan và Sửa giếng</w:t>
            </w:r>
          </w:p>
          <w:p w14:paraId="70962CDA" w14:textId="56D0E20A" w:rsidR="00686F01" w:rsidRPr="000D7E17" w:rsidRDefault="00686F01" w:rsidP="004928B8">
            <w:pPr>
              <w:widowControl w:val="0"/>
              <w:spacing w:before="80" w:after="80"/>
              <w:rPr>
                <w:spacing w:val="-4"/>
                <w:szCs w:val="24"/>
              </w:rPr>
            </w:pPr>
            <w:r w:rsidRPr="000D7E17">
              <w:rPr>
                <w:szCs w:val="24"/>
              </w:rPr>
              <w:t xml:space="preserve">- </w:t>
            </w:r>
            <w:r w:rsidR="00AA66D2" w:rsidRPr="000D7E17">
              <w:rPr>
                <w:szCs w:val="24"/>
              </w:rPr>
              <w:t>Địa chỉ; Lầu 8, Tòa nhà làm việc Xí nghiệp Khoan và Sửa giếng</w:t>
            </w:r>
            <w:r w:rsidR="00AA66D2" w:rsidRPr="000D7E17">
              <w:rPr>
                <w:spacing w:val="-4"/>
                <w:szCs w:val="24"/>
              </w:rPr>
              <w:t>, Số 52 đường 30/4, Phường Thắng nhất, Tp Vũng Tàu;</w:t>
            </w:r>
          </w:p>
        </w:tc>
      </w:tr>
      <w:tr w:rsidR="00503E0D" w:rsidRPr="000D7E17" w14:paraId="11242DEA" w14:textId="77777777" w:rsidTr="004928B8">
        <w:tc>
          <w:tcPr>
            <w:tcW w:w="1029" w:type="pct"/>
            <w:shd w:val="clear" w:color="auto" w:fill="auto"/>
          </w:tcPr>
          <w:p w14:paraId="59C78DD2"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27.2</w:t>
            </w:r>
          </w:p>
        </w:tc>
        <w:tc>
          <w:tcPr>
            <w:tcW w:w="3971" w:type="pct"/>
            <w:shd w:val="clear" w:color="auto" w:fill="auto"/>
          </w:tcPr>
          <w:p w14:paraId="5798849C" w14:textId="76E0FBC6" w:rsidR="00686F01" w:rsidRPr="000D7E17" w:rsidRDefault="00686F01" w:rsidP="004928B8">
            <w:pPr>
              <w:widowControl w:val="0"/>
              <w:spacing w:before="80" w:after="80"/>
              <w:rPr>
                <w:szCs w:val="24"/>
                <w:lang w:val="it-IT"/>
              </w:rPr>
            </w:pPr>
            <w:r w:rsidRPr="000D7E17">
              <w:rPr>
                <w:spacing w:val="-4"/>
                <w:szCs w:val="24"/>
              </w:rPr>
              <w:t xml:space="preserve">Giá trị tối đa dành cho nhà thầu phụ: </w:t>
            </w:r>
            <w:r w:rsidR="0012117F" w:rsidRPr="000D7E17">
              <w:rPr>
                <w:szCs w:val="24"/>
              </w:rPr>
              <w:t>0</w:t>
            </w:r>
            <w:r w:rsidR="000627CB" w:rsidRPr="000D7E17">
              <w:rPr>
                <w:spacing w:val="-4"/>
                <w:szCs w:val="24"/>
              </w:rPr>
              <w:t>%</w:t>
            </w:r>
            <w:r w:rsidR="00651291" w:rsidRPr="000D7E17">
              <w:rPr>
                <w:spacing w:val="-4"/>
                <w:szCs w:val="24"/>
              </w:rPr>
              <w:t xml:space="preserve"> giá</w:t>
            </w:r>
            <w:r w:rsidRPr="000D7E17">
              <w:rPr>
                <w:spacing w:val="-4"/>
                <w:szCs w:val="24"/>
              </w:rPr>
              <w:t xml:space="preserve"> dự thầu của nhà thầu.  </w:t>
            </w:r>
          </w:p>
        </w:tc>
      </w:tr>
      <w:tr w:rsidR="00503E0D" w:rsidRPr="000D7E17" w14:paraId="64B2B899" w14:textId="77777777" w:rsidTr="004928B8">
        <w:tc>
          <w:tcPr>
            <w:tcW w:w="1029" w:type="pct"/>
          </w:tcPr>
          <w:p w14:paraId="6ADB2107"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28.3</w:t>
            </w:r>
          </w:p>
        </w:tc>
        <w:tc>
          <w:tcPr>
            <w:tcW w:w="3971" w:type="pct"/>
          </w:tcPr>
          <w:p w14:paraId="13E48CDF" w14:textId="798C746A" w:rsidR="001E6F3F" w:rsidRPr="000D7E17" w:rsidRDefault="0012117F" w:rsidP="001E6F3F">
            <w:pPr>
              <w:widowControl w:val="0"/>
              <w:tabs>
                <w:tab w:val="left" w:pos="993"/>
              </w:tabs>
              <w:spacing w:before="80" w:after="80"/>
              <w:rPr>
                <w:szCs w:val="24"/>
              </w:rPr>
            </w:pPr>
            <w:r w:rsidRPr="000D7E17">
              <w:rPr>
                <w:szCs w:val="24"/>
              </w:rPr>
              <w:t>Cách tính ưu đãi:</w:t>
            </w:r>
          </w:p>
          <w:p w14:paraId="02B13E61" w14:textId="3DEC9624" w:rsidR="00686F01" w:rsidRPr="000D7E17" w:rsidRDefault="000C08EC" w:rsidP="001E6F3F">
            <w:pPr>
              <w:widowControl w:val="0"/>
              <w:tabs>
                <w:tab w:val="left" w:pos="993"/>
              </w:tabs>
              <w:spacing w:before="80" w:after="80"/>
              <w:rPr>
                <w:i/>
                <w:szCs w:val="24"/>
                <w:lang w:val="vi-VN"/>
              </w:rPr>
            </w:pPr>
            <w:r w:rsidRPr="000D7E17">
              <w:rPr>
                <w:iCs/>
                <w:szCs w:val="24"/>
              </w:rPr>
              <w:t>H</w:t>
            </w:r>
            <w:r w:rsidRPr="000D7E17">
              <w:rPr>
                <w:iCs/>
                <w:szCs w:val="24"/>
                <w:lang w:val="vi-VN"/>
              </w:rPr>
              <w:t>àng h</w:t>
            </w:r>
            <w:r w:rsidRPr="000D7E17">
              <w:rPr>
                <w:iCs/>
                <w:szCs w:val="24"/>
              </w:rPr>
              <w:t>óa không thuộc đối tượng được hưởng ưu đãi</w:t>
            </w:r>
            <w:r w:rsidRPr="000D7E17">
              <w:rPr>
                <w:iCs/>
                <w:szCs w:val="24"/>
                <w:lang w:val="vi-VN"/>
              </w:rPr>
              <w:t xml:space="preserve"> phải cộng thêm một khoản tiền bằng 7,5% giá dự thầu sau sửa lỗi, hiệu chỉnh sai lệch (nếu có), trừ đi giá trị giảm giá (nếu có) của hàng hóa đó vào giá dự thầu sau sửa lỗi, hiệu chỉnh sai lệch (nếu có), trừ đi giá trị giảm giá (nếu có) của nhà thầu để so sánh, xếp hạng</w:t>
            </w:r>
            <w:r w:rsidRPr="000D7E17">
              <w:rPr>
                <w:i/>
                <w:szCs w:val="24"/>
                <w:lang w:val="vi-VN"/>
              </w:rPr>
              <w:t>.</w:t>
            </w:r>
          </w:p>
        </w:tc>
      </w:tr>
      <w:tr w:rsidR="00503E0D" w:rsidRPr="000D7E17" w14:paraId="14A19FF6" w14:textId="77777777" w:rsidTr="00503E0D">
        <w:tc>
          <w:tcPr>
            <w:tcW w:w="1029" w:type="pct"/>
            <w:shd w:val="clear" w:color="auto" w:fill="auto"/>
          </w:tcPr>
          <w:p w14:paraId="6F27F629" w14:textId="102E0BBB" w:rsidR="001E6F3F" w:rsidRPr="000D7E17" w:rsidRDefault="001E6F3F" w:rsidP="001E6F3F">
            <w:pPr>
              <w:widowControl w:val="0"/>
              <w:tabs>
                <w:tab w:val="right" w:pos="7434"/>
              </w:tabs>
              <w:spacing w:before="120" w:after="120" w:line="252" w:lineRule="auto"/>
              <w:jc w:val="left"/>
              <w:rPr>
                <w:b/>
                <w:szCs w:val="24"/>
              </w:rPr>
            </w:pPr>
            <w:r w:rsidRPr="000D7E17">
              <w:rPr>
                <w:b/>
                <w:szCs w:val="24"/>
              </w:rPr>
              <w:t>CDNT 28.6</w:t>
            </w:r>
          </w:p>
        </w:tc>
        <w:tc>
          <w:tcPr>
            <w:tcW w:w="3971" w:type="pct"/>
            <w:shd w:val="clear" w:color="auto" w:fill="auto"/>
          </w:tcPr>
          <w:p w14:paraId="6B1B6293" w14:textId="07870E85" w:rsidR="001E6F3F" w:rsidRPr="000D7E17" w:rsidRDefault="001E6F3F" w:rsidP="001E6F3F">
            <w:pPr>
              <w:widowControl w:val="0"/>
              <w:spacing w:before="80" w:after="80"/>
              <w:rPr>
                <w:spacing w:val="-4"/>
                <w:szCs w:val="24"/>
              </w:rPr>
            </w:pPr>
            <w:r w:rsidRPr="000D7E17">
              <w:rPr>
                <w:spacing w:val="-4"/>
                <w:szCs w:val="24"/>
                <w:lang w:val="pl-PL"/>
              </w:rPr>
              <w:t>Các nội dung ưu đãi khác (nếu có): Không áp dụng.</w:t>
            </w:r>
          </w:p>
        </w:tc>
      </w:tr>
      <w:tr w:rsidR="00503E0D" w:rsidRPr="000D7E17" w14:paraId="3248C219" w14:textId="77777777" w:rsidTr="004928B8">
        <w:tc>
          <w:tcPr>
            <w:tcW w:w="1029" w:type="pct"/>
          </w:tcPr>
          <w:p w14:paraId="3760A99D" w14:textId="77777777" w:rsidR="00686F01" w:rsidRPr="000D7E17" w:rsidRDefault="00686F01" w:rsidP="004928B8">
            <w:pPr>
              <w:widowControl w:val="0"/>
              <w:tabs>
                <w:tab w:val="right" w:pos="7434"/>
              </w:tabs>
              <w:spacing w:before="120" w:after="120" w:line="252" w:lineRule="auto"/>
              <w:jc w:val="left"/>
              <w:rPr>
                <w:b/>
                <w:iCs/>
                <w:szCs w:val="24"/>
              </w:rPr>
            </w:pPr>
            <w:r w:rsidRPr="000D7E17">
              <w:rPr>
                <w:b/>
                <w:szCs w:val="24"/>
              </w:rPr>
              <w:t>CDNT</w:t>
            </w:r>
            <w:r w:rsidRPr="000D7E17">
              <w:rPr>
                <w:b/>
                <w:iCs/>
                <w:szCs w:val="24"/>
              </w:rPr>
              <w:t xml:space="preserve"> 2</w:t>
            </w:r>
            <w:r w:rsidRPr="000D7E17">
              <w:rPr>
                <w:b/>
                <w:iCs/>
                <w:szCs w:val="24"/>
                <w:lang w:eastAsia="ja-JP"/>
              </w:rPr>
              <w:t>9</w:t>
            </w:r>
            <w:r w:rsidRPr="000D7E17">
              <w:rPr>
                <w:b/>
                <w:iCs/>
                <w:szCs w:val="24"/>
              </w:rPr>
              <w:t>.1</w:t>
            </w:r>
          </w:p>
          <w:p w14:paraId="1257C953" w14:textId="77777777" w:rsidR="00686F01" w:rsidRPr="000D7E17" w:rsidRDefault="00686F01" w:rsidP="004928B8">
            <w:pPr>
              <w:widowControl w:val="0"/>
              <w:tabs>
                <w:tab w:val="right" w:pos="7434"/>
              </w:tabs>
              <w:spacing w:before="120" w:after="120" w:line="252" w:lineRule="auto"/>
              <w:jc w:val="left"/>
              <w:rPr>
                <w:b/>
                <w:iCs/>
                <w:szCs w:val="24"/>
              </w:rPr>
            </w:pPr>
          </w:p>
        </w:tc>
        <w:tc>
          <w:tcPr>
            <w:tcW w:w="3971" w:type="pct"/>
          </w:tcPr>
          <w:p w14:paraId="4CD32E19" w14:textId="77777777" w:rsidR="00686F01" w:rsidRPr="000D7E17" w:rsidRDefault="00686F01" w:rsidP="004928B8">
            <w:pPr>
              <w:widowControl w:val="0"/>
              <w:spacing w:before="80" w:after="80"/>
              <w:rPr>
                <w:spacing w:val="-4"/>
                <w:szCs w:val="24"/>
              </w:rPr>
            </w:pPr>
            <w:r w:rsidRPr="000D7E17">
              <w:rPr>
                <w:spacing w:val="-4"/>
                <w:szCs w:val="24"/>
              </w:rPr>
              <w:t>Phương pháp đánh giá HSDT là:</w:t>
            </w:r>
          </w:p>
          <w:p w14:paraId="5C9C50B8" w14:textId="1813C3CA" w:rsidR="00686F01" w:rsidRPr="000D7E17" w:rsidRDefault="00686F01" w:rsidP="004928B8">
            <w:pPr>
              <w:widowControl w:val="0"/>
              <w:spacing w:before="80" w:after="80"/>
              <w:rPr>
                <w:spacing w:val="-4"/>
                <w:szCs w:val="24"/>
              </w:rPr>
            </w:pPr>
            <w:r w:rsidRPr="000D7E17">
              <w:rPr>
                <w:spacing w:val="-4"/>
                <w:szCs w:val="24"/>
              </w:rPr>
              <w:t xml:space="preserve">- Đánh giá tính hợp lệ: </w:t>
            </w:r>
            <w:r w:rsidR="00AE39C3" w:rsidRPr="000D7E17">
              <w:rPr>
                <w:spacing w:val="-4"/>
                <w:szCs w:val="24"/>
              </w:rPr>
              <w:t>Đạt/Không đạt</w:t>
            </w:r>
            <w:r w:rsidRPr="000D7E17">
              <w:rPr>
                <w:spacing w:val="-4"/>
                <w:szCs w:val="24"/>
              </w:rPr>
              <w:t>.</w:t>
            </w:r>
          </w:p>
          <w:p w14:paraId="73D1824D" w14:textId="77777777" w:rsidR="00686F01" w:rsidRPr="000D7E17" w:rsidRDefault="00686F01" w:rsidP="001E6F3F">
            <w:pPr>
              <w:widowControl w:val="0"/>
              <w:spacing w:before="80" w:after="80"/>
              <w:rPr>
                <w:spacing w:val="-4"/>
                <w:szCs w:val="24"/>
              </w:rPr>
            </w:pPr>
            <w:r w:rsidRPr="000D7E17">
              <w:rPr>
                <w:spacing w:val="-4"/>
                <w:szCs w:val="24"/>
              </w:rPr>
              <w:lastRenderedPageBreak/>
              <w:t>- Đánh giá về năng lực và kinh nghiệm: Đạt/Không đạt.</w:t>
            </w:r>
          </w:p>
          <w:p w14:paraId="4780AD8C" w14:textId="30D7B38F" w:rsidR="00686F01" w:rsidRPr="000D7E17" w:rsidRDefault="0012117F" w:rsidP="001E6F3F">
            <w:pPr>
              <w:widowControl w:val="0"/>
              <w:spacing w:before="80" w:after="80"/>
              <w:rPr>
                <w:i/>
                <w:spacing w:val="-4"/>
                <w:szCs w:val="24"/>
              </w:rPr>
            </w:pPr>
            <w:r w:rsidRPr="000D7E17">
              <w:rPr>
                <w:spacing w:val="-4"/>
                <w:szCs w:val="24"/>
              </w:rPr>
              <w:t>- Đánh giá về kỹ thuật: Đạt/Không đạt.</w:t>
            </w:r>
          </w:p>
          <w:p w14:paraId="2E8EAB27" w14:textId="0F6CE9BE" w:rsidR="00686F01" w:rsidRPr="000D7E17" w:rsidRDefault="00686F01" w:rsidP="0012117F">
            <w:pPr>
              <w:widowControl w:val="0"/>
              <w:spacing w:before="80" w:after="80"/>
              <w:rPr>
                <w:spacing w:val="-2"/>
                <w:szCs w:val="24"/>
              </w:rPr>
            </w:pPr>
            <w:r w:rsidRPr="000D7E17">
              <w:rPr>
                <w:spacing w:val="-4"/>
                <w:szCs w:val="24"/>
              </w:rPr>
              <w:t>- Đánh giá về tài chính</w:t>
            </w:r>
            <w:r w:rsidR="0012117F" w:rsidRPr="000D7E17">
              <w:rPr>
                <w:spacing w:val="-4"/>
                <w:szCs w:val="24"/>
              </w:rPr>
              <w:t>: Phương pháp giá thấp nhất.</w:t>
            </w:r>
            <w:r w:rsidR="0012117F" w:rsidRPr="000D7E17" w:rsidDel="00C27A0D">
              <w:rPr>
                <w:i/>
                <w:spacing w:val="-4"/>
                <w:szCs w:val="24"/>
              </w:rPr>
              <w:t xml:space="preserve"> </w:t>
            </w:r>
            <w:r w:rsidR="0012117F" w:rsidRPr="000D7E17">
              <w:rPr>
                <w:i/>
                <w:spacing w:val="-4"/>
                <w:szCs w:val="24"/>
                <w:lang w:val="it-IT"/>
              </w:rPr>
              <w:t xml:space="preserve"> </w:t>
            </w:r>
          </w:p>
        </w:tc>
      </w:tr>
      <w:tr w:rsidR="00503E0D" w:rsidRPr="000D7E17" w14:paraId="241754E7" w14:textId="77777777" w:rsidTr="004928B8">
        <w:tc>
          <w:tcPr>
            <w:tcW w:w="1029" w:type="pct"/>
          </w:tcPr>
          <w:p w14:paraId="2C4B0523"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lastRenderedPageBreak/>
              <w:t>CDNT</w:t>
            </w:r>
            <w:r w:rsidRPr="000D7E17">
              <w:rPr>
                <w:b/>
                <w:iCs/>
                <w:szCs w:val="24"/>
              </w:rPr>
              <w:t xml:space="preserve"> 29.3(d)</w:t>
            </w:r>
          </w:p>
        </w:tc>
        <w:tc>
          <w:tcPr>
            <w:tcW w:w="3971" w:type="pct"/>
          </w:tcPr>
          <w:p w14:paraId="5510D134" w14:textId="77777777" w:rsidR="00686F01" w:rsidRPr="000D7E17" w:rsidRDefault="00686F01" w:rsidP="004928B8">
            <w:pPr>
              <w:widowControl w:val="0"/>
              <w:spacing w:before="120" w:after="120" w:line="252" w:lineRule="auto"/>
              <w:rPr>
                <w:i/>
                <w:szCs w:val="24"/>
              </w:rPr>
            </w:pPr>
            <w:r w:rsidRPr="000D7E17">
              <w:rPr>
                <w:szCs w:val="24"/>
              </w:rPr>
              <w:t xml:space="preserve">Cách thức thực hiện: </w:t>
            </w:r>
          </w:p>
          <w:p w14:paraId="0136884B" w14:textId="77777777" w:rsidR="00686F01" w:rsidRPr="000D7E17" w:rsidRDefault="00686F01" w:rsidP="004928B8">
            <w:pPr>
              <w:widowControl w:val="0"/>
              <w:spacing w:before="80" w:after="80"/>
              <w:rPr>
                <w:szCs w:val="24"/>
              </w:rPr>
            </w:pPr>
            <w:r w:rsidRPr="000D7E17">
              <w:rPr>
                <w:szCs w:val="24"/>
              </w:rPr>
              <w:t>Việc so sánh, xếp hạng HSDT được xác định trên cơ sở giá dự thầu bao gồm toàn bộ thuế, phí, lệ phí (nếu có).</w:t>
            </w:r>
          </w:p>
        </w:tc>
      </w:tr>
      <w:tr w:rsidR="00503E0D" w:rsidRPr="000D7E17" w14:paraId="59C5D243" w14:textId="77777777" w:rsidTr="004928B8">
        <w:tc>
          <w:tcPr>
            <w:tcW w:w="1029" w:type="pct"/>
          </w:tcPr>
          <w:p w14:paraId="2E20E97A" w14:textId="77777777" w:rsidR="00686F01" w:rsidRPr="000D7E17" w:rsidRDefault="00686F01" w:rsidP="004928B8">
            <w:pPr>
              <w:widowControl w:val="0"/>
              <w:tabs>
                <w:tab w:val="right" w:pos="7434"/>
              </w:tabs>
              <w:spacing w:before="120" w:after="120" w:line="252" w:lineRule="auto"/>
              <w:jc w:val="left"/>
              <w:rPr>
                <w:b/>
                <w:iCs/>
                <w:szCs w:val="24"/>
              </w:rPr>
            </w:pPr>
            <w:r w:rsidRPr="000D7E17">
              <w:rPr>
                <w:b/>
                <w:szCs w:val="24"/>
              </w:rPr>
              <w:t>CDNT</w:t>
            </w:r>
            <w:r w:rsidRPr="000D7E17">
              <w:rPr>
                <w:b/>
                <w:iCs/>
                <w:szCs w:val="24"/>
              </w:rPr>
              <w:t xml:space="preserve"> 2</w:t>
            </w:r>
            <w:r w:rsidRPr="000D7E17">
              <w:rPr>
                <w:b/>
                <w:iCs/>
                <w:szCs w:val="24"/>
                <w:lang w:eastAsia="ja-JP"/>
              </w:rPr>
              <w:t>9</w:t>
            </w:r>
            <w:r w:rsidRPr="000D7E17">
              <w:rPr>
                <w:b/>
                <w:iCs/>
                <w:szCs w:val="24"/>
              </w:rPr>
              <w:t>.3(đ)</w:t>
            </w:r>
          </w:p>
        </w:tc>
        <w:tc>
          <w:tcPr>
            <w:tcW w:w="3971" w:type="pct"/>
          </w:tcPr>
          <w:p w14:paraId="00C32742" w14:textId="2EA951F5" w:rsidR="00686F01" w:rsidRPr="000D7E17" w:rsidRDefault="00686F01" w:rsidP="0012117F">
            <w:pPr>
              <w:widowControl w:val="0"/>
              <w:spacing w:before="80" w:after="80"/>
              <w:rPr>
                <w:i/>
                <w:szCs w:val="24"/>
              </w:rPr>
            </w:pPr>
            <w:r w:rsidRPr="000D7E17">
              <w:rPr>
                <w:szCs w:val="24"/>
              </w:rPr>
              <w:t>Xếp hạng nhà thầu:</w:t>
            </w:r>
            <w:r w:rsidR="00252E1E" w:rsidRPr="000D7E17">
              <w:rPr>
                <w:szCs w:val="24"/>
              </w:rPr>
              <w:t xml:space="preserve"> N</w:t>
            </w:r>
            <w:r w:rsidRPr="000D7E17">
              <w:rPr>
                <w:iCs/>
                <w:szCs w:val="24"/>
              </w:rPr>
              <w:t xml:space="preserve">hà thầu </w:t>
            </w:r>
            <w:r w:rsidR="00C73D74" w:rsidRPr="000D7E17">
              <w:rPr>
                <w:iCs/>
                <w:szCs w:val="24"/>
              </w:rPr>
              <w:t xml:space="preserve">có giá dự thầu </w:t>
            </w:r>
            <w:r w:rsidR="00C73D74" w:rsidRPr="000D7E17">
              <w:rPr>
                <w:iCs/>
                <w:szCs w:val="24"/>
                <w:lang w:val="vi-VN"/>
              </w:rPr>
              <w:t>sau sửa lỗi, hiệu chỉnh sai lệch (nếu có)</w:t>
            </w:r>
            <w:r w:rsidR="00C73D74" w:rsidRPr="000D7E17">
              <w:rPr>
                <w:iCs/>
                <w:szCs w:val="24"/>
              </w:rPr>
              <w:t xml:space="preserve">, trừ đi giá trị giảm giá (nếu có), </w:t>
            </w:r>
            <w:r w:rsidR="00C73D74" w:rsidRPr="000D7E17">
              <w:rPr>
                <w:spacing w:val="-6"/>
                <w:szCs w:val="24"/>
                <w:lang w:val="es-ES"/>
              </w:rPr>
              <w:t>cộng giá trị ưu đãi (nếu có)</w:t>
            </w:r>
            <w:r w:rsidR="00C73D74" w:rsidRPr="000D7E17">
              <w:rPr>
                <w:iCs/>
                <w:szCs w:val="24"/>
              </w:rPr>
              <w:t xml:space="preserve"> thấp nhất </w:t>
            </w:r>
            <w:r w:rsidR="00C73D74" w:rsidRPr="000D7E17">
              <w:rPr>
                <w:i/>
                <w:iCs/>
                <w:szCs w:val="24"/>
              </w:rPr>
              <w:t>(trọn gói /từng phần)</w:t>
            </w:r>
            <w:r w:rsidR="00C73D74" w:rsidRPr="000D7E17">
              <w:rPr>
                <w:iCs/>
                <w:szCs w:val="24"/>
              </w:rPr>
              <w:t xml:space="preserve"> được xếp hạng thứ nhất</w:t>
            </w:r>
            <w:r w:rsidR="00C73D74" w:rsidRPr="000D7E17">
              <w:rPr>
                <w:i/>
                <w:szCs w:val="24"/>
              </w:rPr>
              <w:t>.</w:t>
            </w:r>
          </w:p>
        </w:tc>
      </w:tr>
      <w:tr w:rsidR="00503E0D" w:rsidRPr="000D7E17" w14:paraId="062E8EDE" w14:textId="77777777" w:rsidTr="004928B8">
        <w:tc>
          <w:tcPr>
            <w:tcW w:w="1029" w:type="pct"/>
          </w:tcPr>
          <w:p w14:paraId="15203287"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 30</w:t>
            </w:r>
          </w:p>
        </w:tc>
        <w:tc>
          <w:tcPr>
            <w:tcW w:w="3971" w:type="pct"/>
          </w:tcPr>
          <w:p w14:paraId="0F3F3059" w14:textId="6BDDE74C" w:rsidR="00686F01" w:rsidRPr="000D7E17" w:rsidRDefault="0012117F" w:rsidP="0012117F">
            <w:pPr>
              <w:widowControl w:val="0"/>
              <w:spacing w:before="80" w:after="80"/>
              <w:rPr>
                <w:szCs w:val="24"/>
              </w:rPr>
            </w:pPr>
            <w:r w:rsidRPr="000D7E17">
              <w:rPr>
                <w:spacing w:val="-4"/>
                <w:szCs w:val="24"/>
              </w:rPr>
              <w:t>Thương thảo hợp đồng: Áp dụng</w:t>
            </w:r>
          </w:p>
        </w:tc>
      </w:tr>
      <w:tr w:rsidR="00503E0D" w:rsidRPr="000D7E17" w14:paraId="7CA05D9E" w14:textId="77777777" w:rsidTr="004928B8">
        <w:tc>
          <w:tcPr>
            <w:tcW w:w="1029" w:type="pct"/>
          </w:tcPr>
          <w:p w14:paraId="432B8788" w14:textId="77777777" w:rsidR="00686F01" w:rsidRPr="000D7E17" w:rsidRDefault="00686F01" w:rsidP="004928B8">
            <w:pPr>
              <w:widowControl w:val="0"/>
              <w:tabs>
                <w:tab w:val="right" w:pos="7434"/>
              </w:tabs>
              <w:spacing w:before="120" w:after="120" w:line="252" w:lineRule="auto"/>
              <w:jc w:val="left"/>
              <w:rPr>
                <w:b/>
                <w:iCs/>
                <w:szCs w:val="24"/>
              </w:rPr>
            </w:pPr>
            <w:r w:rsidRPr="000D7E17">
              <w:rPr>
                <w:b/>
                <w:szCs w:val="24"/>
              </w:rPr>
              <w:t>CDNT</w:t>
            </w:r>
            <w:r w:rsidRPr="000D7E17">
              <w:rPr>
                <w:b/>
                <w:iCs/>
                <w:szCs w:val="24"/>
              </w:rPr>
              <w:t xml:space="preserve"> </w:t>
            </w:r>
            <w:r w:rsidRPr="000D7E17">
              <w:rPr>
                <w:b/>
                <w:iCs/>
                <w:szCs w:val="24"/>
                <w:lang w:eastAsia="ja-JP"/>
              </w:rPr>
              <w:t>31</w:t>
            </w:r>
            <w:r w:rsidRPr="000D7E17">
              <w:rPr>
                <w:b/>
                <w:iCs/>
                <w:szCs w:val="24"/>
              </w:rPr>
              <w:t>.5</w:t>
            </w:r>
          </w:p>
        </w:tc>
        <w:tc>
          <w:tcPr>
            <w:tcW w:w="3971" w:type="pct"/>
          </w:tcPr>
          <w:p w14:paraId="4297F1F3" w14:textId="135B5A2A" w:rsidR="00C30EFC" w:rsidRPr="000D7E17" w:rsidRDefault="00C30EFC" w:rsidP="00D828F9">
            <w:pPr>
              <w:widowControl w:val="0"/>
              <w:spacing w:before="80" w:after="80"/>
              <w:rPr>
                <w:i/>
                <w:szCs w:val="24"/>
              </w:rPr>
            </w:pPr>
            <w:bookmarkStart w:id="42" w:name="_Hlk154656063"/>
            <w:bookmarkStart w:id="43" w:name="_Hlk154655565"/>
            <w:r w:rsidRPr="000D7E17">
              <w:rPr>
                <w:szCs w:val="24"/>
              </w:rPr>
              <w:t>Phương pháp đánh giá tại Mục 29.1 BDL như sau:</w:t>
            </w:r>
            <w:bookmarkEnd w:id="42"/>
            <w:r w:rsidR="00252E1E" w:rsidRPr="000D7E17">
              <w:rPr>
                <w:i/>
                <w:szCs w:val="24"/>
              </w:rPr>
              <w:t xml:space="preserve"> </w:t>
            </w:r>
            <w:r w:rsidRPr="000D7E17">
              <w:rPr>
                <w:iCs/>
                <w:szCs w:val="24"/>
              </w:rPr>
              <w:t>nhà thầu có giá dự thầu sau khi trừ đi giá trị giảm giá (nếu có) thấp nhất</w:t>
            </w:r>
            <w:r w:rsidRPr="000D7E17">
              <w:rPr>
                <w:i/>
                <w:szCs w:val="24"/>
              </w:rPr>
              <w:t xml:space="preserve">”; </w:t>
            </w:r>
            <w:bookmarkEnd w:id="43"/>
          </w:p>
          <w:p w14:paraId="77FB3EAD" w14:textId="15EB6B3C" w:rsidR="00686F01" w:rsidRPr="000D7E17" w:rsidRDefault="00C30EFC" w:rsidP="003513F8">
            <w:pPr>
              <w:widowControl w:val="0"/>
              <w:spacing w:before="80" w:after="80"/>
              <w:rPr>
                <w:szCs w:val="24"/>
              </w:rPr>
            </w:pPr>
            <w:r w:rsidRPr="000D7E17">
              <w:rPr>
                <w:szCs w:val="24"/>
                <w:lang w:val="es-ES"/>
              </w:rPr>
              <w:t>Đối với gói thầu được chia làm nhiều phần (lô),</w:t>
            </w:r>
            <w:r w:rsidRPr="000D7E17">
              <w:rPr>
                <w:szCs w:val="24"/>
                <w:lang w:val="vi-VN"/>
              </w:rPr>
              <w:t xml:space="preserve"> việc đánh giá HSDT và xét duyệt trúng thầu sẽ được thực hiện trên cơ sở bảo đảm</w:t>
            </w:r>
            <w:r w:rsidRPr="000D7E17">
              <w:rPr>
                <w:szCs w:val="24"/>
              </w:rPr>
              <w:t xml:space="preserve">: </w:t>
            </w:r>
            <w:r w:rsidRPr="000D7E17">
              <w:rPr>
                <w:szCs w:val="24"/>
                <w:lang w:val="vi-VN"/>
              </w:rPr>
              <w:t>giá đề nghị trúng thầu của cả gói thầu không vượt giá gói thầu được duyệt mà không so sánh với ước tính chi phí của từng phần</w:t>
            </w:r>
            <w:r w:rsidRPr="000D7E17">
              <w:rPr>
                <w:szCs w:val="24"/>
              </w:rPr>
              <w:t>.</w:t>
            </w:r>
          </w:p>
        </w:tc>
      </w:tr>
      <w:tr w:rsidR="00503E0D" w:rsidRPr="000D7E17" w14:paraId="39E86C5F" w14:textId="77777777" w:rsidTr="001306D8">
        <w:trPr>
          <w:trHeight w:val="756"/>
        </w:trPr>
        <w:tc>
          <w:tcPr>
            <w:tcW w:w="1029" w:type="pct"/>
          </w:tcPr>
          <w:p w14:paraId="2F347075" w14:textId="77777777" w:rsidR="00686F01" w:rsidRPr="000D7E17" w:rsidRDefault="00686F01" w:rsidP="004928B8">
            <w:pPr>
              <w:widowControl w:val="0"/>
              <w:tabs>
                <w:tab w:val="right" w:pos="7434"/>
              </w:tabs>
              <w:spacing w:before="120" w:after="120" w:line="252" w:lineRule="auto"/>
              <w:jc w:val="left"/>
              <w:rPr>
                <w:b/>
                <w:iCs/>
                <w:szCs w:val="24"/>
                <w:lang w:eastAsia="ja-JP"/>
              </w:rPr>
            </w:pPr>
            <w:r w:rsidRPr="000D7E17">
              <w:rPr>
                <w:b/>
                <w:szCs w:val="24"/>
              </w:rPr>
              <w:t>CDNT</w:t>
            </w:r>
            <w:r w:rsidRPr="000D7E17">
              <w:rPr>
                <w:b/>
                <w:iCs/>
                <w:szCs w:val="24"/>
              </w:rPr>
              <w:t xml:space="preserve"> 34.1</w:t>
            </w:r>
          </w:p>
          <w:p w14:paraId="09CB0E4D" w14:textId="77777777" w:rsidR="00686F01" w:rsidRPr="000D7E17" w:rsidRDefault="00686F01" w:rsidP="004928B8">
            <w:pPr>
              <w:widowControl w:val="0"/>
              <w:tabs>
                <w:tab w:val="right" w:pos="7434"/>
              </w:tabs>
              <w:spacing w:before="120" w:after="120" w:line="252" w:lineRule="auto"/>
              <w:jc w:val="left"/>
              <w:rPr>
                <w:b/>
                <w:iCs/>
                <w:szCs w:val="24"/>
              </w:rPr>
            </w:pPr>
          </w:p>
        </w:tc>
        <w:tc>
          <w:tcPr>
            <w:tcW w:w="3971" w:type="pct"/>
          </w:tcPr>
          <w:p w14:paraId="4DF052A0" w14:textId="13F55444" w:rsidR="00686F01" w:rsidRPr="000D7E17" w:rsidRDefault="00686F01" w:rsidP="004928B8">
            <w:pPr>
              <w:widowControl w:val="0"/>
              <w:tabs>
                <w:tab w:val="right" w:pos="7254"/>
              </w:tabs>
              <w:spacing w:before="80" w:after="80"/>
              <w:rPr>
                <w:szCs w:val="24"/>
              </w:rPr>
            </w:pPr>
            <w:r w:rsidRPr="000D7E17">
              <w:rPr>
                <w:szCs w:val="24"/>
              </w:rPr>
              <w:t>Tỷ lệ tăng khối lượng tối đa là:</w:t>
            </w:r>
            <w:r w:rsidR="00D828F9" w:rsidRPr="000D7E17">
              <w:rPr>
                <w:szCs w:val="24"/>
              </w:rPr>
              <w:t xml:space="preserve"> 10%</w:t>
            </w:r>
          </w:p>
          <w:p w14:paraId="179E95E0" w14:textId="14C6EA50" w:rsidR="00686F01" w:rsidRPr="000D7E17" w:rsidRDefault="00686F01" w:rsidP="00D828F9">
            <w:pPr>
              <w:widowControl w:val="0"/>
              <w:spacing w:before="80" w:after="80"/>
              <w:rPr>
                <w:szCs w:val="24"/>
              </w:rPr>
            </w:pPr>
            <w:r w:rsidRPr="000D7E17">
              <w:rPr>
                <w:szCs w:val="24"/>
              </w:rPr>
              <w:t>Tỷ lệ giảm khối lượng tối đa là:</w:t>
            </w:r>
            <w:r w:rsidR="00D828F9" w:rsidRPr="000D7E17">
              <w:rPr>
                <w:szCs w:val="24"/>
              </w:rPr>
              <w:t>10%</w:t>
            </w:r>
          </w:p>
        </w:tc>
      </w:tr>
      <w:tr w:rsidR="00503E0D" w:rsidRPr="000D7E17" w14:paraId="40F35CC7" w14:textId="77777777" w:rsidTr="001306D8">
        <w:trPr>
          <w:trHeight w:val="614"/>
        </w:trPr>
        <w:tc>
          <w:tcPr>
            <w:tcW w:w="1029" w:type="pct"/>
          </w:tcPr>
          <w:p w14:paraId="2492429E"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w:t>
            </w:r>
            <w:r w:rsidRPr="000D7E17">
              <w:rPr>
                <w:b/>
                <w:iCs/>
                <w:szCs w:val="24"/>
              </w:rPr>
              <w:t xml:space="preserve"> 34.2</w:t>
            </w:r>
          </w:p>
        </w:tc>
        <w:tc>
          <w:tcPr>
            <w:tcW w:w="3971" w:type="pct"/>
          </w:tcPr>
          <w:p w14:paraId="1A127387" w14:textId="0CEB57D1" w:rsidR="00686F01" w:rsidRPr="000D7E17" w:rsidRDefault="00686F01" w:rsidP="004928B8">
            <w:pPr>
              <w:spacing w:before="120" w:after="120" w:line="252" w:lineRule="auto"/>
              <w:rPr>
                <w:szCs w:val="24"/>
              </w:rPr>
            </w:pPr>
            <w:r w:rsidRPr="000D7E17">
              <w:rPr>
                <w:szCs w:val="24"/>
              </w:rPr>
              <w:t xml:space="preserve">- Tùy chọn mua thêm: </w:t>
            </w:r>
            <w:r w:rsidR="0015592C" w:rsidRPr="000D7E17">
              <w:rPr>
                <w:szCs w:val="24"/>
              </w:rPr>
              <w:t>Không áp dụng</w:t>
            </w:r>
          </w:p>
          <w:p w14:paraId="50E6CA7F" w14:textId="320E120F" w:rsidR="00686F01" w:rsidRPr="000D7E17" w:rsidRDefault="00686F01" w:rsidP="0015592C">
            <w:pPr>
              <w:widowControl w:val="0"/>
              <w:tabs>
                <w:tab w:val="right" w:pos="7254"/>
              </w:tabs>
              <w:spacing w:before="80" w:after="80"/>
              <w:rPr>
                <w:szCs w:val="24"/>
              </w:rPr>
            </w:pPr>
            <w:r w:rsidRPr="000D7E17">
              <w:rPr>
                <w:szCs w:val="24"/>
              </w:rPr>
              <w:t>- Tỷ lệ tùy chọn mua thêm tối đa là:</w:t>
            </w:r>
            <w:r w:rsidR="0015592C" w:rsidRPr="000D7E17">
              <w:rPr>
                <w:szCs w:val="24"/>
              </w:rPr>
              <w:t xml:space="preserve"> 0%</w:t>
            </w:r>
          </w:p>
        </w:tc>
      </w:tr>
      <w:tr w:rsidR="00503E0D" w:rsidRPr="000D7E17" w14:paraId="706A93BB" w14:textId="77777777" w:rsidTr="004928B8">
        <w:tc>
          <w:tcPr>
            <w:tcW w:w="1029" w:type="pct"/>
          </w:tcPr>
          <w:p w14:paraId="533B14AF"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w:t>
            </w:r>
            <w:r w:rsidRPr="000D7E17">
              <w:rPr>
                <w:b/>
                <w:iCs/>
                <w:szCs w:val="24"/>
              </w:rPr>
              <w:t xml:space="preserve"> 38.2</w:t>
            </w:r>
          </w:p>
        </w:tc>
        <w:tc>
          <w:tcPr>
            <w:tcW w:w="3971" w:type="pct"/>
          </w:tcPr>
          <w:p w14:paraId="73D419C1" w14:textId="26C3ED9C" w:rsidR="0015592C" w:rsidRPr="000D7E17" w:rsidRDefault="0015592C" w:rsidP="0015592C">
            <w:pPr>
              <w:widowControl w:val="0"/>
              <w:spacing w:before="80" w:after="80"/>
              <w:rPr>
                <w:szCs w:val="24"/>
              </w:rPr>
            </w:pPr>
            <w:r w:rsidRPr="000D7E17">
              <w:rPr>
                <w:szCs w:val="24"/>
              </w:rPr>
              <w:t xml:space="preserve">- Người có thẩm quyền: </w:t>
            </w:r>
            <w:r w:rsidRPr="000D7E17">
              <w:rPr>
                <w:spacing w:val="-4"/>
                <w:szCs w:val="24"/>
              </w:rPr>
              <w:t xml:space="preserve"> </w:t>
            </w:r>
            <w:r w:rsidR="005D12EB" w:rsidRPr="000D7E17">
              <w:rPr>
                <w:b/>
                <w:bCs/>
                <w:spacing w:val="-4"/>
                <w:szCs w:val="24"/>
              </w:rPr>
              <w:t>Ông Nguyễn Văn Xá</w:t>
            </w:r>
            <w:r w:rsidRPr="000D7E17">
              <w:rPr>
                <w:spacing w:val="-4"/>
                <w:szCs w:val="24"/>
              </w:rPr>
              <w:t xml:space="preserve"> - Giám đốc XN Khoan &amp; Sửa giếng - XN Khoan &amp; Sửa giếng</w:t>
            </w:r>
          </w:p>
          <w:p w14:paraId="2AECF09C" w14:textId="77777777" w:rsidR="0015592C" w:rsidRPr="000D7E17" w:rsidRDefault="0015592C" w:rsidP="0015592C">
            <w:pPr>
              <w:widowControl w:val="0"/>
              <w:spacing w:before="80" w:after="80"/>
              <w:ind w:firstLine="340"/>
              <w:rPr>
                <w:i/>
                <w:szCs w:val="24"/>
              </w:rPr>
            </w:pPr>
            <w:r w:rsidRPr="000D7E17">
              <w:rPr>
                <w:szCs w:val="24"/>
              </w:rPr>
              <w:t xml:space="preserve"> + Địa chỉ: Lầu 9, Tòa nhà làm việc Xí nghiệp Khoan và Sửa giếng</w:t>
            </w:r>
            <w:r w:rsidRPr="000D7E17">
              <w:rPr>
                <w:spacing w:val="-4"/>
                <w:szCs w:val="24"/>
              </w:rPr>
              <w:t>, Số 52 đường 30/4, Phường Thắng nhất, Tp Vũng Tàu</w:t>
            </w:r>
          </w:p>
          <w:p w14:paraId="04FC24DC" w14:textId="77777777" w:rsidR="0015592C" w:rsidRPr="000D7E17" w:rsidRDefault="0015592C" w:rsidP="0015592C">
            <w:pPr>
              <w:widowControl w:val="0"/>
              <w:spacing w:before="80" w:after="80"/>
              <w:ind w:firstLine="340"/>
              <w:rPr>
                <w:i/>
                <w:szCs w:val="24"/>
              </w:rPr>
            </w:pPr>
            <w:r w:rsidRPr="000D7E17">
              <w:rPr>
                <w:szCs w:val="24"/>
              </w:rPr>
              <w:t>- Bộ phận thường trực giúp việc Chủ tịch Hội đồng tư vấn: Phòng Thương mại và dịch vụ Xí nghiệp Khoan và Sửa giếng</w:t>
            </w:r>
          </w:p>
          <w:p w14:paraId="581EACF7" w14:textId="77777777" w:rsidR="0015592C" w:rsidRPr="000D7E17" w:rsidRDefault="0015592C" w:rsidP="0015592C">
            <w:pPr>
              <w:widowControl w:val="0"/>
              <w:spacing w:before="80" w:after="80"/>
              <w:ind w:firstLine="340"/>
              <w:rPr>
                <w:i/>
                <w:szCs w:val="24"/>
              </w:rPr>
            </w:pPr>
            <w:r w:rsidRPr="000D7E17">
              <w:rPr>
                <w:szCs w:val="24"/>
              </w:rPr>
              <w:t>+ Địa chỉ; Lầu 8, Tòa nhà làm việc Xí nghiệp Khoan và Sửa giếng</w:t>
            </w:r>
            <w:r w:rsidRPr="000D7E17">
              <w:rPr>
                <w:spacing w:val="-4"/>
                <w:szCs w:val="24"/>
              </w:rPr>
              <w:t>, Số 52 đường 30/4, Phường Thắng nhất, Tp Vũng Tàu;</w:t>
            </w:r>
          </w:p>
          <w:p w14:paraId="54237C76" w14:textId="61CFDE16" w:rsidR="00686F01" w:rsidRPr="000D7E17" w:rsidRDefault="0015592C" w:rsidP="009C31AD">
            <w:pPr>
              <w:widowControl w:val="0"/>
              <w:spacing w:before="80" w:after="80"/>
              <w:rPr>
                <w:szCs w:val="24"/>
              </w:rPr>
            </w:pPr>
            <w:r w:rsidRPr="000D7E17">
              <w:rPr>
                <w:i/>
                <w:szCs w:val="24"/>
              </w:rPr>
              <w:t xml:space="preserve">     + </w:t>
            </w:r>
            <w:r w:rsidRPr="000D7E17">
              <w:rPr>
                <w:iCs/>
                <w:szCs w:val="24"/>
              </w:rPr>
              <w:t xml:space="preserve">E-mail: </w:t>
            </w:r>
            <w:hyperlink r:id="rId12" w:history="1">
              <w:r w:rsidR="009C31AD" w:rsidRPr="000D7E17">
                <w:rPr>
                  <w:rStyle w:val="Hyperlink"/>
                  <w:iCs/>
                  <w:szCs w:val="24"/>
                </w:rPr>
                <w:t>quynhptn.dr@vietsov.com.vn</w:t>
              </w:r>
            </w:hyperlink>
            <w:r w:rsidR="009C31AD" w:rsidRPr="000D7E17">
              <w:rPr>
                <w:iCs/>
                <w:szCs w:val="24"/>
              </w:rPr>
              <w:t xml:space="preserve"> (DĐ: 0765290653</w:t>
            </w:r>
            <w:r w:rsidRPr="000D7E17">
              <w:rPr>
                <w:iCs/>
                <w:szCs w:val="24"/>
              </w:rPr>
              <w:t>)</w:t>
            </w:r>
          </w:p>
        </w:tc>
      </w:tr>
      <w:tr w:rsidR="00503E0D" w:rsidRPr="000D7E17" w14:paraId="2EC1585F" w14:textId="77777777" w:rsidTr="004928B8">
        <w:tc>
          <w:tcPr>
            <w:tcW w:w="1029" w:type="pct"/>
          </w:tcPr>
          <w:p w14:paraId="43B2571B" w14:textId="77777777" w:rsidR="00686F01" w:rsidRPr="000D7E17" w:rsidRDefault="00686F01" w:rsidP="004928B8">
            <w:pPr>
              <w:widowControl w:val="0"/>
              <w:tabs>
                <w:tab w:val="right" w:pos="7434"/>
              </w:tabs>
              <w:spacing w:before="120" w:after="120" w:line="252" w:lineRule="auto"/>
              <w:jc w:val="left"/>
              <w:rPr>
                <w:b/>
                <w:szCs w:val="24"/>
              </w:rPr>
            </w:pPr>
            <w:r w:rsidRPr="000D7E17">
              <w:rPr>
                <w:b/>
                <w:szCs w:val="24"/>
              </w:rPr>
              <w:t>CDNT</w:t>
            </w:r>
            <w:r w:rsidRPr="000D7E17">
              <w:rPr>
                <w:b/>
                <w:iCs/>
                <w:szCs w:val="24"/>
              </w:rPr>
              <w:t xml:space="preserve"> 39</w:t>
            </w:r>
          </w:p>
        </w:tc>
        <w:tc>
          <w:tcPr>
            <w:tcW w:w="3971" w:type="pct"/>
          </w:tcPr>
          <w:p w14:paraId="2BC48F7C" w14:textId="16AEB766" w:rsidR="00686F01" w:rsidRPr="000D7E17" w:rsidRDefault="00686F01" w:rsidP="0015592C">
            <w:pPr>
              <w:widowControl w:val="0"/>
              <w:tabs>
                <w:tab w:val="right" w:pos="7254"/>
              </w:tabs>
              <w:spacing w:before="80" w:after="80"/>
              <w:rPr>
                <w:szCs w:val="24"/>
              </w:rPr>
            </w:pPr>
            <w:r w:rsidRPr="000D7E17">
              <w:rPr>
                <w:szCs w:val="24"/>
              </w:rPr>
              <w:t>Địa chỉ của tổ chức, cá nhân thực hiện nhiệm vụ giám sát</w:t>
            </w:r>
            <w:r w:rsidR="0015592C" w:rsidRPr="000D7E17">
              <w:rPr>
                <w:szCs w:val="24"/>
              </w:rPr>
              <w:t>: Không áp dụng</w:t>
            </w:r>
          </w:p>
        </w:tc>
      </w:tr>
    </w:tbl>
    <w:p w14:paraId="0D4747CB" w14:textId="4CB0AAB8" w:rsidR="00866C5B" w:rsidRPr="000D7E17" w:rsidRDefault="00866C5B" w:rsidP="001306D8">
      <w:pPr>
        <w:spacing w:after="160" w:line="259" w:lineRule="auto"/>
        <w:jc w:val="left"/>
        <w:rPr>
          <w:b/>
          <w:szCs w:val="24"/>
          <w:lang w:val="es-ES"/>
        </w:rPr>
        <w:sectPr w:rsidR="00866C5B" w:rsidRPr="000D7E17" w:rsidSect="008F768A">
          <w:footnotePr>
            <w:numRestart w:val="eachPage"/>
          </w:footnotePr>
          <w:endnotePr>
            <w:numFmt w:val="decimal"/>
          </w:endnotePr>
          <w:pgSz w:w="11906" w:h="16838" w:code="9"/>
          <w:pgMar w:top="851" w:right="1134" w:bottom="851" w:left="1418" w:header="397" w:footer="397" w:gutter="0"/>
          <w:paperSrc w:first="15" w:other="15"/>
          <w:cols w:space="720"/>
          <w:noEndnote/>
          <w:titlePg/>
          <w:docGrid w:linePitch="381"/>
        </w:sectPr>
      </w:pPr>
    </w:p>
    <w:p w14:paraId="4C4CCB2F" w14:textId="0DF50ED9" w:rsidR="00686F01" w:rsidRPr="000D7E17" w:rsidRDefault="00686F01" w:rsidP="00686F01">
      <w:pPr>
        <w:spacing w:before="40" w:after="40"/>
        <w:ind w:firstLine="567"/>
        <w:jc w:val="center"/>
        <w:rPr>
          <w:b/>
          <w:szCs w:val="24"/>
          <w:lang w:val="es-ES"/>
        </w:rPr>
      </w:pPr>
      <w:r w:rsidRPr="000D7E17">
        <w:rPr>
          <w:b/>
          <w:szCs w:val="24"/>
          <w:lang w:val="es-ES"/>
        </w:rPr>
        <w:lastRenderedPageBreak/>
        <w:t>Chương III. TIÊU CHUẨN ĐÁNH GIÁ HSDT</w:t>
      </w:r>
    </w:p>
    <w:p w14:paraId="391B98AD" w14:textId="77777777" w:rsidR="00686F01" w:rsidRPr="000D7E17" w:rsidRDefault="00686F01" w:rsidP="00686F01">
      <w:pPr>
        <w:spacing w:before="60" w:after="60"/>
        <w:ind w:firstLine="567"/>
        <w:rPr>
          <w:b/>
          <w:bCs/>
          <w:noProof/>
          <w:szCs w:val="24"/>
          <w:lang w:val="es-ES"/>
        </w:rPr>
      </w:pPr>
    </w:p>
    <w:p w14:paraId="72BCED13" w14:textId="77777777" w:rsidR="00686F01" w:rsidRPr="000D7E17" w:rsidRDefault="00686F01" w:rsidP="003A5644">
      <w:pPr>
        <w:spacing w:before="120" w:after="120" w:line="264" w:lineRule="auto"/>
        <w:rPr>
          <w:b/>
          <w:szCs w:val="24"/>
          <w:lang w:val="es-ES"/>
        </w:rPr>
      </w:pPr>
      <w:r w:rsidRPr="000D7E17">
        <w:rPr>
          <w:b/>
          <w:szCs w:val="24"/>
          <w:lang w:val="es-ES"/>
        </w:rPr>
        <w:t>Mục 1. Kiểm tra và đánh giá tính hợp lệ của HSDT</w:t>
      </w:r>
    </w:p>
    <w:p w14:paraId="54DFF600" w14:textId="77777777" w:rsidR="00686F01" w:rsidRPr="000D7E17" w:rsidRDefault="00686F01" w:rsidP="00686F01">
      <w:pPr>
        <w:widowControl w:val="0"/>
        <w:spacing w:before="120" w:after="120" w:line="264" w:lineRule="auto"/>
        <w:ind w:firstLine="567"/>
        <w:rPr>
          <w:b/>
          <w:szCs w:val="24"/>
          <w:lang w:val="es-ES"/>
        </w:rPr>
      </w:pPr>
      <w:r w:rsidRPr="000D7E17">
        <w:rPr>
          <w:b/>
          <w:szCs w:val="24"/>
          <w:lang w:val="es-ES"/>
        </w:rPr>
        <w:t>1.1. Kiểm tra HSDT:</w:t>
      </w:r>
    </w:p>
    <w:p w14:paraId="2EED40D5" w14:textId="77777777" w:rsidR="00686F01" w:rsidRPr="000D7E17" w:rsidRDefault="00686F01" w:rsidP="00686F01">
      <w:pPr>
        <w:widowControl w:val="0"/>
        <w:spacing w:before="120" w:after="120" w:line="264" w:lineRule="auto"/>
        <w:ind w:firstLine="567"/>
        <w:rPr>
          <w:szCs w:val="24"/>
          <w:lang w:val="es-ES"/>
        </w:rPr>
      </w:pPr>
      <w:r w:rsidRPr="000D7E17">
        <w:rPr>
          <w:szCs w:val="24"/>
          <w:lang w:val="es-ES"/>
        </w:rPr>
        <w:t>a) Kiểm tra số lượng bản gốc, bản chụp HSDT;</w:t>
      </w:r>
    </w:p>
    <w:p w14:paraId="5EDCF542" w14:textId="77777777" w:rsidR="00686F01" w:rsidRPr="000D7E17" w:rsidRDefault="00686F01" w:rsidP="00686F01">
      <w:pPr>
        <w:widowControl w:val="0"/>
        <w:spacing w:before="120" w:after="120" w:line="264" w:lineRule="auto"/>
        <w:ind w:firstLine="567"/>
        <w:rPr>
          <w:szCs w:val="24"/>
          <w:lang w:val="es-ES"/>
        </w:rPr>
      </w:pPr>
      <w:r w:rsidRPr="000D7E17">
        <w:rPr>
          <w:szCs w:val="24"/>
          <w:lang w:val="es-ES"/>
        </w:rPr>
        <w:t>b) Kiểm tra các thành phần của bản gốc HSDT, bao gồm hồ sơ về hành chính, pháp lý, hồ sơ về năng lực và kinh nghiệm, đề xuất về kỹ thuật của nhà thầu theo yêu cầu của HSMT, trong đó có: đơn dự thầu, thỏa thuận liên danh (nếu có), giấy ủy quyền ký đơn dự thầu (nếu có); bảo đảm dự thầu; tài liệu chứng minh tư cách hợp lệ; tài liệu chứng minh năng lực và kinh nghiệm; đề xuất về kỹ thuật; đề xuất về giá và các thành phần khác thuộc HSDT theo quy định tại Mục 11 CDNT;</w:t>
      </w:r>
    </w:p>
    <w:p w14:paraId="5DB9C28F" w14:textId="77777777" w:rsidR="00686F01" w:rsidRPr="000D7E17" w:rsidRDefault="00686F01" w:rsidP="00686F01">
      <w:pPr>
        <w:widowControl w:val="0"/>
        <w:spacing w:before="120" w:after="120" w:line="264" w:lineRule="auto"/>
        <w:ind w:firstLine="567"/>
        <w:rPr>
          <w:szCs w:val="24"/>
          <w:lang w:val="es-ES"/>
        </w:rPr>
      </w:pPr>
      <w:r w:rsidRPr="000D7E17">
        <w:rPr>
          <w:szCs w:val="24"/>
          <w:lang w:val="es-ES"/>
        </w:rPr>
        <w:t>c) Kiểm tra sự thống nhất nội dung giữa bản gốc và bản chụp để phục vụ quá trình đánh giá chi tiết HSDT.</w:t>
      </w:r>
    </w:p>
    <w:p w14:paraId="3A69E322" w14:textId="77777777" w:rsidR="00686F01" w:rsidRPr="000D7E17" w:rsidRDefault="00686F01" w:rsidP="00686F01">
      <w:pPr>
        <w:spacing w:before="120" w:after="120" w:line="264" w:lineRule="auto"/>
        <w:ind w:firstLine="709"/>
        <w:rPr>
          <w:b/>
          <w:szCs w:val="24"/>
          <w:lang w:val="es-ES"/>
        </w:rPr>
      </w:pPr>
      <w:r w:rsidRPr="000D7E17">
        <w:rPr>
          <w:b/>
          <w:szCs w:val="24"/>
          <w:lang w:val="es-ES"/>
        </w:rPr>
        <w:t>1.2 Đánh giá tính hợp lệ của HSDT:</w:t>
      </w:r>
    </w:p>
    <w:p w14:paraId="0B3B5A82" w14:textId="77777777" w:rsidR="00686F01" w:rsidRPr="000D7E17" w:rsidRDefault="00686F01" w:rsidP="00686F01">
      <w:pPr>
        <w:spacing w:before="120" w:after="120" w:line="264" w:lineRule="auto"/>
        <w:ind w:firstLine="709"/>
        <w:rPr>
          <w:szCs w:val="24"/>
          <w:lang w:val="es-ES"/>
        </w:rPr>
      </w:pPr>
      <w:r w:rsidRPr="000D7E17">
        <w:rPr>
          <w:szCs w:val="24"/>
          <w:lang w:val="es-ES"/>
        </w:rPr>
        <w:t>HSDT của nhà thầu được đánh giá là hợp lệ khi đáp ứng đầy đủ các nội dung sau đây:</w:t>
      </w:r>
    </w:p>
    <w:p w14:paraId="765169A0" w14:textId="47AEC608" w:rsidR="00F566FF" w:rsidRPr="000D7E17" w:rsidRDefault="00F566FF" w:rsidP="00F566FF">
      <w:pPr>
        <w:pStyle w:val="ListParagraph"/>
        <w:widowControl w:val="0"/>
        <w:numPr>
          <w:ilvl w:val="0"/>
          <w:numId w:val="25"/>
        </w:numPr>
        <w:spacing w:before="120" w:after="120" w:line="264" w:lineRule="auto"/>
        <w:ind w:left="1080"/>
        <w:rPr>
          <w:szCs w:val="24"/>
          <w:lang w:val="es-ES"/>
        </w:rPr>
      </w:pPr>
      <w:bookmarkStart w:id="44" w:name="_Hlk154673844"/>
      <w:r w:rsidRPr="000D7E17">
        <w:rPr>
          <w:szCs w:val="24"/>
          <w:lang w:val="es-ES"/>
        </w:rPr>
        <w:t xml:space="preserve">Có bản gốc HSDT; </w:t>
      </w:r>
    </w:p>
    <w:p w14:paraId="2C4E0F85" w14:textId="228175A4" w:rsidR="00F566FF" w:rsidRPr="000D7E17" w:rsidRDefault="00F566FF" w:rsidP="00F566FF">
      <w:pPr>
        <w:pStyle w:val="ListParagraph"/>
        <w:widowControl w:val="0"/>
        <w:numPr>
          <w:ilvl w:val="0"/>
          <w:numId w:val="25"/>
        </w:numPr>
        <w:spacing w:before="120" w:after="120" w:line="264" w:lineRule="auto"/>
        <w:ind w:left="1080"/>
        <w:rPr>
          <w:szCs w:val="24"/>
          <w:lang w:val="es-ES"/>
        </w:rPr>
      </w:pPr>
      <w:r w:rsidRPr="000D7E17">
        <w:rPr>
          <w:szCs w:val="24"/>
          <w:lang w:val="es-ES"/>
        </w:rPr>
        <w:t>Có đơn dự thầu được đại diện hợp pháp của nhà thầu ký tên, đóng dấu (nếu có) theo yêu cầu của HSMT. Đối với nhà thầu liên danh, đơn dự thầu phải do đại diện hợp pháp của từng thành viên liên danh ký tên, đóng dấu (nếu có) hoặc thành viên đứng đầu liên danh thay mặt liên danh ký đơn dự thầu theo thỏa thuận trong văn bản thỏa thuận liên danh;</w:t>
      </w:r>
    </w:p>
    <w:p w14:paraId="6BEEE2E5" w14:textId="35703B38" w:rsidR="00F566FF" w:rsidRPr="000D7E17" w:rsidRDefault="00F566FF" w:rsidP="00F566FF">
      <w:pPr>
        <w:pStyle w:val="ListParagraph"/>
        <w:widowControl w:val="0"/>
        <w:numPr>
          <w:ilvl w:val="0"/>
          <w:numId w:val="25"/>
        </w:numPr>
        <w:spacing w:before="120" w:after="120" w:line="264" w:lineRule="auto"/>
        <w:ind w:left="1080"/>
        <w:rPr>
          <w:szCs w:val="24"/>
          <w:lang w:val="es-ES"/>
        </w:rPr>
      </w:pPr>
      <w:r w:rsidRPr="000D7E17">
        <w:rPr>
          <w:szCs w:val="24"/>
          <w:lang w:val="es-ES"/>
        </w:rPr>
        <w:t>Giá dự thầu ghi trong đơn dự thầu phải cụ thể, cố định bằng số, bằng chữ và phải phù hợp với tổng giá dự thầu ghi trong bảng tổng hợp giá dự thầu, không đề xuất các giá dự thầu khác nhau hoặc có kèm theo điều kiện gây bất lợi cho Chủ đầu tư, Bên mời thầu;</w:t>
      </w:r>
    </w:p>
    <w:p w14:paraId="5D569797" w14:textId="106D28BE" w:rsidR="00435A02" w:rsidRPr="000D7E17" w:rsidRDefault="00435A02" w:rsidP="00F566FF">
      <w:pPr>
        <w:pStyle w:val="ListParagraph"/>
        <w:widowControl w:val="0"/>
        <w:numPr>
          <w:ilvl w:val="0"/>
          <w:numId w:val="25"/>
        </w:numPr>
        <w:spacing w:before="120" w:after="120" w:line="264" w:lineRule="auto"/>
        <w:ind w:left="1080"/>
        <w:rPr>
          <w:szCs w:val="24"/>
          <w:lang w:val="es-ES"/>
        </w:rPr>
      </w:pPr>
      <w:r w:rsidRPr="000D7E17">
        <w:rPr>
          <w:szCs w:val="24"/>
          <w:lang w:val="es-ES"/>
        </w:rPr>
        <w:t>Không có tên trong hai hoặc nhiều HSDT với tư cách là nhà thầu chính (nhà thầu độc lập hoặc thành viên trong liên danh) đối với cùng một gói thầu. Trường hợp gói thầu chia thành nhiều phần độc lập thì nhà thầu không có tên trong hai hoặc nhiều HSDT với tư cách là nhà thầu chính đối với phần mà nhà thầu tham dự thầu.</w:t>
      </w:r>
    </w:p>
    <w:p w14:paraId="7F0BE7D1" w14:textId="77777777" w:rsidR="00686F01" w:rsidRPr="000D7E17" w:rsidRDefault="00686F01" w:rsidP="00686F01">
      <w:pPr>
        <w:pStyle w:val="ListParagraph"/>
        <w:widowControl w:val="0"/>
        <w:numPr>
          <w:ilvl w:val="0"/>
          <w:numId w:val="25"/>
        </w:numPr>
        <w:spacing w:before="120" w:after="120" w:line="264" w:lineRule="auto"/>
        <w:ind w:left="1080"/>
        <w:rPr>
          <w:szCs w:val="24"/>
          <w:lang w:val="es-ES"/>
        </w:rPr>
      </w:pPr>
      <w:r w:rsidRPr="000D7E17">
        <w:rPr>
          <w:szCs w:val="24"/>
          <w:lang w:val="es-ES"/>
        </w:rPr>
        <w:t xml:space="preserve">Có bảo đảm dự thầu không vi phạm một trong các trường hợp quy định tại Mục 18.3 CDNT. </w:t>
      </w:r>
    </w:p>
    <w:p w14:paraId="06C93EC8" w14:textId="77777777" w:rsidR="00686F01" w:rsidRPr="000D7E17" w:rsidRDefault="00686F01" w:rsidP="00686F01">
      <w:pPr>
        <w:pStyle w:val="ListParagraph"/>
        <w:widowControl w:val="0"/>
        <w:numPr>
          <w:ilvl w:val="0"/>
          <w:numId w:val="25"/>
        </w:numPr>
        <w:spacing w:before="120" w:after="120" w:line="264" w:lineRule="auto"/>
        <w:ind w:left="1080"/>
        <w:rPr>
          <w:szCs w:val="24"/>
          <w:lang w:val="es-ES"/>
        </w:rPr>
      </w:pPr>
      <w:r w:rsidRPr="000D7E17">
        <w:rPr>
          <w:szCs w:val="24"/>
          <w:lang w:val="es-ES"/>
        </w:rPr>
        <w:t xml:space="preserve">Thư bảo lãnh phải được đại diện hợp pháp của tổ chức tín dụng </w:t>
      </w:r>
      <w:bookmarkStart w:id="45" w:name="_Hlk154304896"/>
      <w:r w:rsidRPr="000D7E17">
        <w:rPr>
          <w:szCs w:val="24"/>
          <w:lang w:val="es-ES"/>
        </w:rPr>
        <w:t xml:space="preserve">trong nước </w:t>
      </w:r>
      <w:bookmarkEnd w:id="45"/>
      <w:r w:rsidRPr="000D7E17">
        <w:rPr>
          <w:szCs w:val="24"/>
          <w:lang w:val="es-ES"/>
        </w:rPr>
        <w:t>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HSMT hoặc Thư bảo lãnh (</w:t>
      </w:r>
      <w:r w:rsidRPr="000D7E17">
        <w:rPr>
          <w:i/>
          <w:szCs w:val="24"/>
          <w:lang w:val="es-ES"/>
        </w:rPr>
        <w:t xml:space="preserve">áp dụng trong trường hợp Đặt cọc/Chuyển khoản vào tài khoản của Vietsovpetro) </w:t>
      </w:r>
      <w:r w:rsidRPr="000D7E17">
        <w:rPr>
          <w:szCs w:val="24"/>
          <w:lang w:val="es-ES"/>
        </w:rPr>
        <w:t>phải được đại diện hợp pháp của nhà thầu ký tên, đóng dấu.</w:t>
      </w:r>
    </w:p>
    <w:p w14:paraId="3B169255" w14:textId="77777777" w:rsidR="00AD7CFF" w:rsidRPr="000D7E17" w:rsidRDefault="00686F01" w:rsidP="00AD7CFF">
      <w:pPr>
        <w:pStyle w:val="ListParagraph"/>
        <w:widowControl w:val="0"/>
        <w:numPr>
          <w:ilvl w:val="0"/>
          <w:numId w:val="25"/>
        </w:numPr>
        <w:spacing w:before="120" w:after="120" w:line="264" w:lineRule="auto"/>
        <w:ind w:left="1080"/>
        <w:rPr>
          <w:szCs w:val="24"/>
          <w:lang w:val="es-ES"/>
        </w:rPr>
      </w:pPr>
      <w:r w:rsidRPr="000D7E17">
        <w:rPr>
          <w:szCs w:val="24"/>
          <w:lang w:val="es-ES"/>
        </w:rPr>
        <w:t>Thư bảo lãnh hoặc giấy chứng nhận bảo hiểm bảo lãnh hoặc Thư bảo lãnh (</w:t>
      </w:r>
      <w:r w:rsidRPr="000D7E17">
        <w:rPr>
          <w:i/>
          <w:szCs w:val="24"/>
          <w:lang w:val="es-ES"/>
        </w:rPr>
        <w:t xml:space="preserve">áp dụng trong trường hợp Đặt cọc/Chuyển khoản vào tài khoản của Vietsovpetro) </w:t>
      </w:r>
      <w:r w:rsidRPr="000D7E17">
        <w:rPr>
          <w:szCs w:val="24"/>
          <w:lang w:val="es-ES"/>
        </w:rPr>
        <w:t xml:space="preserve"> không được ký trước khi Chủ đầu tư phát hành HSMT; </w:t>
      </w:r>
    </w:p>
    <w:p w14:paraId="76A5E23F" w14:textId="77777777" w:rsidR="00686F01" w:rsidRPr="000D7E17" w:rsidRDefault="00686F01" w:rsidP="00686F01">
      <w:pPr>
        <w:pStyle w:val="ListParagraph"/>
        <w:widowControl w:val="0"/>
        <w:numPr>
          <w:ilvl w:val="0"/>
          <w:numId w:val="25"/>
        </w:numPr>
        <w:spacing w:before="120" w:after="120" w:line="264" w:lineRule="auto"/>
        <w:ind w:left="1080"/>
        <w:rPr>
          <w:szCs w:val="24"/>
          <w:lang w:val="es-ES"/>
        </w:rPr>
      </w:pPr>
      <w:r w:rsidRPr="000D7E17">
        <w:rPr>
          <w:szCs w:val="24"/>
          <w:lang w:val="es-ES"/>
        </w:rPr>
        <w:t xml:space="preserve">Không được kèm theo các điều kiện gây bất lợi cho Chủ đầu tư, Bên mời thầu (trong đó bao gồm việc không đáp ứng đủ các cam kết theo quy định tại </w:t>
      </w:r>
      <w:r w:rsidRPr="000D7E17">
        <w:rPr>
          <w:b/>
          <w:szCs w:val="24"/>
          <w:lang w:val="es-ES"/>
        </w:rPr>
        <w:t xml:space="preserve">Mẫu số 4A, Mẫu số 4B, </w:t>
      </w:r>
      <w:r w:rsidRPr="000D7E17">
        <w:rPr>
          <w:szCs w:val="24"/>
          <w:lang w:val="es-ES"/>
        </w:rPr>
        <w:t xml:space="preserve">Mẫu số 4C </w:t>
      </w:r>
      <w:r w:rsidRPr="000D7E17">
        <w:rPr>
          <w:b/>
          <w:szCs w:val="24"/>
          <w:lang w:val="es-ES"/>
        </w:rPr>
        <w:t xml:space="preserve"> Chương IV</w:t>
      </w:r>
      <w:r w:rsidRPr="000D7E17">
        <w:rPr>
          <w:szCs w:val="24"/>
          <w:lang w:val="es-ES"/>
        </w:rPr>
        <w:t>).</w:t>
      </w:r>
      <w:bookmarkStart w:id="46" w:name="_Hlk154656311"/>
      <w:bookmarkEnd w:id="44"/>
    </w:p>
    <w:p w14:paraId="54E58398" w14:textId="77777777" w:rsidR="00686F01" w:rsidRPr="000D7E17" w:rsidRDefault="00686F01" w:rsidP="00686F01">
      <w:pPr>
        <w:pStyle w:val="ListParagraph"/>
        <w:widowControl w:val="0"/>
        <w:numPr>
          <w:ilvl w:val="0"/>
          <w:numId w:val="25"/>
        </w:numPr>
        <w:spacing w:before="120" w:after="120" w:line="264" w:lineRule="auto"/>
        <w:ind w:left="1080"/>
        <w:rPr>
          <w:szCs w:val="24"/>
          <w:lang w:val="es-ES"/>
        </w:rPr>
      </w:pPr>
      <w:r w:rsidRPr="000D7E17">
        <w:rPr>
          <w:szCs w:val="24"/>
          <w:lang w:val="es-ES"/>
        </w:rPr>
        <w:t xml:space="preserve">Đối với nhà thầu liên danh, các thành viên liên danh phải sử dụng cùng thể thức bảo </w:t>
      </w:r>
      <w:r w:rsidRPr="000D7E17">
        <w:rPr>
          <w:szCs w:val="24"/>
          <w:lang w:val="es-ES"/>
        </w:rPr>
        <w:lastRenderedPageBreak/>
        <w:t>lãnh dự thầu.</w:t>
      </w:r>
    </w:p>
    <w:p w14:paraId="03F6500A" w14:textId="38BF6D6B" w:rsidR="00686F01" w:rsidRPr="000D7E17" w:rsidRDefault="00686F01" w:rsidP="00686F01">
      <w:pPr>
        <w:pStyle w:val="ListParagraph"/>
        <w:widowControl w:val="0"/>
        <w:numPr>
          <w:ilvl w:val="0"/>
          <w:numId w:val="25"/>
        </w:numPr>
        <w:spacing w:before="120" w:after="120" w:line="264" w:lineRule="auto"/>
        <w:ind w:left="1080"/>
        <w:rPr>
          <w:szCs w:val="24"/>
          <w:lang w:val="es-ES"/>
        </w:rPr>
      </w:pPr>
      <w:r w:rsidRPr="000D7E17">
        <w:rPr>
          <w:szCs w:val="24"/>
          <w:lang w:val="es-ES"/>
        </w:rPr>
        <w:t xml:space="preserve">Đối với gói thầu có giá trị bảo đảm dự thầu </w:t>
      </w:r>
      <w:r w:rsidRPr="000D7E17">
        <w:rPr>
          <w:szCs w:val="24"/>
          <w:lang w:val="pl-PL"/>
        </w:rPr>
        <w:t xml:space="preserve">nhỏ hơn </w:t>
      </w:r>
      <w:r w:rsidRPr="000D7E17">
        <w:rPr>
          <w:szCs w:val="24"/>
          <w:lang w:val="es-ES"/>
        </w:rPr>
        <w:t xml:space="preserve">20 triệu đồng, nhà thầu có cam kết trong đơn dự thầu theo quy định tại </w:t>
      </w:r>
      <w:r w:rsidRPr="000D7E17">
        <w:rPr>
          <w:b/>
          <w:szCs w:val="24"/>
          <w:lang w:val="es-ES"/>
        </w:rPr>
        <w:t>Mục 18.</w:t>
      </w:r>
      <w:r w:rsidR="001820F3" w:rsidRPr="000D7E17">
        <w:rPr>
          <w:b/>
          <w:szCs w:val="24"/>
          <w:lang w:val="es-ES"/>
        </w:rPr>
        <w:t>7</w:t>
      </w:r>
      <w:r w:rsidRPr="000D7E17">
        <w:rPr>
          <w:b/>
          <w:szCs w:val="24"/>
          <w:lang w:val="es-ES"/>
        </w:rPr>
        <w:t xml:space="preserve"> CDNT</w:t>
      </w:r>
      <w:r w:rsidRPr="000D7E17">
        <w:rPr>
          <w:szCs w:val="24"/>
          <w:lang w:val="es-ES"/>
        </w:rPr>
        <w:t>.</w:t>
      </w:r>
      <w:bookmarkEnd w:id="46"/>
    </w:p>
    <w:p w14:paraId="1B693FBD" w14:textId="5C4EF14E" w:rsidR="00686F01" w:rsidRPr="000D7E17" w:rsidRDefault="00686F01" w:rsidP="00686F01">
      <w:pPr>
        <w:spacing w:before="120" w:after="120" w:line="264" w:lineRule="auto"/>
        <w:ind w:firstLine="709"/>
        <w:rPr>
          <w:szCs w:val="24"/>
          <w:lang w:val="vi-VN"/>
        </w:rPr>
      </w:pPr>
      <w:r w:rsidRPr="000D7E17">
        <w:rPr>
          <w:szCs w:val="24"/>
          <w:lang w:val="es-ES"/>
        </w:rPr>
        <w:t xml:space="preserve">2. Trường hợp nhà thầu liên danh thì thỏa thuận liên danh </w:t>
      </w:r>
      <w:r w:rsidR="00AE39C3" w:rsidRPr="000D7E17">
        <w:rPr>
          <w:szCs w:val="24"/>
          <w:lang w:val="es-ES"/>
        </w:rPr>
        <w:t xml:space="preserve">được đại diện hợp pháp của từng thành viên liên danh ký tên, đóng dấu và </w:t>
      </w:r>
      <w:r w:rsidRPr="000D7E17">
        <w:rPr>
          <w:szCs w:val="24"/>
          <w:lang w:val="es-ES"/>
        </w:rPr>
        <w:t xml:space="preserve">phải nêu rõ nội dung công việc cụ thể và ước tính giá trị tương ứng mà từng thành viên trong liên danh sẽ thực hiện theo </w:t>
      </w:r>
      <w:r w:rsidRPr="000D7E17">
        <w:rPr>
          <w:b/>
          <w:szCs w:val="24"/>
          <w:lang w:val="es-ES"/>
        </w:rPr>
        <w:t>Mẫu số 03 Chương IV</w:t>
      </w:r>
      <w:r w:rsidRPr="000D7E17">
        <w:rPr>
          <w:szCs w:val="24"/>
          <w:lang w:val="es-ES"/>
        </w:rPr>
        <w:t>. Việc phân chia công việc trong liên danh phải căn cứ các hạng mục nêu trong bảng giá dự thầu theo Mẫu số 12.1 hoặc theo các công việc thuộc quá trình sản xuất hạng mục trong bảng giá dự thầu, không được phân chia các công việc không thuộc các hạng mục này.</w:t>
      </w:r>
      <w:r w:rsidRPr="000D7E17" w:rsidDel="00DD4413">
        <w:rPr>
          <w:szCs w:val="24"/>
          <w:lang w:val="es-ES"/>
        </w:rPr>
        <w:t xml:space="preserve"> </w:t>
      </w:r>
    </w:p>
    <w:p w14:paraId="2FBF00AA" w14:textId="77777777" w:rsidR="00686F01" w:rsidRPr="000D7E17" w:rsidRDefault="00686F01" w:rsidP="00686F01">
      <w:pPr>
        <w:spacing w:before="120" w:after="120" w:line="264" w:lineRule="auto"/>
        <w:ind w:firstLine="709"/>
        <w:rPr>
          <w:szCs w:val="24"/>
          <w:lang w:val="es-ES"/>
        </w:rPr>
      </w:pPr>
      <w:r w:rsidRPr="000D7E17">
        <w:rPr>
          <w:szCs w:val="24"/>
          <w:lang w:val="es-ES"/>
        </w:rPr>
        <w:t>3. Nhà thầu bảo đảm tư cách hợp lệ theo quy định tại Mục 5 CDNT.</w:t>
      </w:r>
    </w:p>
    <w:p w14:paraId="4D894CC7" w14:textId="77777777" w:rsidR="00686F01" w:rsidRPr="000D7E17" w:rsidRDefault="00686F01" w:rsidP="00686F01">
      <w:pPr>
        <w:spacing w:before="120" w:after="120" w:line="264" w:lineRule="auto"/>
        <w:ind w:firstLine="709"/>
        <w:rPr>
          <w:szCs w:val="24"/>
          <w:lang w:val="es-ES"/>
        </w:rPr>
      </w:pPr>
      <w:r w:rsidRPr="000D7E17">
        <w:rPr>
          <w:szCs w:val="24"/>
          <w:lang w:val="es-ES"/>
        </w:rPr>
        <w:t>Nhà thầu có HSDT hợp lệ được xem xét, đánh giá trong bước tiếp theo.</w:t>
      </w:r>
    </w:p>
    <w:p w14:paraId="27535206" w14:textId="77777777" w:rsidR="00686F01" w:rsidRPr="000D7E17" w:rsidRDefault="00686F01" w:rsidP="003A5644">
      <w:pPr>
        <w:spacing w:before="120" w:after="120" w:line="264" w:lineRule="auto"/>
        <w:rPr>
          <w:b/>
          <w:szCs w:val="24"/>
          <w:lang w:val="es-ES"/>
        </w:rPr>
      </w:pPr>
      <w:r w:rsidRPr="000D7E17">
        <w:rPr>
          <w:b/>
          <w:szCs w:val="24"/>
          <w:lang w:val="es-ES"/>
        </w:rPr>
        <w:t>Mục 2. Tiêu chuẩn đánh giá về năng lực và kinh nghiệm</w:t>
      </w:r>
    </w:p>
    <w:p w14:paraId="427E80F4" w14:textId="77777777" w:rsidR="00686F01" w:rsidRPr="000D7E17" w:rsidRDefault="00686F01" w:rsidP="00686F01">
      <w:pPr>
        <w:pStyle w:val="Style11"/>
        <w:tabs>
          <w:tab w:val="left" w:leader="dot" w:pos="8424"/>
        </w:tabs>
        <w:spacing w:before="120" w:after="120" w:line="264" w:lineRule="auto"/>
        <w:ind w:firstLine="709"/>
        <w:jc w:val="both"/>
        <w:outlineLvl w:val="2"/>
        <w:rPr>
          <w:b/>
          <w:bCs/>
          <w:lang w:val="es-ES"/>
        </w:rPr>
      </w:pPr>
      <w:r w:rsidRPr="000D7E17">
        <w:rPr>
          <w:b/>
          <w:bCs/>
          <w:lang w:val="es-ES"/>
        </w:rPr>
        <w:t>2.1. Tiêu chuẩn đánh giá về năng lực và kinh nghiệm</w:t>
      </w:r>
    </w:p>
    <w:p w14:paraId="0A25E324" w14:textId="77777777" w:rsidR="00686F01" w:rsidRPr="000D7E17" w:rsidRDefault="00686F01" w:rsidP="00686F01">
      <w:pPr>
        <w:pStyle w:val="Style11"/>
        <w:tabs>
          <w:tab w:val="left" w:leader="dot" w:pos="8424"/>
        </w:tabs>
        <w:spacing w:before="120" w:after="120" w:line="264" w:lineRule="auto"/>
        <w:ind w:firstLine="709"/>
        <w:jc w:val="both"/>
        <w:outlineLvl w:val="2"/>
        <w:rPr>
          <w:lang w:val="es-ES"/>
        </w:rPr>
      </w:pPr>
      <w:r w:rsidRPr="000D7E17">
        <w:rPr>
          <w:lang w:val="es-ES"/>
        </w:rPr>
        <w:t>Tiêu chuẩn đánh giá năng lực và kinh nghiệm thực hiện theo quy định tại:</w:t>
      </w:r>
    </w:p>
    <w:p w14:paraId="6A878F07" w14:textId="77777777" w:rsidR="00686F01" w:rsidRPr="000D7E17" w:rsidRDefault="00686F01" w:rsidP="00C30EFC">
      <w:pPr>
        <w:pStyle w:val="Style11"/>
        <w:numPr>
          <w:ilvl w:val="0"/>
          <w:numId w:val="25"/>
        </w:numPr>
        <w:tabs>
          <w:tab w:val="left" w:leader="dot" w:pos="8424"/>
        </w:tabs>
        <w:spacing w:before="120" w:after="120" w:line="264" w:lineRule="auto"/>
        <w:ind w:left="1170"/>
        <w:jc w:val="both"/>
        <w:outlineLvl w:val="2"/>
        <w:rPr>
          <w:lang w:val="es-ES"/>
        </w:rPr>
      </w:pPr>
      <w:r w:rsidRPr="000D7E17">
        <w:rPr>
          <w:b/>
          <w:lang w:val="es-ES"/>
        </w:rPr>
        <w:t xml:space="preserve">Bảng số 01 </w:t>
      </w:r>
      <w:r w:rsidRPr="000D7E17">
        <w:rPr>
          <w:lang w:val="es-ES"/>
        </w:rPr>
        <w:t xml:space="preserve">(đối với nhà thầu không phải là nhà sản xuất ra hàng hóa thuộc phạm vi của gói thầu), hoặc </w:t>
      </w:r>
    </w:p>
    <w:p w14:paraId="6D86ED29" w14:textId="77777777" w:rsidR="00686F01" w:rsidRPr="000D7E17" w:rsidRDefault="00686F01" w:rsidP="00C30EFC">
      <w:pPr>
        <w:pStyle w:val="Style11"/>
        <w:numPr>
          <w:ilvl w:val="0"/>
          <w:numId w:val="25"/>
        </w:numPr>
        <w:tabs>
          <w:tab w:val="left" w:leader="dot" w:pos="8424"/>
        </w:tabs>
        <w:spacing w:before="120" w:after="120" w:line="264" w:lineRule="auto"/>
        <w:ind w:left="1170"/>
        <w:jc w:val="both"/>
        <w:outlineLvl w:val="2"/>
        <w:rPr>
          <w:lang w:val="es-ES"/>
        </w:rPr>
      </w:pPr>
      <w:r w:rsidRPr="000D7E17">
        <w:rPr>
          <w:b/>
          <w:lang w:val="es-ES"/>
        </w:rPr>
        <w:t>Bảng số 02</w:t>
      </w:r>
      <w:r w:rsidRPr="000D7E17">
        <w:rPr>
          <w:lang w:val="es-ES"/>
        </w:rPr>
        <w:t xml:space="preserve"> (đối với nhà thầu là nhà sản xuất ra </w:t>
      </w:r>
      <w:r w:rsidRPr="000D7E17">
        <w:rPr>
          <w:lang w:val="nl-NL"/>
        </w:rPr>
        <w:t>hàng hóa thuộc phạm vi của gói thầu</w:t>
      </w:r>
      <w:r w:rsidRPr="000D7E17">
        <w:rPr>
          <w:lang w:val="es-ES"/>
        </w:rPr>
        <w:t xml:space="preserve">), </w:t>
      </w:r>
    </w:p>
    <w:p w14:paraId="6C453421" w14:textId="77777777" w:rsidR="00686F01" w:rsidRPr="000D7E17" w:rsidRDefault="00686F01" w:rsidP="00686F01">
      <w:pPr>
        <w:pStyle w:val="Style11"/>
        <w:tabs>
          <w:tab w:val="left" w:leader="dot" w:pos="8424"/>
        </w:tabs>
        <w:spacing w:before="120" w:after="120" w:line="264" w:lineRule="auto"/>
        <w:ind w:left="720"/>
        <w:jc w:val="both"/>
        <w:outlineLvl w:val="2"/>
        <w:rPr>
          <w:lang w:val="es-ES"/>
        </w:rPr>
      </w:pPr>
      <w:r w:rsidRPr="000D7E17">
        <w:rPr>
          <w:lang w:val="es-ES"/>
        </w:rPr>
        <w:t xml:space="preserve">Nhà thầu được đánh giá là đạt về năng lực và kinh nghiệm khi đáp ứng tất cả các tiêu chuẩn đánh giá. Năng lực và kinh nghiệm của nhà thầu phụ sẽ không được xem xét khi đánh giá HSDT của nhà thầu. Bản thân nhà thầu phải đáp ứng các tiêu chí đánh giá về năng lực và kinh nghiệm. </w:t>
      </w:r>
    </w:p>
    <w:p w14:paraId="35EDC81B" w14:textId="77777777" w:rsidR="00686F01" w:rsidRPr="000D7E17" w:rsidRDefault="00686F01" w:rsidP="00686F01">
      <w:pPr>
        <w:spacing w:before="120" w:after="120" w:line="264" w:lineRule="auto"/>
        <w:ind w:firstLine="720"/>
        <w:rPr>
          <w:spacing w:val="-2"/>
          <w:szCs w:val="24"/>
          <w:lang w:val="es-ES"/>
        </w:rPr>
      </w:pPr>
      <w:r w:rsidRPr="000D7E17">
        <w:rPr>
          <w:spacing w:val="-2"/>
          <w:szCs w:val="24"/>
          <w:lang w:val="es-ES"/>
        </w:rPr>
        <w:t>Trường hợp đồng tiền nêu trong các hợp đồng tương tự</w:t>
      </w:r>
      <w:r w:rsidRPr="000D7E17">
        <w:rPr>
          <w:szCs w:val="24"/>
          <w:lang w:val="es-ES"/>
        </w:rPr>
        <w:t xml:space="preserve"> hoặc xác nhận thanh toán của Chủ đầu tư đối với những hợp đồng cung cấp hàng hóa đã thực hiện hoặc tờ khai nộp thuế hoặc </w:t>
      </w:r>
      <w:r w:rsidRPr="000D7E17">
        <w:rPr>
          <w:spacing w:val="-2"/>
          <w:szCs w:val="24"/>
          <w:lang w:val="es-ES"/>
        </w:rPr>
        <w:t xml:space="preserve">các tài liệu liên quan chứng minh năng lực, kinh nghiệm của nhà thầu không phải VND thì khi lập HSDT, nhà thầu phải quy đổi về VND để làm cơ sở đánh giá HSDT. Việc quy đổi được áp dụng tỷ giá quy đổi của </w:t>
      </w:r>
      <w:r w:rsidRPr="000D7E17">
        <w:rPr>
          <w:i/>
          <w:szCs w:val="24"/>
          <w:lang w:val="vi-VN"/>
        </w:rPr>
        <w:t xml:space="preserve">Ngân hàng TMCP Ngoại thương Việt Nam </w:t>
      </w:r>
      <w:r w:rsidRPr="000D7E17">
        <w:rPr>
          <w:i/>
          <w:szCs w:val="24"/>
          <w:lang w:val="es-ES"/>
        </w:rPr>
        <w:t xml:space="preserve">theo </w:t>
      </w:r>
      <w:r w:rsidRPr="000D7E17">
        <w:rPr>
          <w:i/>
          <w:szCs w:val="24"/>
          <w:lang w:val="vi-VN"/>
        </w:rPr>
        <w:t xml:space="preserve">tỷ giá bán ra </w:t>
      </w:r>
      <w:r w:rsidRPr="000D7E17">
        <w:rPr>
          <w:spacing w:val="-2"/>
          <w:szCs w:val="24"/>
          <w:lang w:val="es-ES"/>
        </w:rPr>
        <w:t xml:space="preserve"> tại ngày ký hợp đồng tương tự đó.</w:t>
      </w:r>
    </w:p>
    <w:p w14:paraId="7E227FDB" w14:textId="77777777" w:rsidR="00686F01" w:rsidRPr="000D7E17" w:rsidRDefault="00686F01" w:rsidP="00686F01">
      <w:pPr>
        <w:pStyle w:val="Style11"/>
        <w:tabs>
          <w:tab w:val="left" w:leader="dot" w:pos="8424"/>
        </w:tabs>
        <w:spacing w:before="120" w:after="120" w:line="264" w:lineRule="auto"/>
        <w:ind w:firstLine="709"/>
        <w:jc w:val="both"/>
        <w:outlineLvl w:val="2"/>
        <w:rPr>
          <w:strike/>
          <w:lang w:val="vi-VN"/>
        </w:rPr>
      </w:pPr>
      <w:r w:rsidRPr="000D7E17">
        <w:rPr>
          <w:lang w:val="vi-VN"/>
        </w:rPr>
        <w:t xml:space="preserve">Trường hợp nhà thầu tham dự thầu là công ty mẹ (ví dụ như Tổng công ty) có huy động công ty con thực hiện một phần công việc của gói thầu thì nhà thầu phải kê khai cụ thể phần công việc dành cho các công ty con theo </w:t>
      </w:r>
      <w:r w:rsidRPr="000D7E17">
        <w:rPr>
          <w:b/>
          <w:lang w:val="vi-VN"/>
        </w:rPr>
        <w:t>Mẫu số</w:t>
      </w:r>
      <w:r w:rsidRPr="000D7E17">
        <w:rPr>
          <w:b/>
          <w:lang w:val="es-ES"/>
        </w:rPr>
        <w:t xml:space="preserve"> 09B </w:t>
      </w:r>
      <w:r w:rsidRPr="000D7E17">
        <w:rPr>
          <w:b/>
          <w:lang w:val="vi-VN"/>
        </w:rPr>
        <w:t>Chương IV</w:t>
      </w:r>
      <w:r w:rsidRPr="000D7E17">
        <w:rPr>
          <w:lang w:val="vi-VN"/>
        </w:rPr>
        <w:t>. Việc đánh giá kinh nghiệm thực hiện hợp đồng tương tự căn cứ vào giá trị, khối lượng công việc do công ty mẹ, công ty con đảm nhiệm trong gói thầu.</w:t>
      </w:r>
    </w:p>
    <w:p w14:paraId="0C9002C7" w14:textId="77777777" w:rsidR="00686F01" w:rsidRPr="000D7E17" w:rsidRDefault="00686F01" w:rsidP="00686F01">
      <w:pPr>
        <w:spacing w:after="160" w:line="259" w:lineRule="auto"/>
        <w:ind w:firstLine="709"/>
        <w:jc w:val="left"/>
        <w:rPr>
          <w:szCs w:val="24"/>
          <w:lang w:val="vi-VN"/>
        </w:rPr>
      </w:pPr>
      <w:r w:rsidRPr="000D7E17">
        <w:rPr>
          <w:szCs w:val="24"/>
          <w:lang w:val="vi-VN"/>
        </w:rPr>
        <w:br w:type="page"/>
      </w:r>
    </w:p>
    <w:p w14:paraId="0BC7367B" w14:textId="77777777" w:rsidR="00686F01" w:rsidRPr="000D7E17" w:rsidRDefault="00686F01" w:rsidP="00686F01">
      <w:pPr>
        <w:pStyle w:val="Style11"/>
        <w:tabs>
          <w:tab w:val="left" w:leader="dot" w:pos="8424"/>
        </w:tabs>
        <w:spacing w:before="120" w:after="120" w:line="276" w:lineRule="auto"/>
        <w:ind w:firstLine="709"/>
        <w:jc w:val="both"/>
        <w:outlineLvl w:val="2"/>
        <w:rPr>
          <w:lang w:val="vi-VN"/>
        </w:rPr>
        <w:sectPr w:rsidR="00686F01" w:rsidRPr="000D7E17" w:rsidSect="00393741">
          <w:footnotePr>
            <w:numRestart w:val="eachPage"/>
          </w:footnotePr>
          <w:endnotePr>
            <w:numFmt w:val="decimal"/>
          </w:endnotePr>
          <w:pgSz w:w="11906" w:h="16838" w:code="9"/>
          <w:pgMar w:top="851" w:right="1134" w:bottom="851" w:left="1418" w:header="397" w:footer="397" w:gutter="0"/>
          <w:paperSrc w:first="15" w:other="15"/>
          <w:cols w:space="720"/>
          <w:noEndnote/>
          <w:titlePg/>
          <w:docGrid w:linePitch="381"/>
        </w:sectPr>
      </w:pPr>
    </w:p>
    <w:p w14:paraId="7481CA46" w14:textId="77777777" w:rsidR="00686F01" w:rsidRPr="000D7E17" w:rsidRDefault="00686F01" w:rsidP="00686F01">
      <w:pPr>
        <w:spacing w:before="120" w:after="120"/>
        <w:jc w:val="right"/>
        <w:rPr>
          <w:b/>
          <w:szCs w:val="24"/>
          <w:lang w:val="nl-NL"/>
        </w:rPr>
      </w:pPr>
      <w:r w:rsidRPr="000D7E17">
        <w:rPr>
          <w:b/>
          <w:szCs w:val="24"/>
          <w:lang w:val="nl-NL"/>
        </w:rPr>
        <w:lastRenderedPageBreak/>
        <w:t xml:space="preserve">Bảng số 01 </w:t>
      </w:r>
    </w:p>
    <w:p w14:paraId="3239C51C" w14:textId="77777777" w:rsidR="00686F01" w:rsidRPr="000D7E17" w:rsidRDefault="00686F01" w:rsidP="00686F01">
      <w:pPr>
        <w:spacing w:before="120" w:after="120"/>
        <w:jc w:val="center"/>
        <w:rPr>
          <w:b/>
          <w:szCs w:val="24"/>
          <w:lang w:val="nl-NL"/>
        </w:rPr>
      </w:pPr>
    </w:p>
    <w:p w14:paraId="6D4B8961" w14:textId="77777777" w:rsidR="00686F01" w:rsidRPr="000D7E17" w:rsidRDefault="00686F01" w:rsidP="00686F01">
      <w:pPr>
        <w:spacing w:before="40" w:after="40"/>
        <w:jc w:val="center"/>
        <w:rPr>
          <w:b/>
          <w:szCs w:val="24"/>
          <w:lang w:val="nl-NL"/>
        </w:rPr>
      </w:pPr>
      <w:r w:rsidRPr="000D7E17">
        <w:rPr>
          <w:b/>
          <w:szCs w:val="24"/>
          <w:lang w:val="nl-NL"/>
        </w:rPr>
        <w:t>BẢNG TIÊU CHUẨN ĐÁNH GIÁ VỀ NĂNG LỰC VÀ KINH NGHIỆM</w:t>
      </w:r>
    </w:p>
    <w:p w14:paraId="05E22FA6" w14:textId="77777777" w:rsidR="00686F01" w:rsidRPr="000D7E17" w:rsidRDefault="00686F01" w:rsidP="00686F01">
      <w:pPr>
        <w:pStyle w:val="Style11"/>
        <w:tabs>
          <w:tab w:val="left" w:leader="dot" w:pos="8424"/>
        </w:tabs>
        <w:spacing w:before="40" w:after="40" w:line="240" w:lineRule="auto"/>
        <w:jc w:val="center"/>
        <w:outlineLvl w:val="2"/>
        <w:rPr>
          <w:i/>
          <w:lang w:val="nl-NL"/>
        </w:rPr>
      </w:pPr>
      <w:r w:rsidRPr="000D7E17">
        <w:rPr>
          <w:i/>
          <w:lang w:val="nl-NL"/>
        </w:rPr>
        <w:t>(Đối với nhà thầu không phải là nhà sản xuất</w:t>
      </w:r>
      <w:r w:rsidRPr="000D7E17">
        <w:rPr>
          <w:vertAlign w:val="superscript"/>
          <w:lang w:val="nl-NL"/>
        </w:rPr>
        <w:t>(1</w:t>
      </w:r>
      <w:r w:rsidRPr="000D7E17">
        <w:rPr>
          <w:i/>
          <w:vertAlign w:val="superscript"/>
          <w:lang w:val="nl-NL"/>
        </w:rPr>
        <w:t>)</w:t>
      </w:r>
      <w:r w:rsidRPr="000D7E17">
        <w:rPr>
          <w:i/>
          <w:lang w:val="nl-NL"/>
        </w:rPr>
        <w:t xml:space="preserve"> ra hàng hóa thuộc phạm vi của gói thầu)</w:t>
      </w:r>
    </w:p>
    <w:p w14:paraId="514AABE0" w14:textId="77777777" w:rsidR="00686F01" w:rsidRPr="000D7E17" w:rsidRDefault="00686F01" w:rsidP="00686F01">
      <w:pPr>
        <w:pStyle w:val="Style11"/>
        <w:tabs>
          <w:tab w:val="left" w:leader="dot" w:pos="8424"/>
        </w:tabs>
        <w:spacing w:before="120" w:after="120" w:line="264" w:lineRule="auto"/>
        <w:jc w:val="center"/>
        <w:outlineLvl w:val="2"/>
        <w:rPr>
          <w:i/>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503E0D" w:rsidRPr="000D7E17" w14:paraId="510D01E0" w14:textId="77777777" w:rsidTr="004928B8">
        <w:trPr>
          <w:tblHeader/>
        </w:trPr>
        <w:tc>
          <w:tcPr>
            <w:tcW w:w="8188" w:type="dxa"/>
            <w:gridSpan w:val="3"/>
            <w:tcBorders>
              <w:bottom w:val="single" w:sz="4" w:space="0" w:color="auto"/>
            </w:tcBorders>
            <w:vAlign w:val="center"/>
          </w:tcPr>
          <w:p w14:paraId="38B08F89" w14:textId="77777777" w:rsidR="00686F01" w:rsidRPr="000D7E17" w:rsidRDefault="00686F01" w:rsidP="004928B8">
            <w:pPr>
              <w:pStyle w:val="Style11"/>
              <w:tabs>
                <w:tab w:val="left" w:leader="dot" w:pos="8424"/>
              </w:tabs>
              <w:spacing w:before="80" w:after="80" w:line="240" w:lineRule="auto"/>
              <w:jc w:val="center"/>
              <w:rPr>
                <w:lang w:val="nl-NL"/>
              </w:rPr>
            </w:pPr>
            <w:bookmarkStart w:id="47" w:name="_Hlk87136738"/>
            <w:r w:rsidRPr="000D7E17">
              <w:rPr>
                <w:b/>
                <w:lang w:val="nl-NL"/>
              </w:rPr>
              <w:t>Các tiêu chí năng lực và kinh nghiệm</w:t>
            </w:r>
          </w:p>
        </w:tc>
        <w:tc>
          <w:tcPr>
            <w:tcW w:w="5132" w:type="dxa"/>
            <w:gridSpan w:val="3"/>
            <w:tcBorders>
              <w:bottom w:val="single" w:sz="4" w:space="0" w:color="auto"/>
            </w:tcBorders>
            <w:vAlign w:val="center"/>
          </w:tcPr>
          <w:p w14:paraId="687F4878"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b/>
                <w:lang w:val="nl-NL"/>
              </w:rPr>
              <w:t>Các yêu cầu cần tuân thủ</w:t>
            </w:r>
          </w:p>
        </w:tc>
        <w:tc>
          <w:tcPr>
            <w:tcW w:w="1389" w:type="dxa"/>
            <w:vMerge w:val="restart"/>
            <w:vAlign w:val="center"/>
          </w:tcPr>
          <w:p w14:paraId="760C0B4B" w14:textId="77777777" w:rsidR="00686F01" w:rsidRPr="000D7E17" w:rsidRDefault="00686F01" w:rsidP="004928B8">
            <w:pPr>
              <w:pStyle w:val="Style11"/>
              <w:tabs>
                <w:tab w:val="left" w:leader="dot" w:pos="8424"/>
              </w:tabs>
              <w:spacing w:before="80" w:after="80" w:line="240" w:lineRule="auto"/>
              <w:jc w:val="center"/>
              <w:rPr>
                <w:b/>
              </w:rPr>
            </w:pPr>
            <w:r w:rsidRPr="000D7E17">
              <w:rPr>
                <w:b/>
              </w:rPr>
              <w:t>Tài liệu</w:t>
            </w:r>
          </w:p>
          <w:p w14:paraId="471A2512" w14:textId="77777777" w:rsidR="00686F01" w:rsidRPr="000D7E17" w:rsidRDefault="00686F01" w:rsidP="004928B8">
            <w:pPr>
              <w:pStyle w:val="Style11"/>
              <w:tabs>
                <w:tab w:val="left" w:leader="dot" w:pos="8424"/>
              </w:tabs>
              <w:spacing w:before="80" w:after="80" w:line="240" w:lineRule="auto"/>
              <w:jc w:val="center"/>
              <w:rPr>
                <w:b/>
              </w:rPr>
            </w:pPr>
            <w:r w:rsidRPr="000D7E17">
              <w:rPr>
                <w:b/>
              </w:rPr>
              <w:t>cần nộp</w:t>
            </w:r>
          </w:p>
        </w:tc>
      </w:tr>
      <w:tr w:rsidR="00503E0D" w:rsidRPr="000D7E17" w14:paraId="59FF441E" w14:textId="77777777" w:rsidTr="004928B8">
        <w:trPr>
          <w:tblHeader/>
        </w:trPr>
        <w:tc>
          <w:tcPr>
            <w:tcW w:w="674" w:type="dxa"/>
            <w:vMerge w:val="restart"/>
            <w:vAlign w:val="center"/>
          </w:tcPr>
          <w:p w14:paraId="7B0DBC26" w14:textId="77777777" w:rsidR="00686F01" w:rsidRPr="000D7E17" w:rsidRDefault="00686F01" w:rsidP="004928B8">
            <w:pPr>
              <w:pStyle w:val="Style11"/>
              <w:tabs>
                <w:tab w:val="left" w:leader="dot" w:pos="8424"/>
              </w:tabs>
              <w:spacing w:before="80" w:after="80" w:line="240" w:lineRule="auto"/>
              <w:jc w:val="center"/>
              <w:rPr>
                <w:b/>
              </w:rPr>
            </w:pPr>
            <w:r w:rsidRPr="000D7E17">
              <w:rPr>
                <w:b/>
              </w:rPr>
              <w:t>TT</w:t>
            </w:r>
          </w:p>
        </w:tc>
        <w:tc>
          <w:tcPr>
            <w:tcW w:w="2690" w:type="dxa"/>
            <w:vMerge w:val="restart"/>
            <w:vAlign w:val="center"/>
          </w:tcPr>
          <w:p w14:paraId="58F7EC79" w14:textId="77777777" w:rsidR="00686F01" w:rsidRPr="000D7E17" w:rsidRDefault="00686F01" w:rsidP="004928B8">
            <w:pPr>
              <w:pStyle w:val="Style11"/>
              <w:tabs>
                <w:tab w:val="left" w:leader="dot" w:pos="8424"/>
              </w:tabs>
              <w:spacing w:before="80" w:after="80" w:line="240" w:lineRule="auto"/>
              <w:jc w:val="center"/>
              <w:rPr>
                <w:b/>
              </w:rPr>
            </w:pPr>
            <w:r w:rsidRPr="000D7E17">
              <w:rPr>
                <w:b/>
              </w:rPr>
              <w:t>Mô tả</w:t>
            </w:r>
          </w:p>
        </w:tc>
        <w:tc>
          <w:tcPr>
            <w:tcW w:w="4824" w:type="dxa"/>
            <w:vMerge w:val="restart"/>
            <w:vAlign w:val="center"/>
          </w:tcPr>
          <w:p w14:paraId="3A37C2BC" w14:textId="77777777" w:rsidR="00686F01" w:rsidRPr="000D7E17" w:rsidRDefault="00686F01" w:rsidP="004928B8">
            <w:pPr>
              <w:pStyle w:val="Style11"/>
              <w:tabs>
                <w:tab w:val="left" w:leader="dot" w:pos="8424"/>
              </w:tabs>
              <w:spacing w:before="80" w:after="80" w:line="240" w:lineRule="auto"/>
              <w:jc w:val="center"/>
              <w:rPr>
                <w:b/>
              </w:rPr>
            </w:pPr>
            <w:r w:rsidRPr="000D7E17">
              <w:rPr>
                <w:b/>
              </w:rPr>
              <w:t>Yêu cầu</w:t>
            </w:r>
          </w:p>
        </w:tc>
        <w:tc>
          <w:tcPr>
            <w:tcW w:w="1276" w:type="dxa"/>
            <w:vMerge w:val="restart"/>
            <w:vAlign w:val="center"/>
          </w:tcPr>
          <w:p w14:paraId="08368BE7" w14:textId="77777777" w:rsidR="00686F01" w:rsidRPr="000D7E17" w:rsidRDefault="00686F01" w:rsidP="004928B8">
            <w:pPr>
              <w:pStyle w:val="Style11"/>
              <w:tabs>
                <w:tab w:val="left" w:leader="dot" w:pos="8424"/>
              </w:tabs>
              <w:spacing w:before="80" w:after="80" w:line="240" w:lineRule="auto"/>
              <w:jc w:val="center"/>
              <w:rPr>
                <w:b/>
              </w:rPr>
            </w:pPr>
            <w:r w:rsidRPr="000D7E17">
              <w:rPr>
                <w:b/>
              </w:rPr>
              <w:t>Nhà thầu độc lập</w:t>
            </w:r>
          </w:p>
        </w:tc>
        <w:tc>
          <w:tcPr>
            <w:tcW w:w="3856" w:type="dxa"/>
            <w:gridSpan w:val="2"/>
            <w:vAlign w:val="center"/>
          </w:tcPr>
          <w:p w14:paraId="2FA1DC15" w14:textId="77777777" w:rsidR="00686F01" w:rsidRPr="000D7E17" w:rsidRDefault="00686F01" w:rsidP="004928B8">
            <w:pPr>
              <w:pStyle w:val="Style11"/>
              <w:tabs>
                <w:tab w:val="left" w:leader="dot" w:pos="8424"/>
              </w:tabs>
              <w:spacing w:before="80" w:after="80" w:line="240" w:lineRule="auto"/>
              <w:jc w:val="center"/>
              <w:rPr>
                <w:b/>
              </w:rPr>
            </w:pPr>
            <w:r w:rsidRPr="000D7E17">
              <w:rPr>
                <w:b/>
              </w:rPr>
              <w:t>Nhà thầu liên danh</w:t>
            </w:r>
          </w:p>
        </w:tc>
        <w:tc>
          <w:tcPr>
            <w:tcW w:w="1389" w:type="dxa"/>
            <w:vMerge/>
            <w:vAlign w:val="center"/>
          </w:tcPr>
          <w:p w14:paraId="6F84F030" w14:textId="77777777" w:rsidR="00686F01" w:rsidRPr="000D7E17" w:rsidRDefault="00686F01" w:rsidP="004928B8">
            <w:pPr>
              <w:pStyle w:val="Style11"/>
              <w:tabs>
                <w:tab w:val="left" w:leader="dot" w:pos="8424"/>
              </w:tabs>
              <w:spacing w:before="80" w:after="80" w:line="240" w:lineRule="auto"/>
              <w:jc w:val="center"/>
              <w:rPr>
                <w:b/>
              </w:rPr>
            </w:pPr>
          </w:p>
        </w:tc>
      </w:tr>
      <w:tr w:rsidR="00503E0D" w:rsidRPr="000D7E17" w14:paraId="1C238D25" w14:textId="77777777" w:rsidTr="004928B8">
        <w:trPr>
          <w:tblHeader/>
        </w:trPr>
        <w:tc>
          <w:tcPr>
            <w:tcW w:w="674" w:type="dxa"/>
            <w:vMerge/>
          </w:tcPr>
          <w:p w14:paraId="30E51548" w14:textId="77777777" w:rsidR="00686F01" w:rsidRPr="000D7E17" w:rsidRDefault="00686F01" w:rsidP="004928B8">
            <w:pPr>
              <w:pStyle w:val="Style11"/>
              <w:tabs>
                <w:tab w:val="left" w:leader="dot" w:pos="8424"/>
              </w:tabs>
              <w:spacing w:before="80" w:after="80" w:line="240" w:lineRule="auto"/>
              <w:jc w:val="both"/>
              <w:outlineLvl w:val="0"/>
              <w:rPr>
                <w:b/>
              </w:rPr>
            </w:pPr>
          </w:p>
        </w:tc>
        <w:tc>
          <w:tcPr>
            <w:tcW w:w="2690" w:type="dxa"/>
            <w:vMerge/>
          </w:tcPr>
          <w:p w14:paraId="5F6E3196" w14:textId="77777777" w:rsidR="00686F01" w:rsidRPr="000D7E17" w:rsidRDefault="00686F01" w:rsidP="004928B8">
            <w:pPr>
              <w:pStyle w:val="Style11"/>
              <w:tabs>
                <w:tab w:val="left" w:leader="dot" w:pos="8424"/>
              </w:tabs>
              <w:spacing w:before="80" w:after="80" w:line="240" w:lineRule="auto"/>
              <w:jc w:val="both"/>
              <w:outlineLvl w:val="0"/>
              <w:rPr>
                <w:b/>
              </w:rPr>
            </w:pPr>
          </w:p>
        </w:tc>
        <w:tc>
          <w:tcPr>
            <w:tcW w:w="4824" w:type="dxa"/>
            <w:vMerge/>
          </w:tcPr>
          <w:p w14:paraId="21713DCE" w14:textId="77777777" w:rsidR="00686F01" w:rsidRPr="000D7E17" w:rsidRDefault="00686F01" w:rsidP="004928B8">
            <w:pPr>
              <w:pStyle w:val="Style11"/>
              <w:tabs>
                <w:tab w:val="left" w:leader="dot" w:pos="8424"/>
              </w:tabs>
              <w:spacing w:before="80" w:after="80" w:line="240" w:lineRule="auto"/>
              <w:jc w:val="both"/>
              <w:outlineLvl w:val="0"/>
              <w:rPr>
                <w:b/>
              </w:rPr>
            </w:pPr>
          </w:p>
        </w:tc>
        <w:tc>
          <w:tcPr>
            <w:tcW w:w="1276" w:type="dxa"/>
            <w:vMerge/>
          </w:tcPr>
          <w:p w14:paraId="105CDA69" w14:textId="77777777" w:rsidR="00686F01" w:rsidRPr="000D7E17" w:rsidRDefault="00686F01" w:rsidP="004928B8">
            <w:pPr>
              <w:pStyle w:val="Style11"/>
              <w:tabs>
                <w:tab w:val="left" w:leader="dot" w:pos="8424"/>
              </w:tabs>
              <w:spacing w:before="80" w:after="80" w:line="240" w:lineRule="auto"/>
              <w:jc w:val="center"/>
              <w:outlineLvl w:val="0"/>
              <w:rPr>
                <w:b/>
              </w:rPr>
            </w:pPr>
          </w:p>
        </w:tc>
        <w:tc>
          <w:tcPr>
            <w:tcW w:w="1871" w:type="dxa"/>
          </w:tcPr>
          <w:p w14:paraId="5533A810" w14:textId="77777777" w:rsidR="00686F01" w:rsidRPr="000D7E17" w:rsidRDefault="00686F01" w:rsidP="004928B8">
            <w:pPr>
              <w:pStyle w:val="Style11"/>
              <w:tabs>
                <w:tab w:val="left" w:leader="dot" w:pos="8424"/>
              </w:tabs>
              <w:spacing w:before="80" w:after="80" w:line="240" w:lineRule="auto"/>
              <w:jc w:val="center"/>
              <w:rPr>
                <w:b/>
              </w:rPr>
            </w:pPr>
            <w:r w:rsidRPr="000D7E17">
              <w:rPr>
                <w:b/>
              </w:rPr>
              <w:t>Tổng các thành viên liên danh</w:t>
            </w:r>
          </w:p>
        </w:tc>
        <w:tc>
          <w:tcPr>
            <w:tcW w:w="1985" w:type="dxa"/>
          </w:tcPr>
          <w:p w14:paraId="39C35750" w14:textId="77777777" w:rsidR="00686F01" w:rsidRPr="000D7E17" w:rsidRDefault="00686F01" w:rsidP="004928B8">
            <w:pPr>
              <w:pStyle w:val="Style11"/>
              <w:tabs>
                <w:tab w:val="left" w:leader="dot" w:pos="8424"/>
              </w:tabs>
              <w:spacing w:before="80" w:after="80" w:line="240" w:lineRule="auto"/>
              <w:jc w:val="center"/>
              <w:rPr>
                <w:b/>
              </w:rPr>
            </w:pPr>
            <w:r w:rsidRPr="000D7E17">
              <w:rPr>
                <w:b/>
              </w:rPr>
              <w:t>Từng thành viên liên danh</w:t>
            </w:r>
          </w:p>
        </w:tc>
        <w:tc>
          <w:tcPr>
            <w:tcW w:w="1389" w:type="dxa"/>
            <w:vMerge/>
          </w:tcPr>
          <w:p w14:paraId="15F96850" w14:textId="77777777" w:rsidR="00686F01" w:rsidRPr="000D7E17" w:rsidRDefault="00686F01" w:rsidP="004928B8">
            <w:pPr>
              <w:pStyle w:val="Style11"/>
              <w:tabs>
                <w:tab w:val="left" w:leader="dot" w:pos="8424"/>
              </w:tabs>
              <w:spacing w:before="80" w:after="80" w:line="240" w:lineRule="auto"/>
              <w:jc w:val="center"/>
              <w:outlineLvl w:val="0"/>
              <w:rPr>
                <w:b/>
              </w:rPr>
            </w:pPr>
          </w:p>
        </w:tc>
      </w:tr>
      <w:tr w:rsidR="00503E0D" w:rsidRPr="000D7E17" w14:paraId="5E6B7E05" w14:textId="77777777" w:rsidTr="004928B8">
        <w:trPr>
          <w:trHeight w:val="467"/>
        </w:trPr>
        <w:tc>
          <w:tcPr>
            <w:tcW w:w="674" w:type="dxa"/>
          </w:tcPr>
          <w:p w14:paraId="1AEA943E" w14:textId="77777777" w:rsidR="00686F01" w:rsidRPr="000D7E17" w:rsidRDefault="00686F01" w:rsidP="004928B8">
            <w:pPr>
              <w:pStyle w:val="Style11"/>
              <w:tabs>
                <w:tab w:val="left" w:leader="dot" w:pos="8424"/>
              </w:tabs>
              <w:spacing w:before="80" w:after="80" w:line="240" w:lineRule="auto"/>
              <w:jc w:val="center"/>
              <w:rPr>
                <w:b/>
              </w:rPr>
            </w:pPr>
            <w:r w:rsidRPr="000D7E17">
              <w:rPr>
                <w:b/>
              </w:rPr>
              <w:t>1</w:t>
            </w:r>
          </w:p>
        </w:tc>
        <w:tc>
          <w:tcPr>
            <w:tcW w:w="2690" w:type="dxa"/>
          </w:tcPr>
          <w:p w14:paraId="3445D329" w14:textId="77777777" w:rsidR="00686F01" w:rsidRPr="000D7E17" w:rsidRDefault="00686F01" w:rsidP="004928B8">
            <w:pPr>
              <w:pStyle w:val="Style11"/>
              <w:tabs>
                <w:tab w:val="left" w:leader="dot" w:pos="8424"/>
              </w:tabs>
              <w:spacing w:before="80" w:after="80" w:line="240" w:lineRule="auto"/>
              <w:jc w:val="both"/>
              <w:rPr>
                <w:b/>
              </w:rPr>
            </w:pPr>
            <w:r w:rsidRPr="000D7E17">
              <w:rPr>
                <w:b/>
              </w:rPr>
              <w:t xml:space="preserve">Lịch sử không hoàn thành hợp đồng do lỗi của nhà thầu </w:t>
            </w:r>
          </w:p>
        </w:tc>
        <w:tc>
          <w:tcPr>
            <w:tcW w:w="4824" w:type="dxa"/>
          </w:tcPr>
          <w:p w14:paraId="75C28E0E" w14:textId="72F062ED" w:rsidR="00686F01" w:rsidRPr="000D7E17" w:rsidRDefault="00686F01" w:rsidP="0020117E">
            <w:pPr>
              <w:pStyle w:val="Style11"/>
              <w:tabs>
                <w:tab w:val="left" w:leader="dot" w:pos="8424"/>
              </w:tabs>
              <w:spacing w:before="80" w:after="80" w:line="240" w:lineRule="auto"/>
              <w:jc w:val="both"/>
            </w:pPr>
            <w:r w:rsidRPr="000D7E17">
              <w:t xml:space="preserve">Từ ngày 01 tháng 01 năm </w:t>
            </w:r>
            <w:r w:rsidR="001306D8" w:rsidRPr="000D7E17">
              <w:rPr>
                <w:spacing w:val="-2"/>
                <w:lang w:val="es-ES"/>
              </w:rPr>
              <w:t>2022</w:t>
            </w:r>
            <w:r w:rsidR="0020117E" w:rsidRPr="000D7E17">
              <w:rPr>
                <w:spacing w:val="-2"/>
                <w:vertAlign w:val="superscript"/>
                <w:lang w:val="es-ES"/>
              </w:rPr>
              <w:t>(2)</w:t>
            </w:r>
            <w:r w:rsidR="0020117E" w:rsidRPr="000D7E17">
              <w:rPr>
                <w:spacing w:val="-2"/>
                <w:lang w:val="es-ES"/>
              </w:rPr>
              <w:t xml:space="preserve"> </w:t>
            </w:r>
            <w:r w:rsidRPr="000D7E17">
              <w:t xml:space="preserve">đến thời điểm đóng thầu, nhà thầu không có hợp đồng cung cấp hàng hóa, EPC, EP, PC, chìa khóa trao tay không hoàn thành do lỗi của nhà thầu </w:t>
            </w:r>
            <w:r w:rsidR="0020117E" w:rsidRPr="000D7E17">
              <w:rPr>
                <w:vertAlign w:val="superscript"/>
              </w:rPr>
              <w:t>(3</w:t>
            </w:r>
            <w:r w:rsidRPr="000D7E17">
              <w:rPr>
                <w:vertAlign w:val="superscript"/>
              </w:rPr>
              <w:t>)</w:t>
            </w:r>
            <w:r w:rsidRPr="000D7E17">
              <w:t>.</w:t>
            </w:r>
          </w:p>
        </w:tc>
        <w:tc>
          <w:tcPr>
            <w:tcW w:w="1276" w:type="dxa"/>
          </w:tcPr>
          <w:p w14:paraId="43D097D6" w14:textId="77777777" w:rsidR="00686F01" w:rsidRPr="000D7E17" w:rsidRDefault="00686F01" w:rsidP="004928B8">
            <w:pPr>
              <w:pStyle w:val="Style11"/>
              <w:tabs>
                <w:tab w:val="left" w:leader="dot" w:pos="8424"/>
              </w:tabs>
              <w:spacing w:before="80" w:after="80" w:line="240" w:lineRule="auto"/>
              <w:jc w:val="center"/>
            </w:pPr>
            <w:r w:rsidRPr="000D7E17">
              <w:t>Phải thỏa mãn yêu cầu này</w:t>
            </w:r>
          </w:p>
        </w:tc>
        <w:tc>
          <w:tcPr>
            <w:tcW w:w="1871" w:type="dxa"/>
          </w:tcPr>
          <w:p w14:paraId="345DC42F" w14:textId="77777777" w:rsidR="00686F01" w:rsidRPr="000D7E17" w:rsidRDefault="00686F01" w:rsidP="004928B8">
            <w:pPr>
              <w:pStyle w:val="Style11"/>
              <w:tabs>
                <w:tab w:val="left" w:leader="dot" w:pos="8424"/>
              </w:tabs>
              <w:spacing w:before="80" w:after="80" w:line="240" w:lineRule="auto"/>
              <w:jc w:val="center"/>
            </w:pPr>
            <w:r w:rsidRPr="000D7E17">
              <w:t>Không áp dụng</w:t>
            </w:r>
          </w:p>
        </w:tc>
        <w:tc>
          <w:tcPr>
            <w:tcW w:w="1985" w:type="dxa"/>
          </w:tcPr>
          <w:p w14:paraId="0C3C17F1" w14:textId="77777777" w:rsidR="00686F01" w:rsidRPr="000D7E17" w:rsidRDefault="00686F01" w:rsidP="004928B8">
            <w:pPr>
              <w:pStyle w:val="Style11"/>
              <w:tabs>
                <w:tab w:val="left" w:leader="dot" w:pos="8424"/>
              </w:tabs>
              <w:spacing w:before="80" w:after="80" w:line="240" w:lineRule="auto"/>
              <w:jc w:val="center"/>
            </w:pPr>
            <w:r w:rsidRPr="000D7E17">
              <w:t>Phải thỏa mãn yêu cầu này</w:t>
            </w:r>
          </w:p>
        </w:tc>
        <w:tc>
          <w:tcPr>
            <w:tcW w:w="1389" w:type="dxa"/>
          </w:tcPr>
          <w:p w14:paraId="786F3C5C" w14:textId="77777777" w:rsidR="00686F01" w:rsidRPr="000D7E17" w:rsidRDefault="00686F01" w:rsidP="004928B8">
            <w:pPr>
              <w:pStyle w:val="Style11"/>
              <w:tabs>
                <w:tab w:val="left" w:leader="dot" w:pos="8424"/>
              </w:tabs>
              <w:spacing w:before="80" w:after="80" w:line="240" w:lineRule="auto"/>
              <w:jc w:val="center"/>
            </w:pPr>
            <w:r w:rsidRPr="000D7E17">
              <w:t xml:space="preserve">Mẫu số 07 </w:t>
            </w:r>
          </w:p>
        </w:tc>
      </w:tr>
      <w:tr w:rsidR="00503E0D" w:rsidRPr="000D7E17" w14:paraId="0A31434F" w14:textId="77777777" w:rsidTr="004928B8">
        <w:trPr>
          <w:trHeight w:val="467"/>
          <w:hidden/>
        </w:trPr>
        <w:tc>
          <w:tcPr>
            <w:tcW w:w="674" w:type="dxa"/>
          </w:tcPr>
          <w:p w14:paraId="5CCE7588" w14:textId="77777777" w:rsidR="00686F01" w:rsidRPr="000D7E17" w:rsidRDefault="00686F01" w:rsidP="004928B8">
            <w:pPr>
              <w:pStyle w:val="Style11"/>
              <w:tabs>
                <w:tab w:val="left" w:leader="dot" w:pos="8424"/>
              </w:tabs>
              <w:spacing w:before="80" w:after="80" w:line="240" w:lineRule="auto"/>
              <w:jc w:val="center"/>
              <w:rPr>
                <w:rFonts w:eastAsia="Calibri"/>
                <w:b/>
                <w:strike/>
                <w:vanish/>
                <w:lang w:val="nl-NL"/>
              </w:rPr>
            </w:pPr>
          </w:p>
        </w:tc>
        <w:tc>
          <w:tcPr>
            <w:tcW w:w="2690" w:type="dxa"/>
          </w:tcPr>
          <w:p w14:paraId="777FDBF0" w14:textId="77777777" w:rsidR="00686F01" w:rsidRPr="000D7E17" w:rsidRDefault="00686F01" w:rsidP="004928B8">
            <w:pPr>
              <w:pStyle w:val="Style11"/>
              <w:tabs>
                <w:tab w:val="left" w:leader="dot" w:pos="8424"/>
              </w:tabs>
              <w:spacing w:before="80" w:after="80" w:line="240" w:lineRule="auto"/>
              <w:jc w:val="both"/>
              <w:rPr>
                <w:b/>
                <w:strike/>
                <w:vanish/>
                <w:vertAlign w:val="superscript"/>
              </w:rPr>
            </w:pPr>
          </w:p>
        </w:tc>
        <w:tc>
          <w:tcPr>
            <w:tcW w:w="4824" w:type="dxa"/>
          </w:tcPr>
          <w:p w14:paraId="7F2577DA" w14:textId="77777777" w:rsidR="00686F01" w:rsidRPr="000D7E17" w:rsidRDefault="00686F01" w:rsidP="004928B8">
            <w:pPr>
              <w:pStyle w:val="Style11"/>
              <w:tabs>
                <w:tab w:val="left" w:leader="dot" w:pos="8424"/>
              </w:tabs>
              <w:spacing w:before="80" w:after="80" w:line="240" w:lineRule="auto"/>
              <w:jc w:val="both"/>
              <w:rPr>
                <w:strike/>
                <w:vanish/>
              </w:rPr>
            </w:pPr>
          </w:p>
        </w:tc>
        <w:tc>
          <w:tcPr>
            <w:tcW w:w="1276" w:type="dxa"/>
          </w:tcPr>
          <w:p w14:paraId="5B73D52A" w14:textId="77777777" w:rsidR="00686F01" w:rsidRPr="000D7E17" w:rsidRDefault="00686F01" w:rsidP="004928B8">
            <w:pPr>
              <w:pStyle w:val="Style11"/>
              <w:tabs>
                <w:tab w:val="left" w:leader="dot" w:pos="8424"/>
              </w:tabs>
              <w:spacing w:before="80" w:after="80" w:line="240" w:lineRule="auto"/>
              <w:jc w:val="center"/>
              <w:rPr>
                <w:strike/>
                <w:vanish/>
              </w:rPr>
            </w:pPr>
          </w:p>
        </w:tc>
        <w:tc>
          <w:tcPr>
            <w:tcW w:w="1871" w:type="dxa"/>
          </w:tcPr>
          <w:p w14:paraId="05C5868D" w14:textId="77777777" w:rsidR="00686F01" w:rsidRPr="000D7E17" w:rsidRDefault="00686F01" w:rsidP="004928B8">
            <w:pPr>
              <w:pStyle w:val="Style11"/>
              <w:tabs>
                <w:tab w:val="left" w:leader="dot" w:pos="8424"/>
              </w:tabs>
              <w:spacing w:before="80" w:after="80" w:line="240" w:lineRule="auto"/>
              <w:jc w:val="center"/>
              <w:rPr>
                <w:strike/>
                <w:vanish/>
              </w:rPr>
            </w:pPr>
          </w:p>
        </w:tc>
        <w:tc>
          <w:tcPr>
            <w:tcW w:w="1985" w:type="dxa"/>
          </w:tcPr>
          <w:p w14:paraId="05C77DFB" w14:textId="77777777" w:rsidR="00686F01" w:rsidRPr="000D7E17" w:rsidRDefault="00686F01" w:rsidP="004928B8">
            <w:pPr>
              <w:pStyle w:val="Style11"/>
              <w:tabs>
                <w:tab w:val="left" w:leader="dot" w:pos="8424"/>
              </w:tabs>
              <w:spacing w:before="80" w:after="80" w:line="240" w:lineRule="auto"/>
              <w:jc w:val="center"/>
              <w:rPr>
                <w:strike/>
                <w:vanish/>
              </w:rPr>
            </w:pPr>
          </w:p>
        </w:tc>
        <w:tc>
          <w:tcPr>
            <w:tcW w:w="1389" w:type="dxa"/>
          </w:tcPr>
          <w:p w14:paraId="5138C6D9" w14:textId="77777777" w:rsidR="00686F01" w:rsidRPr="000D7E17" w:rsidRDefault="00686F01" w:rsidP="004928B8">
            <w:pPr>
              <w:pStyle w:val="Style11"/>
              <w:tabs>
                <w:tab w:val="left" w:leader="dot" w:pos="8424"/>
              </w:tabs>
              <w:spacing w:before="80" w:after="80" w:line="240" w:lineRule="auto"/>
              <w:jc w:val="center"/>
              <w:rPr>
                <w:strike/>
                <w:vanish/>
              </w:rPr>
            </w:pPr>
          </w:p>
        </w:tc>
      </w:tr>
      <w:tr w:rsidR="00503E0D" w:rsidRPr="000D7E17" w14:paraId="0CD09F30" w14:textId="77777777" w:rsidTr="004928B8">
        <w:trPr>
          <w:trHeight w:val="467"/>
        </w:trPr>
        <w:tc>
          <w:tcPr>
            <w:tcW w:w="674" w:type="dxa"/>
          </w:tcPr>
          <w:p w14:paraId="1EEFE453" w14:textId="77777777" w:rsidR="00686F01" w:rsidRPr="000D7E17" w:rsidRDefault="00686F01" w:rsidP="004928B8">
            <w:pPr>
              <w:pStyle w:val="Style11"/>
              <w:tabs>
                <w:tab w:val="left" w:leader="dot" w:pos="8424"/>
              </w:tabs>
              <w:spacing w:before="80" w:after="80" w:line="240" w:lineRule="auto"/>
              <w:jc w:val="center"/>
              <w:rPr>
                <w:b/>
              </w:rPr>
            </w:pPr>
            <w:r w:rsidRPr="000D7E17">
              <w:rPr>
                <w:b/>
              </w:rPr>
              <w:t>2</w:t>
            </w:r>
          </w:p>
        </w:tc>
        <w:tc>
          <w:tcPr>
            <w:tcW w:w="2690" w:type="dxa"/>
          </w:tcPr>
          <w:p w14:paraId="74170796" w14:textId="77777777" w:rsidR="00686F01" w:rsidRPr="000D7E17" w:rsidRDefault="00686F01" w:rsidP="004928B8">
            <w:pPr>
              <w:pStyle w:val="Style11"/>
              <w:tabs>
                <w:tab w:val="left" w:leader="dot" w:pos="8424"/>
              </w:tabs>
              <w:spacing w:before="80" w:after="80" w:line="240" w:lineRule="auto"/>
              <w:jc w:val="both"/>
              <w:rPr>
                <w:b/>
              </w:rPr>
            </w:pPr>
            <w:r w:rsidRPr="000D7E17">
              <w:rPr>
                <w:b/>
              </w:rPr>
              <w:t>Thực hiện nghĩa vụ thuế</w:t>
            </w:r>
          </w:p>
        </w:tc>
        <w:tc>
          <w:tcPr>
            <w:tcW w:w="4824" w:type="dxa"/>
          </w:tcPr>
          <w:p w14:paraId="328AF19D" w14:textId="69B1F3B6" w:rsidR="00686F01" w:rsidRPr="000D7E17" w:rsidRDefault="00686F01" w:rsidP="0020117E">
            <w:pPr>
              <w:pStyle w:val="Style11"/>
              <w:tabs>
                <w:tab w:val="left" w:leader="dot" w:pos="8424"/>
              </w:tabs>
              <w:spacing w:before="80" w:after="80" w:line="240" w:lineRule="auto"/>
              <w:jc w:val="both"/>
              <w:rPr>
                <w:strike/>
              </w:rPr>
            </w:pPr>
            <w:r w:rsidRPr="000D7E17">
              <w:t>Đã thực hiện nghĩa vụ thuế</w:t>
            </w:r>
            <w:r w:rsidR="000E5ACB" w:rsidRPr="000D7E17">
              <w:t xml:space="preserve"> </w:t>
            </w:r>
            <w:r w:rsidR="0020117E" w:rsidRPr="000D7E17">
              <w:rPr>
                <w:vertAlign w:val="superscript"/>
              </w:rPr>
              <w:t>(4)</w:t>
            </w:r>
            <w:r w:rsidRPr="000D7E17">
              <w:t xml:space="preserve"> của năm tài chính gần nhất so với thời điểm đóng thầu. </w:t>
            </w:r>
          </w:p>
        </w:tc>
        <w:tc>
          <w:tcPr>
            <w:tcW w:w="1276" w:type="dxa"/>
          </w:tcPr>
          <w:p w14:paraId="1763F213" w14:textId="77777777" w:rsidR="00686F01" w:rsidRPr="000D7E17" w:rsidRDefault="00686F01" w:rsidP="004928B8">
            <w:pPr>
              <w:pStyle w:val="Style11"/>
              <w:tabs>
                <w:tab w:val="left" w:leader="dot" w:pos="8424"/>
              </w:tabs>
              <w:spacing w:before="80" w:after="80" w:line="240" w:lineRule="auto"/>
              <w:jc w:val="center"/>
              <w:rPr>
                <w:strike/>
              </w:rPr>
            </w:pPr>
            <w:r w:rsidRPr="000D7E17">
              <w:t>Phải thỏa mãn yêu cầu này</w:t>
            </w:r>
          </w:p>
        </w:tc>
        <w:tc>
          <w:tcPr>
            <w:tcW w:w="1871" w:type="dxa"/>
          </w:tcPr>
          <w:p w14:paraId="704A74CD" w14:textId="77777777" w:rsidR="00686F01" w:rsidRPr="000D7E17" w:rsidRDefault="00686F01" w:rsidP="004928B8">
            <w:pPr>
              <w:pStyle w:val="Style11"/>
              <w:tabs>
                <w:tab w:val="left" w:leader="dot" w:pos="8424"/>
              </w:tabs>
              <w:spacing w:before="80" w:after="80" w:line="240" w:lineRule="auto"/>
              <w:jc w:val="center"/>
              <w:rPr>
                <w:strike/>
              </w:rPr>
            </w:pPr>
            <w:r w:rsidRPr="000D7E17">
              <w:t>Không áp dụng</w:t>
            </w:r>
          </w:p>
        </w:tc>
        <w:tc>
          <w:tcPr>
            <w:tcW w:w="1985" w:type="dxa"/>
          </w:tcPr>
          <w:p w14:paraId="736FDBA0" w14:textId="77777777" w:rsidR="00686F01" w:rsidRPr="000D7E17" w:rsidRDefault="00686F01" w:rsidP="004928B8">
            <w:pPr>
              <w:pStyle w:val="Style11"/>
              <w:tabs>
                <w:tab w:val="left" w:leader="dot" w:pos="8424"/>
              </w:tabs>
              <w:spacing w:before="80" w:after="80" w:line="240" w:lineRule="auto"/>
              <w:jc w:val="center"/>
              <w:rPr>
                <w:strike/>
              </w:rPr>
            </w:pPr>
            <w:r w:rsidRPr="000D7E17">
              <w:t>Phải thỏa mãn yêu cầu này</w:t>
            </w:r>
          </w:p>
        </w:tc>
        <w:tc>
          <w:tcPr>
            <w:tcW w:w="1389" w:type="dxa"/>
          </w:tcPr>
          <w:p w14:paraId="25496C68" w14:textId="77777777" w:rsidR="00686F01" w:rsidRPr="000D7E17" w:rsidRDefault="00686F01" w:rsidP="004928B8">
            <w:pPr>
              <w:pStyle w:val="Style11"/>
              <w:tabs>
                <w:tab w:val="left" w:leader="dot" w:pos="8424"/>
              </w:tabs>
              <w:spacing w:before="80" w:after="80" w:line="240" w:lineRule="auto"/>
              <w:jc w:val="center"/>
              <w:rPr>
                <w:strike/>
              </w:rPr>
            </w:pPr>
            <w:r w:rsidRPr="000D7E17">
              <w:t>Cam kết trong đơn dự thầu</w:t>
            </w:r>
          </w:p>
        </w:tc>
      </w:tr>
      <w:tr w:rsidR="00503E0D" w:rsidRPr="000D7E17" w14:paraId="60E5CC0B" w14:textId="77777777" w:rsidTr="004928B8">
        <w:trPr>
          <w:trHeight w:val="467"/>
        </w:trPr>
        <w:tc>
          <w:tcPr>
            <w:tcW w:w="674" w:type="dxa"/>
          </w:tcPr>
          <w:p w14:paraId="3A7799E7" w14:textId="77777777" w:rsidR="00686F01" w:rsidRPr="000D7E17" w:rsidRDefault="00686F01" w:rsidP="004928B8">
            <w:pPr>
              <w:pStyle w:val="Style11"/>
              <w:tabs>
                <w:tab w:val="left" w:leader="dot" w:pos="8424"/>
              </w:tabs>
              <w:spacing w:before="80" w:after="80" w:line="240" w:lineRule="auto"/>
              <w:jc w:val="center"/>
              <w:rPr>
                <w:b/>
              </w:rPr>
            </w:pPr>
            <w:r w:rsidRPr="000D7E17">
              <w:rPr>
                <w:b/>
              </w:rPr>
              <w:t>3</w:t>
            </w:r>
          </w:p>
        </w:tc>
        <w:tc>
          <w:tcPr>
            <w:tcW w:w="14035" w:type="dxa"/>
            <w:gridSpan w:val="6"/>
          </w:tcPr>
          <w:p w14:paraId="195805DE" w14:textId="77777777" w:rsidR="00686F01" w:rsidRPr="000D7E17" w:rsidRDefault="00686F01" w:rsidP="004928B8">
            <w:pPr>
              <w:pStyle w:val="Style11"/>
              <w:tabs>
                <w:tab w:val="left" w:leader="dot" w:pos="8424"/>
              </w:tabs>
              <w:spacing w:before="80" w:after="80" w:line="240" w:lineRule="auto"/>
              <w:jc w:val="both"/>
            </w:pPr>
            <w:r w:rsidRPr="000D7E17">
              <w:rPr>
                <w:b/>
                <w:bCs/>
                <w:lang w:val="nl-NL"/>
              </w:rPr>
              <w:t>Năng lực tài chính</w:t>
            </w:r>
          </w:p>
        </w:tc>
      </w:tr>
      <w:tr w:rsidR="00503E0D" w:rsidRPr="000D7E17" w14:paraId="0098AFD9" w14:textId="77777777" w:rsidTr="004928B8">
        <w:trPr>
          <w:trHeight w:val="467"/>
        </w:trPr>
        <w:tc>
          <w:tcPr>
            <w:tcW w:w="674" w:type="dxa"/>
          </w:tcPr>
          <w:p w14:paraId="6AD1BD40" w14:textId="77777777" w:rsidR="00686F01" w:rsidRPr="000D7E17" w:rsidDel="00733BE8" w:rsidRDefault="00686F01" w:rsidP="004928B8">
            <w:pPr>
              <w:pStyle w:val="Style11"/>
              <w:tabs>
                <w:tab w:val="left" w:leader="dot" w:pos="8424"/>
              </w:tabs>
              <w:spacing w:before="80" w:after="80" w:line="240" w:lineRule="auto"/>
              <w:jc w:val="center"/>
              <w:rPr>
                <w:rFonts w:eastAsia="Calibri"/>
                <w:b/>
                <w:lang w:val="nl-NL"/>
              </w:rPr>
            </w:pPr>
            <w:r w:rsidRPr="000D7E17">
              <w:rPr>
                <w:b/>
              </w:rPr>
              <w:t>3.1</w:t>
            </w:r>
          </w:p>
        </w:tc>
        <w:tc>
          <w:tcPr>
            <w:tcW w:w="2690" w:type="dxa"/>
          </w:tcPr>
          <w:p w14:paraId="0B5638BD" w14:textId="0BE805C3" w:rsidR="00686F01" w:rsidRPr="000D7E17" w:rsidRDefault="00686F01" w:rsidP="0020117E">
            <w:pPr>
              <w:pStyle w:val="Style11"/>
              <w:tabs>
                <w:tab w:val="left" w:leader="dot" w:pos="8424"/>
              </w:tabs>
              <w:spacing w:before="80" w:after="80" w:line="240" w:lineRule="auto"/>
              <w:jc w:val="both"/>
              <w:rPr>
                <w:b/>
                <w:vertAlign w:val="superscript"/>
                <w:lang w:val="nl-NL"/>
              </w:rPr>
            </w:pPr>
            <w:r w:rsidRPr="000D7E17">
              <w:rPr>
                <w:b/>
                <w:lang w:val="nl-NL"/>
              </w:rPr>
              <w:t>Kết quả hoạt động tài chính</w:t>
            </w:r>
            <w:r w:rsidRPr="000D7E17">
              <w:rPr>
                <w:vertAlign w:val="superscript"/>
                <w:lang w:val="nl-NL"/>
              </w:rPr>
              <w:t>(</w:t>
            </w:r>
            <w:r w:rsidR="0020117E" w:rsidRPr="000D7E17">
              <w:rPr>
                <w:vertAlign w:val="superscript"/>
                <w:lang w:val="nl-NL"/>
              </w:rPr>
              <w:t>5</w:t>
            </w:r>
            <w:r w:rsidRPr="000D7E17">
              <w:rPr>
                <w:vertAlign w:val="superscript"/>
                <w:lang w:val="nl-NL"/>
              </w:rPr>
              <w:t>)</w:t>
            </w:r>
          </w:p>
        </w:tc>
        <w:tc>
          <w:tcPr>
            <w:tcW w:w="4824" w:type="dxa"/>
          </w:tcPr>
          <w:p w14:paraId="05CB6123" w14:textId="77777777" w:rsidR="00686F01" w:rsidRPr="000D7E17" w:rsidRDefault="00686F01" w:rsidP="004928B8">
            <w:pPr>
              <w:pStyle w:val="Style11"/>
              <w:tabs>
                <w:tab w:val="left" w:leader="dot" w:pos="8424"/>
              </w:tabs>
              <w:spacing w:before="80" w:after="80" w:line="240" w:lineRule="auto"/>
              <w:jc w:val="both"/>
              <w:rPr>
                <w:lang w:val="nl-NL"/>
              </w:rPr>
            </w:pPr>
            <w:r w:rsidRPr="000D7E17">
              <w:rPr>
                <w:lang w:val="nl-NL"/>
              </w:rPr>
              <w:t xml:space="preserve">Giá trị tài sản ròng của nhà thầu trong năm tài chính gần nhất so với thời điểm đóng thầu phải dương. </w:t>
            </w:r>
          </w:p>
          <w:p w14:paraId="665A3136" w14:textId="77777777" w:rsidR="00686F01" w:rsidRPr="000D7E17" w:rsidRDefault="00686F01" w:rsidP="004928B8">
            <w:pPr>
              <w:pStyle w:val="BodyText"/>
              <w:widowControl w:val="0"/>
              <w:spacing w:before="80" w:after="80"/>
              <w:ind w:right="75"/>
              <w:rPr>
                <w:rFonts w:eastAsia="Calibri"/>
                <w:szCs w:val="24"/>
                <w:lang w:val="nl-NL"/>
              </w:rPr>
            </w:pPr>
            <w:r w:rsidRPr="000D7E17">
              <w:rPr>
                <w:rFonts w:eastAsia="Calibri"/>
                <w:szCs w:val="24"/>
                <w:lang w:val="nl-NL"/>
              </w:rPr>
              <w:t>(Giá trị tài sản ròng = Tổng tài sản - Tổng nợ)</w:t>
            </w:r>
          </w:p>
        </w:tc>
        <w:tc>
          <w:tcPr>
            <w:tcW w:w="1276" w:type="dxa"/>
          </w:tcPr>
          <w:p w14:paraId="2D1ED8FB"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871" w:type="dxa"/>
          </w:tcPr>
          <w:p w14:paraId="1376F266" w14:textId="77777777" w:rsidR="00686F01" w:rsidRPr="000D7E17" w:rsidRDefault="00686F01" w:rsidP="004928B8">
            <w:pPr>
              <w:pStyle w:val="Style11"/>
              <w:tabs>
                <w:tab w:val="left" w:leader="dot" w:pos="8424"/>
              </w:tabs>
              <w:spacing w:before="80" w:after="80" w:line="240" w:lineRule="auto"/>
              <w:jc w:val="center"/>
            </w:pPr>
            <w:r w:rsidRPr="000D7E17">
              <w:t>Không áp dụng</w:t>
            </w:r>
          </w:p>
        </w:tc>
        <w:tc>
          <w:tcPr>
            <w:tcW w:w="1985" w:type="dxa"/>
          </w:tcPr>
          <w:p w14:paraId="553DE508" w14:textId="77777777" w:rsidR="00686F01" w:rsidRPr="000D7E17" w:rsidRDefault="00686F01" w:rsidP="004928B8">
            <w:pPr>
              <w:pStyle w:val="Style11"/>
              <w:tabs>
                <w:tab w:val="left" w:leader="dot" w:pos="8424"/>
              </w:tabs>
              <w:spacing w:before="80" w:after="80" w:line="240" w:lineRule="auto"/>
              <w:jc w:val="center"/>
            </w:pPr>
            <w:r w:rsidRPr="000D7E17">
              <w:t>Phải thỏa mãn yêu cầu này</w:t>
            </w:r>
          </w:p>
        </w:tc>
        <w:tc>
          <w:tcPr>
            <w:tcW w:w="1389" w:type="dxa"/>
          </w:tcPr>
          <w:p w14:paraId="428843AA" w14:textId="77777777" w:rsidR="00686F01" w:rsidRPr="000D7E17" w:rsidRDefault="00686F01" w:rsidP="004928B8">
            <w:pPr>
              <w:pStyle w:val="Style11"/>
              <w:tabs>
                <w:tab w:val="left" w:leader="dot" w:pos="8424"/>
              </w:tabs>
              <w:spacing w:before="80" w:after="80" w:line="240" w:lineRule="auto"/>
              <w:jc w:val="center"/>
            </w:pPr>
            <w:r w:rsidRPr="000D7E17">
              <w:t>Mẫu số 08</w:t>
            </w:r>
          </w:p>
        </w:tc>
      </w:tr>
      <w:tr w:rsidR="00503E0D" w:rsidRPr="000D7E17" w14:paraId="1257FD83" w14:textId="77777777" w:rsidTr="004928B8">
        <w:trPr>
          <w:trHeight w:val="467"/>
        </w:trPr>
        <w:tc>
          <w:tcPr>
            <w:tcW w:w="674" w:type="dxa"/>
          </w:tcPr>
          <w:p w14:paraId="7C9EB833" w14:textId="77777777" w:rsidR="00686F01" w:rsidRPr="000D7E17" w:rsidRDefault="00686F01" w:rsidP="004928B8">
            <w:pPr>
              <w:pStyle w:val="Style11"/>
              <w:tabs>
                <w:tab w:val="left" w:leader="dot" w:pos="8424"/>
              </w:tabs>
              <w:spacing w:before="80" w:after="80" w:line="240" w:lineRule="auto"/>
              <w:jc w:val="center"/>
              <w:rPr>
                <w:b/>
              </w:rPr>
            </w:pPr>
            <w:r w:rsidRPr="000D7E17">
              <w:rPr>
                <w:rFonts w:eastAsia="Calibri"/>
                <w:b/>
                <w:lang w:val="nl-NL"/>
              </w:rPr>
              <w:t>3.2</w:t>
            </w:r>
          </w:p>
        </w:tc>
        <w:tc>
          <w:tcPr>
            <w:tcW w:w="2690" w:type="dxa"/>
          </w:tcPr>
          <w:p w14:paraId="700D6859" w14:textId="77777777" w:rsidR="00686F01" w:rsidRPr="000D7E17" w:rsidRDefault="00686F01" w:rsidP="004928B8">
            <w:pPr>
              <w:pStyle w:val="Style11"/>
              <w:tabs>
                <w:tab w:val="left" w:leader="dot" w:pos="8424"/>
              </w:tabs>
              <w:spacing w:before="80" w:after="80" w:line="240" w:lineRule="auto"/>
              <w:jc w:val="both"/>
              <w:rPr>
                <w:b/>
              </w:rPr>
            </w:pPr>
            <w:r w:rsidRPr="000D7E17">
              <w:rPr>
                <w:b/>
              </w:rPr>
              <w:t>Doanh thu bình quân hằng năm (không bao gồm thuế VAT)</w:t>
            </w:r>
            <w:r w:rsidRPr="000D7E17">
              <w:t xml:space="preserve"> </w:t>
            </w:r>
          </w:p>
        </w:tc>
        <w:tc>
          <w:tcPr>
            <w:tcW w:w="4824" w:type="dxa"/>
          </w:tcPr>
          <w:p w14:paraId="4D691265" w14:textId="4C306015" w:rsidR="00686F01" w:rsidRPr="000D7E17" w:rsidRDefault="00686F01" w:rsidP="00B62368">
            <w:pPr>
              <w:pStyle w:val="BodyText"/>
              <w:widowControl w:val="0"/>
              <w:spacing w:before="80" w:after="80"/>
              <w:ind w:right="75"/>
              <w:rPr>
                <w:rFonts w:eastAsia="Calibri"/>
                <w:b/>
                <w:szCs w:val="24"/>
                <w:lang w:val="nl-NL"/>
              </w:rPr>
            </w:pPr>
            <w:r w:rsidRPr="000D7E17">
              <w:rPr>
                <w:rFonts w:eastAsia="Calibri"/>
                <w:szCs w:val="24"/>
                <w:lang w:val="nl-NL"/>
              </w:rPr>
              <w:t xml:space="preserve">Doanh thu bình quân hằng năm (không bao gồm thuế VAT) của </w:t>
            </w:r>
            <w:r w:rsidRPr="000D7E17">
              <w:rPr>
                <w:szCs w:val="24"/>
              </w:rPr>
              <w:t xml:space="preserve"> </w:t>
            </w:r>
            <w:r w:rsidR="00B22B07" w:rsidRPr="000D7E17">
              <w:rPr>
                <w:b/>
                <w:szCs w:val="24"/>
              </w:rPr>
              <w:t>03</w:t>
            </w:r>
            <w:r w:rsidRPr="000D7E17">
              <w:rPr>
                <w:rFonts w:eastAsia="Calibri"/>
                <w:szCs w:val="24"/>
                <w:vertAlign w:val="superscript"/>
                <w:lang w:val="nl-NL"/>
              </w:rPr>
              <w:t xml:space="preserve"> (</w:t>
            </w:r>
            <w:r w:rsidR="0020117E" w:rsidRPr="000D7E17">
              <w:rPr>
                <w:rFonts w:eastAsia="Calibri"/>
                <w:szCs w:val="24"/>
                <w:vertAlign w:val="superscript"/>
                <w:lang w:val="nl-NL"/>
              </w:rPr>
              <w:t>6</w:t>
            </w:r>
            <w:r w:rsidRPr="000D7E17">
              <w:rPr>
                <w:rFonts w:eastAsia="Calibri"/>
                <w:szCs w:val="24"/>
                <w:vertAlign w:val="superscript"/>
                <w:lang w:val="nl-NL"/>
              </w:rPr>
              <w:t xml:space="preserve">) </w:t>
            </w:r>
            <w:r w:rsidRPr="000D7E17">
              <w:rPr>
                <w:rFonts w:eastAsia="Calibri"/>
                <w:szCs w:val="24"/>
                <w:lang w:val="nl-NL"/>
              </w:rPr>
              <w:t xml:space="preserve">năm tài chính gần nhất </w:t>
            </w:r>
            <w:r w:rsidRPr="000D7E17">
              <w:rPr>
                <w:szCs w:val="24"/>
                <w:lang w:val="nl-NL"/>
              </w:rPr>
              <w:t>so với thời điểm đóng thầu</w:t>
            </w:r>
            <w:r w:rsidRPr="000D7E17">
              <w:rPr>
                <w:rFonts w:eastAsia="Calibri"/>
                <w:szCs w:val="24"/>
                <w:lang w:val="nl-NL"/>
              </w:rPr>
              <w:t xml:space="preserve"> của nhà thầu có giá trị tối thiể</w:t>
            </w:r>
            <w:r w:rsidR="00B62368" w:rsidRPr="000D7E17">
              <w:rPr>
                <w:rFonts w:eastAsia="Calibri"/>
                <w:szCs w:val="24"/>
                <w:lang w:val="nl-NL"/>
              </w:rPr>
              <w:t xml:space="preserve">u là </w:t>
            </w:r>
            <w:r w:rsidR="00B62368" w:rsidRPr="000D7E17">
              <w:rPr>
                <w:b/>
                <w:szCs w:val="24"/>
              </w:rPr>
              <w:t>760.503.946</w:t>
            </w:r>
            <w:r w:rsidR="00B62368" w:rsidRPr="000D7E17">
              <w:rPr>
                <w:szCs w:val="24"/>
              </w:rPr>
              <w:t xml:space="preserve"> </w:t>
            </w:r>
            <w:r w:rsidR="0058610F" w:rsidRPr="000D7E17">
              <w:rPr>
                <w:b/>
                <w:color w:val="C00000"/>
                <w:szCs w:val="24"/>
              </w:rPr>
              <w:t xml:space="preserve"> </w:t>
            </w:r>
            <w:r w:rsidR="0020117E" w:rsidRPr="000D7E17">
              <w:rPr>
                <w:b/>
                <w:spacing w:val="-2"/>
                <w:szCs w:val="24"/>
                <w:vertAlign w:val="superscript"/>
                <w:lang w:val="es-ES"/>
              </w:rPr>
              <w:t>(7)</w:t>
            </w:r>
            <w:r w:rsidRPr="000D7E17">
              <w:rPr>
                <w:rFonts w:eastAsia="Calibri"/>
                <w:b/>
                <w:szCs w:val="24"/>
                <w:lang w:val="nl-NL"/>
              </w:rPr>
              <w:t>VND.</w:t>
            </w:r>
          </w:p>
          <w:p w14:paraId="52F39477" w14:textId="77777777" w:rsidR="00686F01" w:rsidRPr="000D7E17" w:rsidRDefault="00686F01" w:rsidP="004928B8">
            <w:pPr>
              <w:pStyle w:val="BodyText"/>
              <w:widowControl w:val="0"/>
              <w:spacing w:before="80" w:after="80"/>
              <w:ind w:right="75"/>
              <w:rPr>
                <w:strike/>
                <w:szCs w:val="24"/>
                <w:lang w:val="nl-NL"/>
              </w:rPr>
            </w:pPr>
          </w:p>
        </w:tc>
        <w:tc>
          <w:tcPr>
            <w:tcW w:w="1276" w:type="dxa"/>
          </w:tcPr>
          <w:p w14:paraId="65938906"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871" w:type="dxa"/>
          </w:tcPr>
          <w:p w14:paraId="67FC8551"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985" w:type="dxa"/>
          </w:tcPr>
          <w:p w14:paraId="5D9361F8" w14:textId="77777777" w:rsidR="00686F01" w:rsidRPr="000D7E17" w:rsidRDefault="00686F01" w:rsidP="004928B8">
            <w:pPr>
              <w:pStyle w:val="Style11"/>
              <w:tabs>
                <w:tab w:val="left" w:leader="dot" w:pos="8424"/>
              </w:tabs>
              <w:spacing w:before="80" w:after="80" w:line="240" w:lineRule="auto"/>
              <w:jc w:val="center"/>
            </w:pPr>
            <w:r w:rsidRPr="000D7E17">
              <w:t>Không áp dụng</w:t>
            </w:r>
          </w:p>
        </w:tc>
        <w:tc>
          <w:tcPr>
            <w:tcW w:w="1389" w:type="dxa"/>
          </w:tcPr>
          <w:p w14:paraId="7A22565C" w14:textId="77777777" w:rsidR="00686F01" w:rsidRPr="000D7E17" w:rsidRDefault="00686F01" w:rsidP="004928B8">
            <w:pPr>
              <w:pStyle w:val="Style11"/>
              <w:tabs>
                <w:tab w:val="left" w:leader="dot" w:pos="8424"/>
              </w:tabs>
              <w:spacing w:before="80" w:after="80" w:line="240" w:lineRule="auto"/>
              <w:jc w:val="center"/>
            </w:pPr>
            <w:r w:rsidRPr="000D7E17">
              <w:t>Mẫu số 08</w:t>
            </w:r>
          </w:p>
        </w:tc>
      </w:tr>
      <w:tr w:rsidR="00503E0D" w:rsidRPr="000D7E17" w14:paraId="6B796157" w14:textId="77777777" w:rsidTr="004928B8">
        <w:trPr>
          <w:trHeight w:val="467"/>
          <w:hidden/>
        </w:trPr>
        <w:tc>
          <w:tcPr>
            <w:tcW w:w="674" w:type="dxa"/>
          </w:tcPr>
          <w:p w14:paraId="54A54841" w14:textId="77777777" w:rsidR="00686F01" w:rsidRPr="000D7E17" w:rsidRDefault="00686F01" w:rsidP="004928B8">
            <w:pPr>
              <w:pStyle w:val="Style11"/>
              <w:tabs>
                <w:tab w:val="left" w:leader="dot" w:pos="8424"/>
              </w:tabs>
              <w:spacing w:before="80" w:after="80" w:line="240" w:lineRule="auto"/>
              <w:jc w:val="center"/>
              <w:rPr>
                <w:rFonts w:eastAsia="Calibri"/>
                <w:b/>
                <w:vanish/>
                <w:lang w:val="nl-NL"/>
              </w:rPr>
            </w:pPr>
          </w:p>
        </w:tc>
        <w:tc>
          <w:tcPr>
            <w:tcW w:w="2690" w:type="dxa"/>
          </w:tcPr>
          <w:p w14:paraId="63D1D242" w14:textId="77777777" w:rsidR="00686F01" w:rsidRPr="000D7E17" w:rsidRDefault="00686F01" w:rsidP="004928B8">
            <w:pPr>
              <w:pStyle w:val="Style11"/>
              <w:tabs>
                <w:tab w:val="left" w:leader="dot" w:pos="8424"/>
              </w:tabs>
              <w:spacing w:before="80" w:after="80" w:line="240" w:lineRule="auto"/>
              <w:jc w:val="both"/>
              <w:rPr>
                <w:b/>
                <w:vanish/>
                <w:vertAlign w:val="superscript"/>
              </w:rPr>
            </w:pPr>
          </w:p>
        </w:tc>
        <w:tc>
          <w:tcPr>
            <w:tcW w:w="4824" w:type="dxa"/>
          </w:tcPr>
          <w:p w14:paraId="037C165B" w14:textId="77777777" w:rsidR="00686F01" w:rsidRPr="000D7E17" w:rsidRDefault="00686F01" w:rsidP="004928B8">
            <w:pPr>
              <w:pStyle w:val="Style11"/>
              <w:tabs>
                <w:tab w:val="left" w:leader="dot" w:pos="8424"/>
              </w:tabs>
              <w:spacing w:before="80" w:after="80" w:line="240" w:lineRule="auto"/>
              <w:jc w:val="both"/>
              <w:rPr>
                <w:vanish/>
                <w:spacing w:val="-2"/>
              </w:rPr>
            </w:pPr>
          </w:p>
        </w:tc>
        <w:tc>
          <w:tcPr>
            <w:tcW w:w="1276" w:type="dxa"/>
          </w:tcPr>
          <w:p w14:paraId="4A725582" w14:textId="77777777" w:rsidR="00686F01" w:rsidRPr="000D7E17" w:rsidRDefault="00686F01" w:rsidP="004928B8">
            <w:pPr>
              <w:pStyle w:val="Style11"/>
              <w:tabs>
                <w:tab w:val="left" w:leader="dot" w:pos="8424"/>
              </w:tabs>
              <w:spacing w:before="80" w:after="80" w:line="240" w:lineRule="auto"/>
              <w:jc w:val="center"/>
              <w:rPr>
                <w:vanish/>
              </w:rPr>
            </w:pPr>
          </w:p>
        </w:tc>
        <w:tc>
          <w:tcPr>
            <w:tcW w:w="1871" w:type="dxa"/>
          </w:tcPr>
          <w:p w14:paraId="1F473BC3" w14:textId="77777777" w:rsidR="00686F01" w:rsidRPr="000D7E17" w:rsidRDefault="00686F01" w:rsidP="004928B8">
            <w:pPr>
              <w:pStyle w:val="Style11"/>
              <w:tabs>
                <w:tab w:val="left" w:leader="dot" w:pos="8424"/>
              </w:tabs>
              <w:spacing w:before="80" w:after="80" w:line="240" w:lineRule="auto"/>
              <w:jc w:val="center"/>
              <w:rPr>
                <w:vanish/>
              </w:rPr>
            </w:pPr>
          </w:p>
        </w:tc>
        <w:tc>
          <w:tcPr>
            <w:tcW w:w="1985" w:type="dxa"/>
          </w:tcPr>
          <w:p w14:paraId="0ACC7206" w14:textId="77777777" w:rsidR="00686F01" w:rsidRPr="000D7E17" w:rsidRDefault="00686F01" w:rsidP="004928B8">
            <w:pPr>
              <w:pStyle w:val="Style11"/>
              <w:tabs>
                <w:tab w:val="left" w:leader="dot" w:pos="8424"/>
              </w:tabs>
              <w:spacing w:before="80" w:after="80" w:line="240" w:lineRule="auto"/>
              <w:jc w:val="center"/>
              <w:rPr>
                <w:vanish/>
              </w:rPr>
            </w:pPr>
          </w:p>
        </w:tc>
        <w:tc>
          <w:tcPr>
            <w:tcW w:w="1389" w:type="dxa"/>
          </w:tcPr>
          <w:p w14:paraId="603EFCE9" w14:textId="77777777" w:rsidR="00686F01" w:rsidRPr="000D7E17" w:rsidRDefault="00686F01" w:rsidP="004928B8">
            <w:pPr>
              <w:pStyle w:val="Style11"/>
              <w:tabs>
                <w:tab w:val="left" w:leader="dot" w:pos="8424"/>
              </w:tabs>
              <w:spacing w:before="80" w:after="80" w:line="240" w:lineRule="auto"/>
              <w:jc w:val="center"/>
              <w:rPr>
                <w:vanish/>
              </w:rPr>
            </w:pPr>
          </w:p>
        </w:tc>
      </w:tr>
      <w:tr w:rsidR="00503E0D" w:rsidRPr="000D7E17" w14:paraId="786B3DA3" w14:textId="77777777" w:rsidTr="009124A5">
        <w:trPr>
          <w:trHeight w:val="2908"/>
        </w:trPr>
        <w:tc>
          <w:tcPr>
            <w:tcW w:w="674" w:type="dxa"/>
          </w:tcPr>
          <w:p w14:paraId="2A98399F" w14:textId="77777777" w:rsidR="00686F01" w:rsidRPr="000D7E17" w:rsidRDefault="00686F01" w:rsidP="004928B8">
            <w:pPr>
              <w:pStyle w:val="Style11"/>
              <w:tabs>
                <w:tab w:val="left" w:leader="dot" w:pos="8424"/>
              </w:tabs>
              <w:spacing w:before="80" w:after="80" w:line="240" w:lineRule="auto"/>
              <w:jc w:val="center"/>
              <w:rPr>
                <w:b/>
              </w:rPr>
            </w:pPr>
            <w:r w:rsidRPr="000D7E17">
              <w:rPr>
                <w:b/>
              </w:rPr>
              <w:lastRenderedPageBreak/>
              <w:t>4</w:t>
            </w:r>
          </w:p>
        </w:tc>
        <w:tc>
          <w:tcPr>
            <w:tcW w:w="2690" w:type="dxa"/>
          </w:tcPr>
          <w:p w14:paraId="2CE75BB5" w14:textId="77777777" w:rsidR="00686F01" w:rsidRPr="000D7E17" w:rsidRDefault="00686F01" w:rsidP="004928B8">
            <w:pPr>
              <w:pStyle w:val="Style11"/>
              <w:tabs>
                <w:tab w:val="left" w:leader="dot" w:pos="8424"/>
              </w:tabs>
              <w:spacing w:before="80" w:after="80" w:line="240" w:lineRule="auto"/>
              <w:jc w:val="both"/>
              <w:rPr>
                <w:b/>
              </w:rPr>
            </w:pPr>
            <w:r w:rsidRPr="000D7E17">
              <w:rPr>
                <w:rFonts w:eastAsia="Calibri"/>
                <w:b/>
                <w:bCs/>
                <w:iCs/>
                <w:lang w:val="pl-PL"/>
              </w:rPr>
              <w:t>Kinh nghiệm thực hiện hợp đồng cung cấp hàng hoá tương tự</w:t>
            </w:r>
          </w:p>
        </w:tc>
        <w:tc>
          <w:tcPr>
            <w:tcW w:w="4824" w:type="dxa"/>
          </w:tcPr>
          <w:p w14:paraId="42B60B84" w14:textId="34336204" w:rsidR="00686F01" w:rsidRPr="000D7E17" w:rsidRDefault="00686F01" w:rsidP="004928B8">
            <w:pPr>
              <w:pStyle w:val="BodyText"/>
              <w:widowControl w:val="0"/>
              <w:spacing w:before="80" w:after="80"/>
              <w:ind w:right="75"/>
              <w:rPr>
                <w:szCs w:val="24"/>
                <w:lang w:val="es-ES"/>
              </w:rPr>
            </w:pPr>
            <w:r w:rsidRPr="000D7E17">
              <w:rPr>
                <w:szCs w:val="24"/>
              </w:rPr>
              <w:t>N</w:t>
            </w:r>
            <w:r w:rsidRPr="000D7E17">
              <w:rPr>
                <w:szCs w:val="24"/>
                <w:lang w:val="es-ES"/>
              </w:rPr>
              <w:t>hà thầu đã hoàn thành</w:t>
            </w:r>
            <w:r w:rsidRPr="000D7E17">
              <w:rPr>
                <w:szCs w:val="24"/>
                <w:vertAlign w:val="subscript"/>
                <w:lang w:val="es-ES"/>
              </w:rPr>
              <w:t xml:space="preserve"> </w:t>
            </w:r>
            <w:r w:rsidRPr="000D7E17">
              <w:rPr>
                <w:szCs w:val="24"/>
                <w:lang w:val="es-ES"/>
              </w:rPr>
              <w:t>tối</w:t>
            </w:r>
            <w:r w:rsidRPr="000D7E17">
              <w:rPr>
                <w:szCs w:val="24"/>
                <w:vertAlign w:val="subscript"/>
                <w:lang w:val="es-ES"/>
              </w:rPr>
              <w:t xml:space="preserve"> </w:t>
            </w:r>
            <w:r w:rsidRPr="000D7E17">
              <w:rPr>
                <w:szCs w:val="24"/>
                <w:lang w:val="es-ES"/>
              </w:rPr>
              <w:t>thiểu 01 hợp đồng tương tự</w:t>
            </w:r>
            <w:r w:rsidRPr="000D7E17">
              <w:rPr>
                <w:szCs w:val="24"/>
                <w:vertAlign w:val="superscript"/>
                <w:lang w:val="es-ES"/>
              </w:rPr>
              <w:t xml:space="preserve"> </w:t>
            </w:r>
            <w:r w:rsidRPr="000D7E17">
              <w:rPr>
                <w:szCs w:val="24"/>
                <w:lang w:val="es-ES"/>
              </w:rPr>
              <w:t>với tư cách là nhà thầu chính (độc lập hoặc thành viên liên danh)</w:t>
            </w:r>
            <w:r w:rsidRPr="000D7E17">
              <w:rPr>
                <w:szCs w:val="24"/>
                <w:vertAlign w:val="superscript"/>
                <w:lang w:val="es-ES"/>
              </w:rPr>
              <w:t xml:space="preserve"> </w:t>
            </w:r>
            <w:r w:rsidRPr="000D7E17">
              <w:rPr>
                <w:szCs w:val="24"/>
                <w:lang w:val="es-ES"/>
              </w:rPr>
              <w:t>hoặc nhà thầu phụ</w:t>
            </w:r>
            <w:r w:rsidR="0020117E" w:rsidRPr="000D7E17">
              <w:rPr>
                <w:szCs w:val="24"/>
                <w:lang w:val="es-ES"/>
              </w:rPr>
              <w:t xml:space="preserve"> </w:t>
            </w:r>
            <w:r w:rsidRPr="000D7E17">
              <w:rPr>
                <w:szCs w:val="24"/>
                <w:vertAlign w:val="superscript"/>
              </w:rPr>
              <w:t>(</w:t>
            </w:r>
            <w:r w:rsidR="0020117E" w:rsidRPr="000D7E17">
              <w:rPr>
                <w:szCs w:val="24"/>
                <w:vertAlign w:val="superscript"/>
              </w:rPr>
              <w:t>8</w:t>
            </w:r>
            <w:r w:rsidRPr="000D7E17">
              <w:rPr>
                <w:szCs w:val="24"/>
                <w:vertAlign w:val="superscript"/>
              </w:rPr>
              <w:t>)</w:t>
            </w:r>
            <w:r w:rsidRPr="000D7E17">
              <w:rPr>
                <w:szCs w:val="24"/>
                <w:lang w:val="es-ES"/>
              </w:rPr>
              <w:t xml:space="preserve"> trong khoảng thời gian kể </w:t>
            </w:r>
            <w:r w:rsidRPr="000D7E17">
              <w:rPr>
                <w:szCs w:val="24"/>
              </w:rPr>
              <w:t xml:space="preserve">từ ngày 01 tháng 01 năm </w:t>
            </w:r>
            <w:r w:rsidR="00F84CF7" w:rsidRPr="000D7E17">
              <w:rPr>
                <w:spacing w:val="-2"/>
                <w:szCs w:val="24"/>
                <w:lang w:val="es-ES"/>
              </w:rPr>
              <w:t>2020</w:t>
            </w:r>
            <w:r w:rsidR="0020117E" w:rsidRPr="000D7E17">
              <w:rPr>
                <w:szCs w:val="24"/>
                <w:vertAlign w:val="superscript"/>
                <w:lang w:val="es-ES"/>
              </w:rPr>
              <w:t>(9)</w:t>
            </w:r>
            <w:r w:rsidRPr="000D7E17">
              <w:rPr>
                <w:spacing w:val="-2"/>
                <w:szCs w:val="24"/>
                <w:lang w:val="es-ES"/>
              </w:rPr>
              <w:t xml:space="preserve"> </w:t>
            </w:r>
            <w:r w:rsidRPr="000D7E17">
              <w:rPr>
                <w:szCs w:val="24"/>
                <w:lang w:val="es-ES"/>
              </w:rPr>
              <w:t>đến thời điểm đóng thầu.</w:t>
            </w:r>
          </w:p>
          <w:p w14:paraId="5CE49BD8" w14:textId="77777777" w:rsidR="00686F01" w:rsidRPr="000D7E17" w:rsidRDefault="00686F01" w:rsidP="004928B8">
            <w:pPr>
              <w:pStyle w:val="Style11"/>
              <w:tabs>
                <w:tab w:val="left" w:leader="dot" w:pos="8424"/>
              </w:tabs>
              <w:spacing w:before="80" w:after="80" w:line="240" w:lineRule="auto"/>
              <w:jc w:val="both"/>
              <w:rPr>
                <w:lang w:val="es-ES"/>
              </w:rPr>
            </w:pPr>
            <w:r w:rsidRPr="000D7E17">
              <w:rPr>
                <w:lang w:val="es-ES"/>
              </w:rPr>
              <w:t>Trong đó hợp đồng tương tự là:</w:t>
            </w:r>
          </w:p>
          <w:p w14:paraId="493BA5F4" w14:textId="1D8EB1D3" w:rsidR="00686F01" w:rsidRPr="000D7E17" w:rsidRDefault="00F01941" w:rsidP="004928B8">
            <w:pPr>
              <w:pStyle w:val="Style11"/>
              <w:tabs>
                <w:tab w:val="left" w:leader="dot" w:pos="8424"/>
              </w:tabs>
              <w:spacing w:before="80" w:after="80" w:line="240" w:lineRule="auto"/>
              <w:jc w:val="both"/>
              <w:rPr>
                <w:lang w:val="es-ES"/>
              </w:rPr>
            </w:pPr>
            <w:r w:rsidRPr="000D7E17">
              <w:rPr>
                <w:lang w:val="es-ES"/>
              </w:rPr>
              <w:t>- Có tính chất tương tự với gói thầu đang xét</w:t>
            </w:r>
            <w:r w:rsidR="00686F01" w:rsidRPr="000D7E17">
              <w:rPr>
                <w:lang w:val="es-ES"/>
              </w:rPr>
              <w:t>;</w:t>
            </w:r>
          </w:p>
          <w:p w14:paraId="105A5E7B" w14:textId="66B75CC7" w:rsidR="00686F01" w:rsidRPr="000D7E17" w:rsidRDefault="00686F01" w:rsidP="009E1C68">
            <w:pPr>
              <w:pStyle w:val="Style11"/>
              <w:tabs>
                <w:tab w:val="left" w:leader="dot" w:pos="8424"/>
              </w:tabs>
              <w:spacing w:before="80" w:after="80" w:line="240" w:lineRule="auto"/>
              <w:jc w:val="both"/>
            </w:pPr>
            <w:r w:rsidRPr="000D7E17">
              <w:rPr>
                <w:lang w:val="es-ES"/>
              </w:rPr>
              <w:t>Đã hoàn Thành hợp đồng có quy mô (giá trị) tối thiểu:</w:t>
            </w:r>
            <w:r w:rsidR="00C517BE" w:rsidRPr="000D7E17">
              <w:t xml:space="preserve"> </w:t>
            </w:r>
            <w:r w:rsidR="00C517BE" w:rsidRPr="000D7E17">
              <w:rPr>
                <w:b/>
              </w:rPr>
              <w:t xml:space="preserve">390.392.026 </w:t>
            </w:r>
            <w:r w:rsidR="00D36309" w:rsidRPr="000D7E17">
              <w:rPr>
                <w:b/>
                <w:lang w:val="es-ES"/>
              </w:rPr>
              <w:t>VND</w:t>
            </w:r>
            <w:r w:rsidR="0020117E" w:rsidRPr="000D7E17">
              <w:rPr>
                <w:lang w:val="es-ES"/>
              </w:rPr>
              <w:t xml:space="preserve"> </w:t>
            </w:r>
            <w:r w:rsidR="0020117E" w:rsidRPr="000D7E17">
              <w:rPr>
                <w:vertAlign w:val="superscript"/>
                <w:lang w:val="es-ES"/>
              </w:rPr>
              <w:t>(11)</w:t>
            </w:r>
            <w:r w:rsidRPr="000D7E17">
              <w:rPr>
                <w:lang w:val="es-ES"/>
              </w:rPr>
              <w:t>.</w:t>
            </w:r>
          </w:p>
          <w:p w14:paraId="75E74A2E" w14:textId="77777777" w:rsidR="00686F01" w:rsidRPr="000D7E17" w:rsidRDefault="00686F01" w:rsidP="004928B8">
            <w:pPr>
              <w:pStyle w:val="Style11"/>
              <w:tabs>
                <w:tab w:val="left" w:leader="dot" w:pos="8424"/>
              </w:tabs>
              <w:spacing w:before="80" w:after="80" w:line="240" w:lineRule="auto"/>
              <w:jc w:val="both"/>
              <w:rPr>
                <w:rFonts w:eastAsia="Calibri"/>
                <w:lang w:val="nl-NL"/>
              </w:rPr>
            </w:pPr>
          </w:p>
        </w:tc>
        <w:tc>
          <w:tcPr>
            <w:tcW w:w="1276" w:type="dxa"/>
          </w:tcPr>
          <w:p w14:paraId="4515BB13"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871" w:type="dxa"/>
          </w:tcPr>
          <w:p w14:paraId="6DB6A530"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985" w:type="dxa"/>
          </w:tcPr>
          <w:p w14:paraId="12EC01C0"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(tương đương với phần công việc đảm nhận)</w:t>
            </w:r>
          </w:p>
        </w:tc>
        <w:tc>
          <w:tcPr>
            <w:tcW w:w="1389" w:type="dxa"/>
          </w:tcPr>
          <w:p w14:paraId="030BD807" w14:textId="77777777" w:rsidR="00686F01" w:rsidRPr="000D7E17" w:rsidRDefault="00686F01" w:rsidP="004928B8">
            <w:pPr>
              <w:pStyle w:val="Style11"/>
              <w:tabs>
                <w:tab w:val="left" w:leader="dot" w:pos="8424"/>
              </w:tabs>
              <w:spacing w:before="80" w:after="80" w:line="240" w:lineRule="auto"/>
              <w:jc w:val="center"/>
            </w:pPr>
            <w:r w:rsidRPr="000D7E17">
              <w:t>Mẫu số 05A</w:t>
            </w:r>
          </w:p>
        </w:tc>
      </w:tr>
      <w:bookmarkEnd w:id="47"/>
    </w:tbl>
    <w:p w14:paraId="3DE50D95" w14:textId="77777777" w:rsidR="00686F01" w:rsidRPr="000D7E17" w:rsidRDefault="00686F01" w:rsidP="00686F01">
      <w:pPr>
        <w:spacing w:before="120" w:after="120" w:line="264" w:lineRule="auto"/>
        <w:rPr>
          <w:iCs/>
          <w:spacing w:val="-6"/>
          <w:szCs w:val="24"/>
          <w:lang w:val="pl-PL"/>
        </w:rPr>
        <w:sectPr w:rsidR="00686F01" w:rsidRPr="000D7E17" w:rsidSect="00393741">
          <w:footerReference w:type="default" r:id="rId13"/>
          <w:footnotePr>
            <w:numRestart w:val="eachPage"/>
          </w:footnotePr>
          <w:endnotePr>
            <w:numFmt w:val="decimal"/>
          </w:endnotePr>
          <w:pgSz w:w="16838" w:h="11906" w:orient="landscape" w:code="9"/>
          <w:pgMar w:top="851" w:right="1134" w:bottom="851" w:left="1418" w:header="397" w:footer="397" w:gutter="0"/>
          <w:paperSrc w:first="15" w:other="15"/>
          <w:cols w:space="720"/>
          <w:noEndnote/>
          <w:docGrid w:linePitch="381"/>
        </w:sectPr>
      </w:pPr>
    </w:p>
    <w:p w14:paraId="3A8B590A" w14:textId="77777777" w:rsidR="000E5ACB" w:rsidRPr="000D7E17" w:rsidRDefault="000E5ACB" w:rsidP="000E5ACB">
      <w:pPr>
        <w:widowControl w:val="0"/>
        <w:spacing w:before="80" w:after="80"/>
        <w:ind w:firstLine="709"/>
        <w:rPr>
          <w:szCs w:val="24"/>
          <w:lang w:val="pl-PL"/>
        </w:rPr>
      </w:pPr>
      <w:r w:rsidRPr="000D7E17">
        <w:rPr>
          <w:szCs w:val="24"/>
          <w:lang w:val="pl-PL"/>
        </w:rPr>
        <w:lastRenderedPageBreak/>
        <w:t>Ghi chú:</w:t>
      </w:r>
    </w:p>
    <w:p w14:paraId="0EE3996C" w14:textId="77777777" w:rsidR="000E5ACB" w:rsidRPr="000D7E17" w:rsidRDefault="000E5ACB" w:rsidP="000E5ACB">
      <w:pPr>
        <w:widowControl w:val="0"/>
        <w:spacing w:before="80" w:after="80"/>
        <w:ind w:firstLine="709"/>
        <w:rPr>
          <w:rFonts w:eastAsia=".VnTime"/>
          <w:szCs w:val="24"/>
          <w:lang w:val="nl-NL"/>
        </w:rPr>
      </w:pPr>
      <w:r w:rsidRPr="000D7E17">
        <w:rPr>
          <w:szCs w:val="24"/>
          <w:lang w:val="pl-PL"/>
        </w:rPr>
        <w:t xml:space="preserve">(1) </w:t>
      </w:r>
      <w:r w:rsidRPr="000D7E17">
        <w:rPr>
          <w:rFonts w:eastAsia=".VnTime"/>
          <w:szCs w:val="24"/>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4C816DF8" w14:textId="1B414BBD" w:rsidR="000E5ACB" w:rsidRPr="000D7E17" w:rsidRDefault="000E5ACB" w:rsidP="000E5ACB">
      <w:pPr>
        <w:widowControl w:val="0"/>
        <w:spacing w:before="80" w:after="80"/>
        <w:ind w:firstLine="709"/>
        <w:rPr>
          <w:szCs w:val="24"/>
          <w:lang w:val="pl-PL"/>
        </w:rPr>
      </w:pPr>
      <w:r w:rsidRPr="000D7E17">
        <w:rPr>
          <w:szCs w:val="24"/>
          <w:lang w:val="pl-PL"/>
        </w:rPr>
        <w:t xml:space="preserve">(2) Ghi thời gian yêu cầu, thông thường từ 03 đến 05 năm trước năm có thời điểm đóng thầu. Ví </w:t>
      </w:r>
      <w:r w:rsidR="00F277AF" w:rsidRPr="000D7E17">
        <w:rPr>
          <w:szCs w:val="24"/>
          <w:lang w:val="pl-PL"/>
        </w:rPr>
        <w:t>dụ: từ ngày 01 tháng 01 năm 2019</w:t>
      </w:r>
      <w:r w:rsidRPr="000D7E17">
        <w:rPr>
          <w:szCs w:val="24"/>
          <w:lang w:val="es-ES"/>
        </w:rPr>
        <w:t xml:space="preserve"> đến thời điểm đóng thầu.</w:t>
      </w:r>
    </w:p>
    <w:p w14:paraId="1C64A39B" w14:textId="77777777" w:rsidR="000E5ACB" w:rsidRPr="000D7E17" w:rsidRDefault="000E5ACB" w:rsidP="000E5ACB">
      <w:pPr>
        <w:pStyle w:val="FootnoteText"/>
        <w:widowControl w:val="0"/>
        <w:tabs>
          <w:tab w:val="clear" w:pos="360"/>
          <w:tab w:val="left" w:pos="-142"/>
        </w:tabs>
        <w:spacing w:before="80" w:after="80"/>
        <w:ind w:left="0" w:firstLine="709"/>
        <w:rPr>
          <w:sz w:val="24"/>
          <w:szCs w:val="24"/>
          <w:lang w:val="pl-PL"/>
        </w:rPr>
      </w:pPr>
      <w:r w:rsidRPr="000D7E17">
        <w:rPr>
          <w:sz w:val="24"/>
          <w:szCs w:val="24"/>
          <w:lang w:val="pl-PL"/>
        </w:rPr>
        <w:t xml:space="preserve">(3) Hợp đồng </w:t>
      </w:r>
      <w:bookmarkStart w:id="48" w:name="_Hlk154733201"/>
      <w:r w:rsidRPr="000D7E17">
        <w:rPr>
          <w:sz w:val="24"/>
          <w:szCs w:val="24"/>
          <w:lang w:val="pl-PL"/>
        </w:rPr>
        <w:t>cung cấp hàng hóa, EPC, EP, PC, chìa khóa trao tay</w:t>
      </w:r>
      <w:bookmarkEnd w:id="48"/>
      <w:r w:rsidRPr="000D7E17">
        <w:rPr>
          <w:sz w:val="24"/>
          <w:szCs w:val="24"/>
          <w:lang w:val="pl-PL"/>
        </w:rPr>
        <w:t xml:space="preserve"> không hoàn thành do lỗi của nhà thầu bao gồm:</w:t>
      </w:r>
    </w:p>
    <w:p w14:paraId="5BE522FC" w14:textId="77777777" w:rsidR="000E5ACB" w:rsidRPr="000D7E17" w:rsidRDefault="000E5ACB" w:rsidP="000E5ACB">
      <w:pPr>
        <w:pStyle w:val="FootnoteText"/>
        <w:widowControl w:val="0"/>
        <w:tabs>
          <w:tab w:val="clear" w:pos="360"/>
          <w:tab w:val="left" w:pos="-142"/>
        </w:tabs>
        <w:spacing w:before="80" w:after="80"/>
        <w:ind w:left="0" w:firstLine="709"/>
        <w:rPr>
          <w:sz w:val="24"/>
          <w:szCs w:val="24"/>
          <w:lang w:val="pl-PL"/>
        </w:rPr>
      </w:pPr>
      <w:r w:rsidRPr="000D7E17">
        <w:rPr>
          <w:sz w:val="24"/>
          <w:szCs w:val="24"/>
          <w:lang w:val="pl-PL"/>
        </w:rPr>
        <w:t>- Hợp đồng cung cấp hàng hóa, EPC, EP, PC, chìa khóa trao tay bị Chủ đầu tư kết luận nhà thầu không hoàn thành và nhà thầu không phản đối;</w:t>
      </w:r>
    </w:p>
    <w:p w14:paraId="007C07CD" w14:textId="77777777" w:rsidR="000E5ACB" w:rsidRPr="000D7E17" w:rsidRDefault="000E5ACB" w:rsidP="000E5ACB">
      <w:pPr>
        <w:pStyle w:val="FootnoteText"/>
        <w:widowControl w:val="0"/>
        <w:tabs>
          <w:tab w:val="clear" w:pos="360"/>
          <w:tab w:val="left" w:pos="-142"/>
        </w:tabs>
        <w:spacing w:before="80" w:after="80"/>
        <w:ind w:left="0" w:firstLine="709"/>
        <w:rPr>
          <w:sz w:val="24"/>
          <w:szCs w:val="24"/>
          <w:lang w:val="pl-PL"/>
        </w:rPr>
      </w:pPr>
      <w:r w:rsidRPr="000D7E17">
        <w:rPr>
          <w:sz w:val="24"/>
          <w:szCs w:val="24"/>
          <w:lang w:val="pl-PL"/>
        </w:rPr>
        <w:t>- Hợp đồng cung cấp hàng hóa, EPC, EP, PC, chìa khóa trao tay bị Chủ đầu tư kết luận nhà thầu không hoàn thành, không được nhà thầu chấp thuận nhưng đã được trọng tài hoặc tòa án kết luận theo hướng bất lợi cho nhà thầu.</w:t>
      </w:r>
    </w:p>
    <w:p w14:paraId="3143E651" w14:textId="77777777" w:rsidR="000E5ACB" w:rsidRPr="000D7E17" w:rsidRDefault="000E5ACB" w:rsidP="00F277AF">
      <w:pPr>
        <w:widowControl w:val="0"/>
        <w:spacing w:before="80" w:after="80"/>
        <w:ind w:right="-2" w:firstLine="709"/>
        <w:rPr>
          <w:szCs w:val="24"/>
          <w:lang w:val="pl-PL"/>
        </w:rPr>
      </w:pPr>
      <w:r w:rsidRPr="000D7E17">
        <w:rPr>
          <w:szCs w:val="24"/>
          <w:lang w:val="pl-PL"/>
        </w:rPr>
        <w:t>Các hợp đồng cung cấp hàng hóa, EPC, EP, PC, chìa khóa trao tay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2B5D161F" w14:textId="6D423A92" w:rsidR="00F277AF" w:rsidRPr="000D7E17" w:rsidRDefault="00F277AF" w:rsidP="00F277AF">
      <w:pPr>
        <w:widowControl w:val="0"/>
        <w:spacing w:before="80" w:after="80"/>
        <w:ind w:right="-2" w:firstLine="709"/>
        <w:rPr>
          <w:szCs w:val="24"/>
          <w:lang w:val="pl-PL"/>
        </w:rPr>
      </w:pPr>
      <w:r w:rsidRPr="000D7E17">
        <w:rPr>
          <w:szCs w:val="24"/>
          <w:lang w:val="pl-PL"/>
        </w:rPr>
        <w:t xml:space="preserve">Đối với nhà thầu liên danh mà chỉ có </w:t>
      </w:r>
      <w:bookmarkStart w:id="49" w:name="_Hlk163076321"/>
      <w:r w:rsidRPr="000D7E17">
        <w:rPr>
          <w:szCs w:val="24"/>
          <w:lang w:val="pl-PL"/>
        </w:rPr>
        <w:t xml:space="preserve">một hoặc một số </w:t>
      </w:r>
      <w:bookmarkEnd w:id="49"/>
      <w:r w:rsidRPr="000D7E17">
        <w:rPr>
          <w:szCs w:val="24"/>
          <w:lang w:val="pl-PL"/>
        </w:rPr>
        <w:t>thành viên trong liên danh vi phạm và bị cấm tham gia hoạt động đấu thầu theo quy định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00CA4CA0" w:rsidRPr="000D7E17">
        <w:rPr>
          <w:szCs w:val="24"/>
          <w:lang w:val="pl-PL"/>
        </w:rPr>
        <w:t>.</w:t>
      </w:r>
    </w:p>
    <w:p w14:paraId="14E776AA" w14:textId="625F72A0" w:rsidR="000E5ACB" w:rsidRPr="000D7E17" w:rsidRDefault="000E5ACB" w:rsidP="000E5ACB">
      <w:pPr>
        <w:widowControl w:val="0"/>
        <w:spacing w:before="120" w:after="120" w:line="252" w:lineRule="auto"/>
        <w:ind w:firstLine="709"/>
        <w:rPr>
          <w:szCs w:val="24"/>
          <w:lang w:val="pl-PL"/>
        </w:rPr>
      </w:pPr>
      <w:r w:rsidRPr="000D7E17">
        <w:rPr>
          <w:szCs w:val="24"/>
          <w:lang w:val="pl-PL"/>
        </w:rPr>
        <w:t xml:space="preserve">(4) </w:t>
      </w:r>
      <w:r w:rsidR="00D26FAE" w:rsidRPr="000D7E17">
        <w:rPr>
          <w:rFonts w:eastAsia=".VnTime"/>
          <w:szCs w:val="24"/>
          <w:lang w:val="nl-NL"/>
        </w:rPr>
        <w:t>Nhà thầu cung cấp tài liệu chứng minh đã thực hiện nghĩa vụ kê khai thuế và nộp thuế thu nhập doanh nghiệp (thuế thu nhập cá nhân</w:t>
      </w:r>
      <w:r w:rsidR="00D26FAE" w:rsidRPr="000D7E17" w:rsidDel="00085710">
        <w:rPr>
          <w:rFonts w:eastAsia=".VnTime"/>
          <w:szCs w:val="24"/>
          <w:lang w:val="nl-NL"/>
        </w:rPr>
        <w:t xml:space="preserve"> </w:t>
      </w:r>
      <w:r w:rsidR="00D26FAE" w:rsidRPr="000D7E17">
        <w:rPr>
          <w:rFonts w:eastAsia=".VnTime"/>
          <w:szCs w:val="24"/>
          <w:lang w:val="nl-NL"/>
        </w:rPr>
        <w:t>đối với nhà thầu là hộ kinh doanh) của năm tài chính gần nhất so với thời điểm đóng thầu để đối chiếu</w:t>
      </w:r>
      <w:r w:rsidR="00D26FAE" w:rsidRPr="000D7E17">
        <w:rPr>
          <w:szCs w:val="24"/>
          <w:lang w:val="nl-NL"/>
        </w:rPr>
        <w:t xml:space="preserve"> khi được mời vào đối chiếu tài liệu</w:t>
      </w:r>
      <w:r w:rsidR="00D26FAE" w:rsidRPr="000D7E17">
        <w:rPr>
          <w:rFonts w:eastAsia=".VnTime"/>
          <w:szCs w:val="24"/>
          <w:lang w:val="nl-NL"/>
        </w:rPr>
        <w:t>.</w:t>
      </w:r>
      <w:r w:rsidR="00D26FAE" w:rsidRPr="000D7E17">
        <w:rPr>
          <w:szCs w:val="24"/>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00D26FAE" w:rsidRPr="000D7E17">
        <w:rPr>
          <w:rFonts w:eastAsia=".VnTime"/>
          <w:szCs w:val="24"/>
          <w:lang w:val="nl-NL"/>
        </w:rPr>
        <w:t>thuế, doanh thu tính thuế nhà</w:t>
      </w:r>
      <w:r w:rsidR="00D26FAE" w:rsidRPr="000D7E17">
        <w:rPr>
          <w:szCs w:val="24"/>
          <w:lang w:val="pl-PL"/>
        </w:rPr>
        <w:t xml:space="preserve"> thầu kê khai trên Hệ thống thuế điện tử (số thuế đã nộp tương ứng với số thuế phải nộp); trường hợp được chậm nộp</w:t>
      </w:r>
      <w:r w:rsidR="00D26FAE" w:rsidRPr="000D7E17">
        <w:rPr>
          <w:bCs/>
          <w:szCs w:val="24"/>
          <w:lang w:val="pl-PL"/>
        </w:rPr>
        <w:t xml:space="preserve"> thuế, miễn thuế, giảm thuế theo chính sách của Nhà nước thì thực hiện theo quy định này.</w:t>
      </w:r>
      <w:r w:rsidR="00D26FAE" w:rsidRPr="000D7E17">
        <w:rPr>
          <w:szCs w:val="24"/>
          <w:lang w:val="pl-PL"/>
        </w:rPr>
        <w:t xml:space="preserve"> Nhà thầu thì nhà thầu nộp các tài liệu như sau</w:t>
      </w:r>
      <w:r w:rsidRPr="000D7E17">
        <w:rPr>
          <w:szCs w:val="24"/>
          <w:lang w:val="pl-PL"/>
        </w:rPr>
        <w:t>:</w:t>
      </w:r>
    </w:p>
    <w:p w14:paraId="0EC01072" w14:textId="77777777" w:rsidR="000E5ACB" w:rsidRPr="000D7E17" w:rsidRDefault="000E5ACB" w:rsidP="000E5ACB">
      <w:pPr>
        <w:widowControl w:val="0"/>
        <w:spacing w:before="120" w:after="120" w:line="252" w:lineRule="auto"/>
        <w:ind w:firstLine="709"/>
        <w:rPr>
          <w:szCs w:val="24"/>
          <w:lang w:val="pl-PL"/>
        </w:rPr>
      </w:pPr>
      <w:r w:rsidRPr="000D7E17">
        <w:rPr>
          <w:szCs w:val="24"/>
          <w:lang w:val="pl-PL"/>
        </w:rPr>
        <w:t>- Tờ khai thuế (hoặc thông báo nộp tiền của cơ quan thuế đối với hộ kinh doanh) và Giấy nộp tiền có xác nhận của cơ quan thuế được in từ Hệ thống thuế điện tử hoặc</w:t>
      </w:r>
    </w:p>
    <w:p w14:paraId="7943957A" w14:textId="77777777" w:rsidR="000E5ACB" w:rsidRPr="000D7E17" w:rsidRDefault="000E5ACB" w:rsidP="000E5ACB">
      <w:pPr>
        <w:widowControl w:val="0"/>
        <w:spacing w:before="120" w:after="120" w:line="252" w:lineRule="auto"/>
        <w:ind w:firstLine="709"/>
        <w:rPr>
          <w:szCs w:val="24"/>
          <w:lang w:val="pl-PL"/>
        </w:rPr>
      </w:pPr>
      <w:r w:rsidRPr="000D7E17">
        <w:rPr>
          <w:szCs w:val="24"/>
          <w:lang w:val="pl-PL"/>
        </w:rPr>
        <w:t>- Tờ khai thuế (hoặc thông báo nộp tiền của cơ quan thuế đối với hộ kinh doanh) và xác nhận của cơ quan thuế về việc thực hiện nghĩa vụ thuế.</w:t>
      </w:r>
    </w:p>
    <w:p w14:paraId="30CA6A63" w14:textId="54138B58" w:rsidR="000E5ACB" w:rsidRPr="000D7E17" w:rsidRDefault="0029273A" w:rsidP="000E5ACB">
      <w:pPr>
        <w:widowControl w:val="0"/>
        <w:spacing w:before="120" w:after="120" w:line="252" w:lineRule="auto"/>
        <w:ind w:firstLine="709"/>
        <w:rPr>
          <w:rFonts w:eastAsia=".VnTime"/>
          <w:i/>
          <w:iCs/>
          <w:szCs w:val="24"/>
          <w:lang w:val="nl-NL"/>
        </w:rPr>
      </w:pPr>
      <w:bookmarkStart w:id="50" w:name="_Hlk154652493"/>
      <w:r w:rsidRPr="000D7E17">
        <w:rPr>
          <w:szCs w:val="24"/>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0D7E17">
        <w:rPr>
          <w:rFonts w:eastAsia=".VnTime"/>
          <w:szCs w:val="24"/>
          <w:lang w:val="nl-NL"/>
        </w:rPr>
        <w:t xml:space="preserve">đã thực hiện nghĩa vụ kê khai thuế và nộp thuế </w:t>
      </w:r>
      <w:r w:rsidRPr="000D7E17">
        <w:rPr>
          <w:szCs w:val="24"/>
          <w:lang w:val="pl-PL"/>
        </w:rPr>
        <w:t xml:space="preserve">áp dụng đối với năm tài chính trước năm Y (năm Y-1) </w:t>
      </w:r>
      <w:r w:rsidRPr="000D7E17">
        <w:rPr>
          <w:i/>
          <w:iCs/>
          <w:szCs w:val="24"/>
          <w:lang w:val="pl-PL"/>
        </w:rPr>
        <w:t>(Ví dụ: ngày phát hành HSMT là ngày 20/3/2024, năm tài chính của nhà thầu là 01/01 – 31/12 thì nhà thầu phải chứng minh</w:t>
      </w:r>
      <w:r w:rsidRPr="000D7E17">
        <w:rPr>
          <w:rFonts w:eastAsia=".VnTime"/>
          <w:szCs w:val="24"/>
          <w:lang w:val="nl-NL"/>
        </w:rPr>
        <w:t xml:space="preserve"> </w:t>
      </w:r>
      <w:r w:rsidRPr="000D7E17">
        <w:rPr>
          <w:rFonts w:eastAsia=".VnTime"/>
          <w:i/>
          <w:iCs/>
          <w:szCs w:val="24"/>
          <w:lang w:val="nl-NL"/>
        </w:rPr>
        <w:t>đã thực hiện nghĩa vụ kê khai thuế và nộp thuế của năm 2022</w:t>
      </w:r>
      <w:r w:rsidR="000E5ACB" w:rsidRPr="000D7E17">
        <w:rPr>
          <w:rFonts w:eastAsia=".VnTime"/>
          <w:i/>
          <w:iCs/>
          <w:szCs w:val="24"/>
          <w:lang w:val="nl-NL"/>
        </w:rPr>
        <w:t>).</w:t>
      </w:r>
    </w:p>
    <w:bookmarkEnd w:id="50"/>
    <w:p w14:paraId="606019FA" w14:textId="05D48103" w:rsidR="000E5ACB" w:rsidRPr="000D7E17" w:rsidRDefault="000E5ACB" w:rsidP="000E5ACB">
      <w:pPr>
        <w:widowControl w:val="0"/>
        <w:spacing w:before="120" w:after="120" w:line="252" w:lineRule="auto"/>
        <w:ind w:firstLine="709"/>
        <w:rPr>
          <w:szCs w:val="24"/>
          <w:lang w:val="nl-NL"/>
        </w:rPr>
      </w:pPr>
      <w:r w:rsidRPr="000D7E17">
        <w:rPr>
          <w:szCs w:val="24"/>
          <w:lang w:val="nl-NL"/>
        </w:rPr>
        <w:t xml:space="preserve">(5) </w:t>
      </w:r>
      <w:r w:rsidR="0029273A" w:rsidRPr="000D7E17">
        <w:rPr>
          <w:szCs w:val="24"/>
          <w:lang w:val="nl-NL"/>
        </w:rPr>
        <w:t xml:space="preserve">Việc xác định giá trị tài sản ròng được thực hiện trên cơ sở báo cáo tài chính của nhà thầu. </w:t>
      </w:r>
      <w:r w:rsidR="0029273A" w:rsidRPr="000D7E17">
        <w:rPr>
          <w:szCs w:val="24"/>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r w:rsidRPr="000D7E17">
        <w:rPr>
          <w:szCs w:val="24"/>
          <w:lang w:val="nl-NL"/>
        </w:rPr>
        <w:t>.</w:t>
      </w:r>
    </w:p>
    <w:p w14:paraId="7F583643" w14:textId="74975AAC" w:rsidR="005F0E12" w:rsidRPr="000D7E17" w:rsidRDefault="005F0E12" w:rsidP="000E5ACB">
      <w:pPr>
        <w:widowControl w:val="0"/>
        <w:spacing w:before="120" w:after="120" w:line="252" w:lineRule="auto"/>
        <w:ind w:firstLine="709"/>
        <w:rPr>
          <w:i/>
          <w:iCs/>
          <w:szCs w:val="24"/>
          <w:lang w:val="pl-PL"/>
        </w:rPr>
      </w:pPr>
      <w:r w:rsidRPr="000D7E17">
        <w:rPr>
          <w:i/>
          <w:iCs/>
          <w:szCs w:val="24"/>
          <w:lang w:val="pl-PL"/>
        </w:rPr>
        <w:lastRenderedPageBreak/>
        <w:t>Ví dụ: Thời điểm đóng thầu là ngày 20/3/2024, năm tài chính của nhà thầu kết thúc vào ngày 31/12 thì việc xác định giá trị tài sản ròng của nhà thầu được thực hiện trên cơ sở báo cáo tài chính của năm 2022.</w:t>
      </w:r>
    </w:p>
    <w:p w14:paraId="74BF93D5" w14:textId="4AA93D92" w:rsidR="005F0E12" w:rsidRPr="000D7E17" w:rsidRDefault="005F0E12" w:rsidP="000E5ACB">
      <w:pPr>
        <w:widowControl w:val="0"/>
        <w:spacing w:before="120" w:after="120" w:line="252" w:lineRule="auto"/>
        <w:ind w:firstLine="709"/>
        <w:rPr>
          <w:szCs w:val="24"/>
          <w:lang w:val="pl-PL"/>
        </w:rPr>
      </w:pPr>
      <w:r w:rsidRPr="000D7E17">
        <w:rPr>
          <w:szCs w:val="24"/>
          <w:lang w:val="nl-NL"/>
        </w:rPr>
        <w:t xml:space="preserve"> Đối với nhà thầu là hộ kinh doanh thì không đánh giá tiêu chí này</w:t>
      </w:r>
      <w:r w:rsidR="00B77CBE" w:rsidRPr="000D7E17">
        <w:rPr>
          <w:szCs w:val="24"/>
          <w:lang w:val="nl-NL"/>
        </w:rPr>
        <w:t>.</w:t>
      </w:r>
    </w:p>
    <w:p w14:paraId="61D166A2" w14:textId="58C7B49F" w:rsidR="000E5ACB" w:rsidRPr="000D7E17" w:rsidRDefault="000E5ACB" w:rsidP="000E5ACB">
      <w:pPr>
        <w:widowControl w:val="0"/>
        <w:spacing w:before="80" w:after="80"/>
        <w:ind w:right="140" w:firstLine="709"/>
        <w:rPr>
          <w:szCs w:val="24"/>
          <w:lang w:val="pl-PL"/>
        </w:rPr>
      </w:pPr>
      <w:r w:rsidRPr="000D7E17">
        <w:rPr>
          <w:szCs w:val="24"/>
          <w:lang w:val="pl-PL"/>
        </w:rPr>
        <w:t xml:space="preserve">(6) </w:t>
      </w:r>
      <w:bookmarkStart w:id="51" w:name="_Hlk154733725"/>
      <w:r w:rsidR="00651847" w:rsidRPr="000D7E17">
        <w:rPr>
          <w:szCs w:val="24"/>
          <w:lang w:val="pl-PL"/>
        </w:rPr>
        <w:t>T</w:t>
      </w:r>
      <w:r w:rsidRPr="000D7E17">
        <w:rPr>
          <w:rFonts w:eastAsia="Calibri"/>
          <w:szCs w:val="24"/>
          <w:lang w:val="nl-NL"/>
        </w:rPr>
        <w:t xml:space="preserve">rường hợp nhà thầu có số năm thành lập ít hơn số năm theo yêu cầu của HSMT thì doanh thu bình quân hằng năm (không bao gồm thuế VAT) được tính trên số năm mà nhà thầu thành lập. </w:t>
      </w:r>
      <w:bookmarkEnd w:id="51"/>
    </w:p>
    <w:p w14:paraId="395B3463" w14:textId="09DD08F8" w:rsidR="000E5ACB" w:rsidRPr="000D7E17" w:rsidRDefault="000E5ACB" w:rsidP="000E5ACB">
      <w:pPr>
        <w:widowControl w:val="0"/>
        <w:spacing w:before="120" w:after="120" w:line="252" w:lineRule="auto"/>
        <w:ind w:firstLine="709"/>
        <w:rPr>
          <w:iCs/>
          <w:szCs w:val="24"/>
          <w:lang w:val="pl-PL"/>
        </w:rPr>
      </w:pPr>
      <w:bookmarkStart w:id="52" w:name="_Hlk154652577"/>
      <w:r w:rsidRPr="000D7E17">
        <w:rPr>
          <w:szCs w:val="24"/>
          <w:lang w:val="pl-PL"/>
        </w:rPr>
        <w:t xml:space="preserve">Trường hợp HSMT được phát hành sau ngày kết thúc năm tài chính của nhà thầu (năm Y) và trước hoặc trong ngày cuối cùng của tháng thứ 3 tính từ ngày kết thúc năm Y, yêu cầu về nộp báo cáo tài chính áp dụng đối với các năm trước của năm Y </w:t>
      </w:r>
      <w:bookmarkEnd w:id="52"/>
      <w:r w:rsidRPr="000D7E17">
        <w:rPr>
          <w:i/>
          <w:iCs/>
          <w:szCs w:val="24"/>
          <w:lang w:val="pl-PL"/>
        </w:rPr>
        <w:t>(Ví dụ: ngày phát hành HSMT là ngày 20/3/2024, năm tài chính của nhà thầu là 01/01 – 31/12 và HSMT yêu cầu nhà thầu nộp báo cáo tài chính của 03 năm gần nhất thì nhà thầu phải nộp báo cáo tài chính của các năm 2020, 2021, 2022).</w:t>
      </w:r>
      <w:r w:rsidRPr="000D7E17">
        <w:rPr>
          <w:iCs/>
          <w:szCs w:val="24"/>
          <w:lang w:val="pl-PL"/>
        </w:rPr>
        <w:t xml:space="preserve"> </w:t>
      </w:r>
    </w:p>
    <w:p w14:paraId="7AF58424" w14:textId="77777777" w:rsidR="000E5ACB" w:rsidRPr="000D7E17" w:rsidRDefault="000E5ACB" w:rsidP="000E5ACB">
      <w:pPr>
        <w:pStyle w:val="BodyText"/>
        <w:widowControl w:val="0"/>
        <w:tabs>
          <w:tab w:val="left" w:pos="426"/>
        </w:tabs>
        <w:spacing w:before="120" w:after="120"/>
        <w:ind w:right="0" w:firstLine="567"/>
        <w:rPr>
          <w:rFonts w:eastAsia="Calibri"/>
          <w:szCs w:val="24"/>
          <w:lang w:val="nl-NL"/>
        </w:rPr>
      </w:pPr>
      <w:bookmarkStart w:id="53" w:name="_Hlk159786506"/>
      <w:r w:rsidRPr="000D7E17">
        <w:rPr>
          <w:rFonts w:eastAsia="Calibri"/>
          <w:szCs w:val="24"/>
          <w:lang w:val="nl-NL"/>
        </w:rPr>
        <w:t>Đối với nhà thầu là hộ kinh doanh, không bắt buộc phải nộp báo cáo tài chính nhưng nhà thầu phải cung cấp tài liệu chứng minh doanh thu tương ứng với nghĩa vụ thuế.</w:t>
      </w:r>
    </w:p>
    <w:p w14:paraId="32503773" w14:textId="77777777" w:rsidR="00991A5C" w:rsidRPr="000D7E17" w:rsidRDefault="00991A5C" w:rsidP="00991A5C">
      <w:pPr>
        <w:widowControl w:val="0"/>
        <w:spacing w:before="120" w:after="120" w:line="252" w:lineRule="auto"/>
        <w:ind w:firstLine="709"/>
        <w:rPr>
          <w:szCs w:val="24"/>
          <w:lang w:val="pl-PL"/>
        </w:rPr>
      </w:pPr>
      <w:r w:rsidRPr="000D7E17">
        <w:rPr>
          <w:szCs w:val="24"/>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4A6BF5DE" w14:textId="77777777" w:rsidR="00991A5C" w:rsidRPr="000D7E17" w:rsidRDefault="00991A5C" w:rsidP="00991A5C">
      <w:pPr>
        <w:widowControl w:val="0"/>
        <w:spacing w:before="120" w:after="120" w:line="252" w:lineRule="auto"/>
        <w:ind w:firstLine="709"/>
        <w:rPr>
          <w:iCs/>
          <w:szCs w:val="24"/>
          <w:lang w:val="pl-PL"/>
        </w:rPr>
      </w:pPr>
      <w:r w:rsidRPr="000D7E17">
        <w:rPr>
          <w:i/>
          <w:iCs/>
          <w:szCs w:val="24"/>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0D7E17">
        <w:rPr>
          <w:iCs/>
          <w:szCs w:val="24"/>
          <w:lang w:val="pl-PL"/>
        </w:rPr>
        <w:t xml:space="preserve"> </w:t>
      </w:r>
    </w:p>
    <w:p w14:paraId="00C8154F" w14:textId="18871537" w:rsidR="00991A5C" w:rsidRPr="000D7E17" w:rsidRDefault="00991A5C" w:rsidP="00991A5C">
      <w:pPr>
        <w:pStyle w:val="BodyText"/>
        <w:widowControl w:val="0"/>
        <w:tabs>
          <w:tab w:val="left" w:pos="426"/>
        </w:tabs>
        <w:spacing w:before="120" w:after="120"/>
        <w:ind w:right="0" w:firstLine="567"/>
        <w:rPr>
          <w:rFonts w:eastAsia="Calibri"/>
          <w:szCs w:val="24"/>
          <w:lang w:val="nl-NL"/>
        </w:rPr>
      </w:pPr>
      <w:r w:rsidRPr="000D7E17">
        <w:rPr>
          <w:i/>
          <w:iCs/>
          <w:szCs w:val="24"/>
          <w:lang w:val="pl-PL"/>
        </w:rPr>
        <w:t xml:space="preserve">Ví dụ 2: </w:t>
      </w:r>
      <w:r w:rsidRPr="000D7E17">
        <w:rPr>
          <w:rFonts w:eastAsia="Calibri"/>
          <w:i/>
          <w:iCs/>
          <w:szCs w:val="24"/>
          <w:lang w:val="nl-NL"/>
        </w:rPr>
        <w:t>Doanh thu bình quân hằng năm (không bao gồm thuế VAT) của 3 năm tài chính gần nhất so với thời điểm đóng thầu</w:t>
      </w:r>
      <w:r w:rsidRPr="000D7E17">
        <w:rPr>
          <w:i/>
          <w:iCs/>
          <w:szCs w:val="24"/>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8502EE" w:rsidRPr="000D7E17">
        <w:rPr>
          <w:i/>
          <w:iCs/>
          <w:szCs w:val="24"/>
          <w:lang w:val="pl-PL"/>
        </w:rPr>
        <w:t>.</w:t>
      </w:r>
    </w:p>
    <w:bookmarkEnd w:id="53"/>
    <w:p w14:paraId="73FA3C8A" w14:textId="006926BC" w:rsidR="000E5ACB" w:rsidRPr="000D7E17" w:rsidRDefault="00651847" w:rsidP="000E5ACB">
      <w:pPr>
        <w:widowControl w:val="0"/>
        <w:spacing w:before="80" w:after="80"/>
        <w:ind w:right="140" w:firstLine="709"/>
        <w:rPr>
          <w:szCs w:val="24"/>
          <w:lang w:val="pl-PL"/>
        </w:rPr>
      </w:pPr>
      <w:r w:rsidRPr="000D7E17">
        <w:rPr>
          <w:szCs w:val="24"/>
          <w:lang w:val="pl-PL"/>
        </w:rPr>
        <w:t xml:space="preserve"> </w:t>
      </w:r>
      <w:r w:rsidR="000E5ACB" w:rsidRPr="000D7E17">
        <w:rPr>
          <w:szCs w:val="24"/>
          <w:lang w:val="pl-PL"/>
        </w:rPr>
        <w:t xml:space="preserve">(7) Cách tính toán thông thường về mức yêu cầu doanh thu bình quân hằng năm </w:t>
      </w:r>
      <w:r w:rsidR="000E5ACB" w:rsidRPr="000D7E17">
        <w:rPr>
          <w:rFonts w:eastAsia="Calibri"/>
          <w:szCs w:val="24"/>
          <w:lang w:val="nl-NL"/>
        </w:rPr>
        <w:t>(không bao gồm thuế VAT)</w:t>
      </w:r>
      <w:r w:rsidR="000E5ACB" w:rsidRPr="000D7E17">
        <w:rPr>
          <w:szCs w:val="24"/>
          <w:lang w:val="pl-PL"/>
        </w:rPr>
        <w:t>:</w:t>
      </w:r>
    </w:p>
    <w:p w14:paraId="61F1741D" w14:textId="77777777" w:rsidR="000E5ACB" w:rsidRPr="000D7E17" w:rsidRDefault="000E5ACB" w:rsidP="000E5ACB">
      <w:pPr>
        <w:widowControl w:val="0"/>
        <w:spacing w:before="80" w:after="80"/>
        <w:ind w:right="140" w:firstLine="709"/>
        <w:rPr>
          <w:szCs w:val="24"/>
          <w:lang w:val="pl-PL"/>
        </w:rPr>
      </w:pPr>
      <w:r w:rsidRPr="000D7E17">
        <w:rPr>
          <w:szCs w:val="24"/>
          <w:lang w:val="pl-PL"/>
        </w:rPr>
        <w:t xml:space="preserve">a) </w:t>
      </w:r>
      <w:r w:rsidRPr="000D7E17">
        <w:rPr>
          <w:szCs w:val="24"/>
          <w:lang w:val="nl-NL"/>
        </w:rPr>
        <w:t>Trường hợp thời gian thực hiện gói thầu từ 12 tháng trở lên thì cách tính doanh thu như sau:</w:t>
      </w:r>
    </w:p>
    <w:p w14:paraId="070071A7" w14:textId="77777777" w:rsidR="000E5ACB" w:rsidRPr="000D7E17" w:rsidRDefault="000E5ACB" w:rsidP="000E5ACB">
      <w:pPr>
        <w:widowControl w:val="0"/>
        <w:spacing w:before="80" w:after="80"/>
        <w:ind w:right="140" w:firstLine="709"/>
        <w:rPr>
          <w:szCs w:val="24"/>
          <w:lang w:val="pl-PL"/>
        </w:rPr>
      </w:pPr>
      <w:r w:rsidRPr="000D7E17">
        <w:rPr>
          <w:szCs w:val="24"/>
          <w:lang w:val="pl-PL"/>
        </w:rPr>
        <w:t xml:space="preserve">Yêu cầu tối thiểu về mức doanh thu bình quân hằng năm </w:t>
      </w:r>
      <w:r w:rsidRPr="000D7E17">
        <w:rPr>
          <w:rFonts w:eastAsia="Calibri"/>
          <w:szCs w:val="24"/>
          <w:lang w:val="es-ES_tradnl"/>
        </w:rPr>
        <w:t xml:space="preserve">(không bao gồm thuế VAT) </w:t>
      </w:r>
      <w:r w:rsidRPr="000D7E17">
        <w:rPr>
          <w:szCs w:val="24"/>
          <w:lang w:val="pl-PL"/>
        </w:rPr>
        <w:t>= [(Giá gói thầu – giá trị thuế VAT)/thời gian thực hiện gói thầu theo năm] x k. Thông thường yêu cầu hệ số k trong công thức này là từ 1,5 đến 2.</w:t>
      </w:r>
    </w:p>
    <w:p w14:paraId="3714C379" w14:textId="77777777" w:rsidR="000E5ACB" w:rsidRPr="000D7E17" w:rsidRDefault="000E5ACB" w:rsidP="000E5ACB">
      <w:pPr>
        <w:widowControl w:val="0"/>
        <w:spacing w:before="80" w:after="80"/>
        <w:ind w:right="140" w:firstLine="709"/>
        <w:rPr>
          <w:szCs w:val="24"/>
          <w:lang w:val="pl-PL"/>
        </w:rPr>
      </w:pPr>
      <w:r w:rsidRPr="000D7E17">
        <w:rPr>
          <w:szCs w:val="24"/>
          <w:lang w:val="pl-PL"/>
        </w:rPr>
        <w:t>b) Trường hợp thời gian thực hiện gói thầu dưới 12 tháng thì cách tính doanh thu như sau:</w:t>
      </w:r>
    </w:p>
    <w:p w14:paraId="329BCE74" w14:textId="77777777" w:rsidR="000E5ACB" w:rsidRPr="000D7E17" w:rsidRDefault="000E5ACB" w:rsidP="000E5ACB">
      <w:pPr>
        <w:widowControl w:val="0"/>
        <w:spacing w:before="80" w:after="80"/>
        <w:ind w:right="140" w:firstLine="709"/>
        <w:rPr>
          <w:szCs w:val="24"/>
          <w:lang w:val="pl-PL"/>
        </w:rPr>
      </w:pPr>
      <w:r w:rsidRPr="000D7E17">
        <w:rPr>
          <w:szCs w:val="24"/>
          <w:lang w:val="pl-PL"/>
        </w:rPr>
        <w:t xml:space="preserve">Yêu cầu tối thiểu về mức doanh thu bình quân hằng năm </w:t>
      </w:r>
      <w:r w:rsidRPr="000D7E17">
        <w:rPr>
          <w:rFonts w:eastAsia="Calibri"/>
          <w:szCs w:val="24"/>
          <w:lang w:val="es-ES_tradnl"/>
        </w:rPr>
        <w:t>(không bao gồm thuế VAT)</w:t>
      </w:r>
      <w:r w:rsidRPr="000D7E17">
        <w:rPr>
          <w:szCs w:val="24"/>
          <w:lang w:val="pl-PL"/>
        </w:rPr>
        <w:t xml:space="preserve"> = (Giá gói thầu – giá trị thuế VAT) x k. Thông thường yêu cầu hệ số “k” trong công thức này là 1,5. </w:t>
      </w:r>
      <w:r w:rsidRPr="000D7E17" w:rsidDel="000D0D51">
        <w:rPr>
          <w:szCs w:val="24"/>
          <w:lang w:val="pl-PL"/>
        </w:rPr>
        <w:t xml:space="preserve"> </w:t>
      </w:r>
    </w:p>
    <w:p w14:paraId="3AA97A30" w14:textId="1FE1F5EE" w:rsidR="00714617" w:rsidRPr="000D7E17" w:rsidRDefault="00714617" w:rsidP="00714617">
      <w:pPr>
        <w:spacing w:before="120" w:after="120" w:line="252" w:lineRule="auto"/>
        <w:ind w:firstLine="709"/>
        <w:rPr>
          <w:rFonts w:eastAsia=".VnTime"/>
          <w:spacing w:val="2"/>
          <w:szCs w:val="24"/>
          <w:lang w:val="nl-NL"/>
        </w:rPr>
      </w:pPr>
      <w:r w:rsidRPr="000D7E17">
        <w:rPr>
          <w:rFonts w:eastAsia=".VnTime"/>
          <w:spacing w:val="2"/>
          <w:szCs w:val="24"/>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p>
    <w:p w14:paraId="1E4BF549" w14:textId="77777777" w:rsidR="000E5ACB" w:rsidRPr="000D7E17" w:rsidRDefault="000E5ACB" w:rsidP="000E5ACB">
      <w:pPr>
        <w:widowControl w:val="0"/>
        <w:spacing w:before="80" w:after="80"/>
        <w:ind w:right="140" w:firstLine="709"/>
        <w:rPr>
          <w:szCs w:val="24"/>
          <w:lang w:val="pl-PL"/>
        </w:rPr>
      </w:pPr>
      <w:r w:rsidRPr="000D7E17">
        <w:rPr>
          <w:szCs w:val="24"/>
          <w:lang w:val="pl-PL"/>
        </w:rPr>
        <w:t>(8) Với các hợp đồng mà nhà thầu đã tham gia với tư cách là thành viên liên danh hoặc nhà thầu phụ thì chỉ tính giá trị phần việc do nhà thầu thực hiện.</w:t>
      </w:r>
    </w:p>
    <w:p w14:paraId="630DAD63" w14:textId="5CFFAE25" w:rsidR="000E5ACB" w:rsidRPr="000D7E17" w:rsidRDefault="000E5ACB" w:rsidP="000E5ACB">
      <w:pPr>
        <w:widowControl w:val="0"/>
        <w:spacing w:before="80" w:after="80"/>
        <w:ind w:right="140" w:firstLine="709"/>
        <w:rPr>
          <w:i/>
          <w:szCs w:val="24"/>
          <w:lang w:val="pl-PL"/>
        </w:rPr>
      </w:pPr>
      <w:r w:rsidRPr="000D7E17">
        <w:rPr>
          <w:szCs w:val="24"/>
          <w:lang w:val="pl-PL"/>
        </w:rPr>
        <w:t xml:space="preserve">(9) </w:t>
      </w:r>
      <w:r w:rsidR="00E256B7" w:rsidRPr="000D7E17">
        <w:rPr>
          <w:i/>
          <w:szCs w:val="24"/>
          <w:lang w:val="pl-PL"/>
        </w:rPr>
        <w:t>[</w:t>
      </w:r>
      <w:r w:rsidRPr="000D7E17">
        <w:rPr>
          <w:i/>
          <w:szCs w:val="24"/>
          <w:lang w:val="pl-PL"/>
        </w:rPr>
        <w:t>Cập nhật nội dung Ghi chú (9) phù hợp với quy định hiện hành của Vietsovpetro</w:t>
      </w:r>
      <w:r w:rsidR="00E256B7" w:rsidRPr="000D7E17">
        <w:rPr>
          <w:i/>
          <w:szCs w:val="24"/>
          <w:lang w:val="pl-PL"/>
        </w:rPr>
        <w:t>]</w:t>
      </w:r>
      <w:r w:rsidRPr="000D7E17">
        <w:rPr>
          <w:i/>
          <w:szCs w:val="24"/>
          <w:lang w:val="pl-PL"/>
        </w:rPr>
        <w:t>.</w:t>
      </w:r>
    </w:p>
    <w:p w14:paraId="1EC18DD4" w14:textId="77777777" w:rsidR="000E5ACB" w:rsidRPr="000D7E17" w:rsidRDefault="000E5ACB" w:rsidP="000E5ACB">
      <w:pPr>
        <w:widowControl w:val="0"/>
        <w:spacing w:before="80" w:after="80"/>
        <w:ind w:right="140" w:firstLine="709"/>
        <w:rPr>
          <w:strike/>
          <w:szCs w:val="24"/>
          <w:lang w:val="pl-PL"/>
        </w:rPr>
      </w:pPr>
      <w:r w:rsidRPr="000D7E17">
        <w:rPr>
          <w:szCs w:val="24"/>
          <w:lang w:val="pl-PL"/>
        </w:rPr>
        <w:t xml:space="preserve"> (10) Tương tự về tính chất: </w:t>
      </w:r>
      <w:r w:rsidRPr="000D7E17">
        <w:rPr>
          <w:i/>
          <w:szCs w:val="24"/>
          <w:lang w:val="pl-PL"/>
        </w:rPr>
        <w:t>Cập nhật nội dung Ghi chú (10) phù hợp với quy định hiện hành của Vietsovpetro.</w:t>
      </w:r>
    </w:p>
    <w:p w14:paraId="026AAFD9" w14:textId="77777777" w:rsidR="000E5ACB" w:rsidRPr="000D7E17" w:rsidRDefault="000E5ACB" w:rsidP="000E5ACB">
      <w:pPr>
        <w:widowControl w:val="0"/>
        <w:spacing w:before="120" w:after="120" w:line="252" w:lineRule="auto"/>
        <w:ind w:right="140" w:firstLine="709"/>
        <w:rPr>
          <w:i/>
          <w:szCs w:val="24"/>
          <w:lang w:val="pl-PL"/>
        </w:rPr>
      </w:pPr>
      <w:r w:rsidRPr="000D7E17">
        <w:rPr>
          <w:szCs w:val="24"/>
          <w:lang w:val="pl-PL"/>
        </w:rPr>
        <w:t xml:space="preserve"> (11) Quy mô của hợp đồng tương tự: </w:t>
      </w:r>
      <w:r w:rsidRPr="000D7E17">
        <w:rPr>
          <w:i/>
          <w:szCs w:val="24"/>
          <w:lang w:val="pl-PL"/>
        </w:rPr>
        <w:t xml:space="preserve">Cập nhật nội dung Ghi chú (11) phù hợp với quy </w:t>
      </w:r>
      <w:r w:rsidRPr="000D7E17">
        <w:rPr>
          <w:i/>
          <w:szCs w:val="24"/>
          <w:lang w:val="pl-PL"/>
        </w:rPr>
        <w:lastRenderedPageBreak/>
        <w:t>định hiện hành của Vietsovpetro.</w:t>
      </w:r>
    </w:p>
    <w:p w14:paraId="3F0B30F0" w14:textId="4B7B09E2" w:rsidR="005941B3" w:rsidRPr="000D7E17" w:rsidRDefault="005941B3" w:rsidP="00E256B7">
      <w:pPr>
        <w:widowControl w:val="0"/>
        <w:spacing w:before="120" w:after="120" w:line="252" w:lineRule="auto"/>
        <w:ind w:firstLine="709"/>
        <w:rPr>
          <w:rFonts w:eastAsia=".VnTime"/>
          <w:szCs w:val="24"/>
          <w:lang w:val="nl-NL"/>
        </w:rPr>
      </w:pPr>
      <w:r w:rsidRPr="000D7E17">
        <w:rPr>
          <w:rFonts w:eastAsia=".VnTime"/>
          <w:szCs w:val="24"/>
          <w:lang w:val="nl-NL"/>
        </w:rPr>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14:paraId="24DBCA32" w14:textId="77777777" w:rsidR="0018134D" w:rsidRPr="000D7E17" w:rsidRDefault="0018134D" w:rsidP="00E256B7">
      <w:pPr>
        <w:widowControl w:val="0"/>
        <w:spacing w:before="120" w:after="120" w:line="252" w:lineRule="auto"/>
        <w:ind w:firstLine="709"/>
        <w:rPr>
          <w:i/>
          <w:szCs w:val="24"/>
          <w:lang w:val="pl-PL"/>
        </w:rPr>
      </w:pPr>
    </w:p>
    <w:p w14:paraId="47C6819A" w14:textId="77777777" w:rsidR="0018134D" w:rsidRPr="000D7E17" w:rsidRDefault="0018134D" w:rsidP="000E5ACB">
      <w:pPr>
        <w:widowControl w:val="0"/>
        <w:spacing w:before="60" w:after="60"/>
        <w:ind w:firstLine="709"/>
        <w:rPr>
          <w:strike/>
          <w:szCs w:val="24"/>
          <w:lang w:val="pl-PL"/>
        </w:rPr>
      </w:pPr>
    </w:p>
    <w:p w14:paraId="6B810A5F" w14:textId="77777777" w:rsidR="0018134D" w:rsidRPr="000D7E17" w:rsidRDefault="0018134D" w:rsidP="000E5ACB">
      <w:pPr>
        <w:widowControl w:val="0"/>
        <w:spacing w:before="60" w:after="60"/>
        <w:ind w:firstLine="709"/>
        <w:rPr>
          <w:strike/>
          <w:szCs w:val="24"/>
          <w:lang w:val="pl-PL"/>
        </w:rPr>
      </w:pPr>
    </w:p>
    <w:p w14:paraId="5077E1B6" w14:textId="77777777" w:rsidR="0018134D" w:rsidRPr="000D7E17" w:rsidRDefault="0018134D" w:rsidP="000E5ACB">
      <w:pPr>
        <w:widowControl w:val="0"/>
        <w:spacing w:before="60" w:after="60"/>
        <w:ind w:firstLine="709"/>
        <w:rPr>
          <w:strike/>
          <w:szCs w:val="24"/>
          <w:lang w:val="pl-PL"/>
        </w:rPr>
      </w:pPr>
    </w:p>
    <w:p w14:paraId="221ADF0E" w14:textId="77777777" w:rsidR="0018134D" w:rsidRPr="000D7E17" w:rsidRDefault="0018134D" w:rsidP="000E5ACB">
      <w:pPr>
        <w:widowControl w:val="0"/>
        <w:spacing w:before="60" w:after="60"/>
        <w:ind w:firstLine="709"/>
        <w:rPr>
          <w:strike/>
          <w:szCs w:val="24"/>
          <w:lang w:val="pl-PL"/>
        </w:rPr>
      </w:pPr>
    </w:p>
    <w:p w14:paraId="7BEBF10D" w14:textId="77777777" w:rsidR="0018134D" w:rsidRPr="000D7E17" w:rsidRDefault="0018134D" w:rsidP="000E5ACB">
      <w:pPr>
        <w:widowControl w:val="0"/>
        <w:spacing w:before="60" w:after="60"/>
        <w:ind w:firstLine="709"/>
        <w:rPr>
          <w:strike/>
          <w:szCs w:val="24"/>
          <w:lang w:val="pl-PL"/>
        </w:rPr>
      </w:pPr>
    </w:p>
    <w:p w14:paraId="258B7F2D" w14:textId="77777777" w:rsidR="0018134D" w:rsidRPr="000D7E17" w:rsidRDefault="0018134D" w:rsidP="000E5ACB">
      <w:pPr>
        <w:widowControl w:val="0"/>
        <w:spacing w:before="60" w:after="60"/>
        <w:ind w:firstLine="709"/>
        <w:rPr>
          <w:strike/>
          <w:szCs w:val="24"/>
          <w:lang w:val="pl-PL"/>
        </w:rPr>
      </w:pPr>
    </w:p>
    <w:p w14:paraId="739ABA23" w14:textId="77777777" w:rsidR="0018134D" w:rsidRPr="000D7E17" w:rsidRDefault="0018134D" w:rsidP="000E5ACB">
      <w:pPr>
        <w:widowControl w:val="0"/>
        <w:spacing w:before="60" w:after="60"/>
        <w:ind w:firstLine="709"/>
        <w:rPr>
          <w:strike/>
          <w:szCs w:val="24"/>
          <w:lang w:val="pl-PL"/>
        </w:rPr>
      </w:pPr>
    </w:p>
    <w:p w14:paraId="11E3B3EC" w14:textId="77777777" w:rsidR="0018134D" w:rsidRPr="000D7E17" w:rsidRDefault="0018134D" w:rsidP="000E5ACB">
      <w:pPr>
        <w:widowControl w:val="0"/>
        <w:spacing w:before="60" w:after="60"/>
        <w:ind w:firstLine="709"/>
        <w:rPr>
          <w:strike/>
          <w:szCs w:val="24"/>
          <w:lang w:val="pl-PL"/>
        </w:rPr>
      </w:pPr>
    </w:p>
    <w:p w14:paraId="2566DBB8" w14:textId="77777777" w:rsidR="0018134D" w:rsidRPr="000D7E17" w:rsidRDefault="0018134D" w:rsidP="006875EC">
      <w:pPr>
        <w:widowControl w:val="0"/>
        <w:spacing w:before="60" w:after="60"/>
        <w:rPr>
          <w:strike/>
          <w:szCs w:val="24"/>
          <w:lang w:val="pl-PL"/>
        </w:rPr>
      </w:pPr>
    </w:p>
    <w:p w14:paraId="03057B13" w14:textId="77777777" w:rsidR="006875EC" w:rsidRPr="000D7E17" w:rsidRDefault="006875EC" w:rsidP="006875EC">
      <w:pPr>
        <w:widowControl w:val="0"/>
        <w:spacing w:before="60" w:after="60"/>
        <w:rPr>
          <w:strike/>
          <w:szCs w:val="24"/>
          <w:lang w:val="pl-PL"/>
        </w:rPr>
      </w:pPr>
    </w:p>
    <w:p w14:paraId="632DDC83" w14:textId="77777777" w:rsidR="006875EC" w:rsidRPr="000D7E17" w:rsidRDefault="006875EC" w:rsidP="006875EC">
      <w:pPr>
        <w:widowControl w:val="0"/>
        <w:spacing w:before="60" w:after="60"/>
        <w:rPr>
          <w:strike/>
          <w:szCs w:val="24"/>
          <w:lang w:val="pl-PL"/>
        </w:rPr>
        <w:sectPr w:rsidR="006875EC" w:rsidRPr="000D7E17" w:rsidSect="00430E22">
          <w:footerReference w:type="default" r:id="rId14"/>
          <w:footnotePr>
            <w:numRestart w:val="eachPage"/>
          </w:footnotePr>
          <w:endnotePr>
            <w:numFmt w:val="decimal"/>
          </w:endnotePr>
          <w:type w:val="nextColumn"/>
          <w:pgSz w:w="11906" w:h="16838" w:code="9"/>
          <w:pgMar w:top="851" w:right="1134" w:bottom="851" w:left="1418" w:header="397" w:footer="397" w:gutter="0"/>
          <w:paperSrc w:first="15" w:other="15"/>
          <w:cols w:space="720"/>
          <w:noEndnote/>
          <w:docGrid w:linePitch="381"/>
        </w:sectPr>
      </w:pPr>
    </w:p>
    <w:p w14:paraId="51E8C34A" w14:textId="77777777" w:rsidR="000E5ACB" w:rsidRPr="000D7E17" w:rsidRDefault="000E5ACB" w:rsidP="000E5ACB">
      <w:pPr>
        <w:widowControl w:val="0"/>
        <w:spacing w:before="60" w:after="60"/>
        <w:ind w:firstLine="709"/>
        <w:rPr>
          <w:strike/>
          <w:vanish/>
          <w:szCs w:val="24"/>
          <w:lang w:val="pl-PL"/>
        </w:rPr>
      </w:pPr>
      <w:r w:rsidRPr="000D7E17">
        <w:rPr>
          <w:strike/>
          <w:vanish/>
          <w:szCs w:val="24"/>
          <w:lang w:val="pl-PL"/>
        </w:rPr>
        <w:lastRenderedPageBreak/>
        <w:t xml:space="preserve"> (11) Căn cứ vào quy mô, tính chất của gói thầu và tình hình thực tế của ngành, địa phương để quy định cho phù hợp. Thông thường từ 1 đến 3 hợp đồng tương tự (N từ 1 đến 3).</w:t>
      </w:r>
    </w:p>
    <w:p w14:paraId="6998D536" w14:textId="77777777" w:rsidR="000E5ACB" w:rsidRPr="000D7E17" w:rsidRDefault="000E5ACB" w:rsidP="000E5ACB">
      <w:pPr>
        <w:widowControl w:val="0"/>
        <w:tabs>
          <w:tab w:val="left" w:pos="0"/>
        </w:tabs>
        <w:spacing w:before="60" w:after="60"/>
        <w:ind w:firstLine="709"/>
        <w:rPr>
          <w:iCs/>
          <w:strike/>
          <w:vanish/>
          <w:szCs w:val="24"/>
          <w:lang w:val="pl-PL"/>
        </w:rPr>
      </w:pPr>
      <w:r w:rsidRPr="000D7E17">
        <w:rPr>
          <w:iCs/>
          <w:strike/>
          <w:vanish/>
          <w:szCs w:val="24"/>
          <w:lang w:val="pl-PL"/>
        </w:rPr>
        <w:t xml:space="preserve"> Trường hợp N = 1 thì thay thế quy định trong bảng bằng yêu cầu sau:</w:t>
      </w:r>
    </w:p>
    <w:p w14:paraId="00D4A06E" w14:textId="0C83E240" w:rsidR="00686F01" w:rsidRPr="000D7E17" w:rsidRDefault="00686F01" w:rsidP="00686F01">
      <w:pPr>
        <w:spacing w:before="60" w:after="60"/>
        <w:ind w:firstLine="709"/>
        <w:rPr>
          <w:strike/>
          <w:vanish/>
          <w:szCs w:val="24"/>
          <w:lang w:val="pl-PL"/>
        </w:rPr>
        <w:sectPr w:rsidR="00686F01" w:rsidRPr="000D7E17" w:rsidSect="006875EC">
          <w:footnotePr>
            <w:numRestart w:val="eachPage"/>
          </w:footnotePr>
          <w:endnotePr>
            <w:numFmt w:val="decimal"/>
          </w:endnotePr>
          <w:pgSz w:w="16838" w:h="11906" w:orient="landscape" w:code="9"/>
          <w:pgMar w:top="851" w:right="1134" w:bottom="851" w:left="1418" w:header="397" w:footer="397" w:gutter="0"/>
          <w:paperSrc w:first="15" w:other="15"/>
          <w:cols w:space="720"/>
          <w:noEndnote/>
          <w:docGrid w:linePitch="381"/>
        </w:sectPr>
      </w:pPr>
    </w:p>
    <w:p w14:paraId="781B41CC" w14:textId="77777777" w:rsidR="00686F01" w:rsidRPr="000D7E17" w:rsidRDefault="00686F01" w:rsidP="00686F01">
      <w:pPr>
        <w:widowControl w:val="0"/>
        <w:spacing w:before="80" w:after="80"/>
        <w:ind w:firstLine="709"/>
        <w:rPr>
          <w:strike/>
          <w:vanish/>
          <w:szCs w:val="24"/>
          <w:lang w:val="pl-PL"/>
        </w:rPr>
      </w:pPr>
      <w:r w:rsidRPr="000D7E17">
        <w:rPr>
          <w:strike/>
          <w:vanish/>
          <w:szCs w:val="24"/>
          <w:lang w:val="pl-PL"/>
        </w:rPr>
        <w:t>(11) Căn cứ vào quy mô, tính chất của gói thầu và tình hình thực tế của ngành, địa phương để quy định cho phù hợp. Thông thường từ 1 đến 3 hợp đồng tương tự (N từ 1 đến 3).</w:t>
      </w:r>
    </w:p>
    <w:p w14:paraId="48B824E6" w14:textId="77777777" w:rsidR="00686F01" w:rsidRPr="000D7E17" w:rsidRDefault="00686F01" w:rsidP="00686F01">
      <w:pPr>
        <w:widowControl w:val="0"/>
        <w:tabs>
          <w:tab w:val="left" w:pos="0"/>
        </w:tabs>
        <w:spacing w:before="80" w:after="80"/>
        <w:ind w:firstLine="709"/>
        <w:rPr>
          <w:iCs/>
          <w:strike/>
          <w:vanish/>
          <w:szCs w:val="24"/>
          <w:lang w:val="pl-PL"/>
        </w:rPr>
      </w:pPr>
      <w:r w:rsidRPr="000D7E17">
        <w:rPr>
          <w:iCs/>
          <w:strike/>
          <w:vanish/>
          <w:szCs w:val="24"/>
          <w:lang w:val="pl-PL"/>
        </w:rPr>
        <w:t xml:space="preserve"> Trường hợp N = 1 thì thay thế quy định trong bảng bằng yêu cầu sau:</w:t>
      </w:r>
    </w:p>
    <w:p w14:paraId="58A91A88" w14:textId="3957D316" w:rsidR="0018134D" w:rsidRPr="000D7E17" w:rsidRDefault="0018134D" w:rsidP="00686F01">
      <w:pPr>
        <w:spacing w:before="40" w:after="40"/>
        <w:jc w:val="center"/>
        <w:rPr>
          <w:b/>
          <w:szCs w:val="24"/>
          <w:lang w:val="nl-NL"/>
        </w:rPr>
      </w:pPr>
      <w:r w:rsidRPr="000D7E17">
        <w:rPr>
          <w:b/>
          <w:szCs w:val="24"/>
          <w:lang w:val="nl-NL"/>
        </w:rPr>
        <w:t>Bảng số 02</w:t>
      </w:r>
    </w:p>
    <w:p w14:paraId="6A6BADD8" w14:textId="77777777" w:rsidR="0018134D" w:rsidRPr="000D7E17" w:rsidRDefault="0018134D" w:rsidP="00686F01">
      <w:pPr>
        <w:spacing w:before="40" w:after="40"/>
        <w:jc w:val="center"/>
        <w:rPr>
          <w:b/>
          <w:szCs w:val="24"/>
          <w:lang w:val="nl-NL"/>
        </w:rPr>
      </w:pPr>
    </w:p>
    <w:p w14:paraId="1839BD0D" w14:textId="77777777" w:rsidR="00686F01" w:rsidRPr="000D7E17" w:rsidRDefault="00686F01" w:rsidP="00686F01">
      <w:pPr>
        <w:spacing w:before="40" w:after="40"/>
        <w:jc w:val="center"/>
        <w:rPr>
          <w:b/>
          <w:szCs w:val="24"/>
          <w:lang w:val="nl-NL"/>
        </w:rPr>
      </w:pPr>
      <w:r w:rsidRPr="000D7E17">
        <w:rPr>
          <w:b/>
          <w:szCs w:val="24"/>
          <w:lang w:val="nl-NL"/>
        </w:rPr>
        <w:t>BẢNG TIÊU CHUẨN ĐÁNH GIÁ VỀ NĂNG LỰC VÀ KINH NGHIỆM</w:t>
      </w:r>
    </w:p>
    <w:p w14:paraId="7A1650EB" w14:textId="77777777" w:rsidR="00686F01" w:rsidRPr="000D7E17" w:rsidRDefault="00686F01" w:rsidP="00686F01">
      <w:pPr>
        <w:pStyle w:val="Style11"/>
        <w:tabs>
          <w:tab w:val="left" w:leader="dot" w:pos="8424"/>
        </w:tabs>
        <w:spacing w:before="40" w:after="40" w:line="240" w:lineRule="auto"/>
        <w:jc w:val="center"/>
        <w:outlineLvl w:val="2"/>
        <w:rPr>
          <w:i/>
          <w:lang w:val="vi-VN"/>
        </w:rPr>
      </w:pPr>
      <w:r w:rsidRPr="000D7E17">
        <w:rPr>
          <w:i/>
          <w:lang w:val="nl-NL"/>
        </w:rPr>
        <w:t>(</w:t>
      </w:r>
      <w:r w:rsidRPr="000D7E17">
        <w:rPr>
          <w:i/>
          <w:lang w:val="pl-PL"/>
        </w:rPr>
        <w:t>Đối với nhà thầu là nhà sản xuất</w:t>
      </w:r>
      <w:r w:rsidRPr="000D7E17">
        <w:rPr>
          <w:vertAlign w:val="superscript"/>
          <w:lang w:val="pl-PL"/>
        </w:rPr>
        <w:t>(1)</w:t>
      </w:r>
      <w:r w:rsidRPr="000D7E17">
        <w:rPr>
          <w:i/>
          <w:lang w:val="vi-VN"/>
        </w:rPr>
        <w:t xml:space="preserve"> </w:t>
      </w:r>
      <w:r w:rsidRPr="000D7E17">
        <w:rPr>
          <w:i/>
          <w:lang w:val="pl-PL"/>
        </w:rPr>
        <w:t>ra hàng hóa thuộc phạm vi của gói thầu)</w:t>
      </w:r>
    </w:p>
    <w:p w14:paraId="452B463A" w14:textId="77777777" w:rsidR="00686F01" w:rsidRPr="000D7E17" w:rsidRDefault="00686F01" w:rsidP="00686F01">
      <w:pPr>
        <w:pStyle w:val="Style11"/>
        <w:tabs>
          <w:tab w:val="left" w:leader="dot" w:pos="8424"/>
        </w:tabs>
        <w:spacing w:before="120" w:after="120" w:line="264" w:lineRule="auto"/>
        <w:jc w:val="center"/>
        <w:outlineLvl w:val="2"/>
        <w:rPr>
          <w:i/>
          <w:lang w:val="nl-NL"/>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418"/>
      </w:tblGrid>
      <w:tr w:rsidR="00503E0D" w:rsidRPr="000D7E17" w14:paraId="17574F26" w14:textId="77777777" w:rsidTr="004928B8">
        <w:trPr>
          <w:tblHeader/>
        </w:trPr>
        <w:tc>
          <w:tcPr>
            <w:tcW w:w="7650" w:type="dxa"/>
            <w:gridSpan w:val="3"/>
            <w:tcBorders>
              <w:bottom w:val="single" w:sz="4" w:space="0" w:color="auto"/>
            </w:tcBorders>
            <w:vAlign w:val="center"/>
          </w:tcPr>
          <w:p w14:paraId="2831E67B"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b/>
                <w:lang w:val="nl-NL"/>
              </w:rPr>
              <w:t>Các tiêu chí năng lực và kinh nghiệm</w:t>
            </w:r>
          </w:p>
        </w:tc>
        <w:tc>
          <w:tcPr>
            <w:tcW w:w="5386" w:type="dxa"/>
            <w:gridSpan w:val="3"/>
            <w:tcBorders>
              <w:bottom w:val="single" w:sz="4" w:space="0" w:color="auto"/>
            </w:tcBorders>
            <w:vAlign w:val="center"/>
          </w:tcPr>
          <w:p w14:paraId="1D63B422"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b/>
                <w:lang w:val="nl-NL"/>
              </w:rPr>
              <w:t>Các yêu cầu cần tuân thủ</w:t>
            </w:r>
          </w:p>
        </w:tc>
        <w:tc>
          <w:tcPr>
            <w:tcW w:w="1418" w:type="dxa"/>
            <w:vMerge w:val="restart"/>
            <w:vAlign w:val="center"/>
          </w:tcPr>
          <w:p w14:paraId="15023FB7"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Tài liệu</w:t>
            </w:r>
          </w:p>
          <w:p w14:paraId="12530E46"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cần nộp</w:t>
            </w:r>
          </w:p>
        </w:tc>
      </w:tr>
      <w:tr w:rsidR="00503E0D" w:rsidRPr="000D7E17" w14:paraId="0FB6E3FB" w14:textId="77777777" w:rsidTr="004928B8">
        <w:trPr>
          <w:tblHeader/>
        </w:trPr>
        <w:tc>
          <w:tcPr>
            <w:tcW w:w="705" w:type="dxa"/>
            <w:vMerge w:val="restart"/>
            <w:vAlign w:val="center"/>
          </w:tcPr>
          <w:p w14:paraId="0B8435BB"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TT</w:t>
            </w:r>
          </w:p>
        </w:tc>
        <w:tc>
          <w:tcPr>
            <w:tcW w:w="2521" w:type="dxa"/>
            <w:vMerge w:val="restart"/>
            <w:vAlign w:val="center"/>
          </w:tcPr>
          <w:p w14:paraId="6A0E0100"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Mô tả</w:t>
            </w:r>
          </w:p>
        </w:tc>
        <w:tc>
          <w:tcPr>
            <w:tcW w:w="4424" w:type="dxa"/>
            <w:vMerge w:val="restart"/>
            <w:vAlign w:val="center"/>
          </w:tcPr>
          <w:p w14:paraId="36495470"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Yêu cầu</w:t>
            </w:r>
          </w:p>
        </w:tc>
        <w:tc>
          <w:tcPr>
            <w:tcW w:w="1559" w:type="dxa"/>
            <w:vMerge w:val="restart"/>
            <w:vAlign w:val="center"/>
          </w:tcPr>
          <w:p w14:paraId="363914B2"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Nhà thầu độc lập</w:t>
            </w:r>
          </w:p>
        </w:tc>
        <w:tc>
          <w:tcPr>
            <w:tcW w:w="3827" w:type="dxa"/>
            <w:gridSpan w:val="2"/>
            <w:vAlign w:val="center"/>
          </w:tcPr>
          <w:p w14:paraId="46DBB97F"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Nhà thầu liên danh</w:t>
            </w:r>
          </w:p>
        </w:tc>
        <w:tc>
          <w:tcPr>
            <w:tcW w:w="1418" w:type="dxa"/>
            <w:vMerge/>
            <w:vAlign w:val="center"/>
          </w:tcPr>
          <w:p w14:paraId="766805E4" w14:textId="77777777" w:rsidR="00686F01" w:rsidRPr="000D7E17" w:rsidRDefault="00686F01" w:rsidP="004928B8">
            <w:pPr>
              <w:pStyle w:val="Style11"/>
              <w:tabs>
                <w:tab w:val="left" w:leader="dot" w:pos="8424"/>
              </w:tabs>
              <w:spacing w:before="80" w:after="80" w:line="240" w:lineRule="auto"/>
              <w:jc w:val="center"/>
              <w:rPr>
                <w:b/>
              </w:rPr>
            </w:pPr>
          </w:p>
        </w:tc>
      </w:tr>
      <w:tr w:rsidR="00503E0D" w:rsidRPr="000D7E17" w14:paraId="6C96607D" w14:textId="77777777" w:rsidTr="004928B8">
        <w:trPr>
          <w:tblHeader/>
        </w:trPr>
        <w:tc>
          <w:tcPr>
            <w:tcW w:w="705" w:type="dxa"/>
            <w:vMerge/>
          </w:tcPr>
          <w:p w14:paraId="7654DA3D" w14:textId="77777777" w:rsidR="00686F01" w:rsidRPr="000D7E17" w:rsidRDefault="00686F01" w:rsidP="004928B8">
            <w:pPr>
              <w:pStyle w:val="Style11"/>
              <w:tabs>
                <w:tab w:val="left" w:leader="dot" w:pos="8424"/>
              </w:tabs>
              <w:spacing w:before="80" w:after="80" w:line="240" w:lineRule="auto"/>
              <w:jc w:val="both"/>
              <w:outlineLvl w:val="0"/>
              <w:rPr>
                <w:b/>
              </w:rPr>
            </w:pPr>
          </w:p>
        </w:tc>
        <w:tc>
          <w:tcPr>
            <w:tcW w:w="2521" w:type="dxa"/>
            <w:vMerge/>
          </w:tcPr>
          <w:p w14:paraId="30454FFF" w14:textId="77777777" w:rsidR="00686F01" w:rsidRPr="000D7E17" w:rsidRDefault="00686F01" w:rsidP="004928B8">
            <w:pPr>
              <w:pStyle w:val="Style11"/>
              <w:tabs>
                <w:tab w:val="left" w:leader="dot" w:pos="8424"/>
              </w:tabs>
              <w:spacing w:before="80" w:after="80" w:line="240" w:lineRule="auto"/>
              <w:jc w:val="both"/>
              <w:outlineLvl w:val="0"/>
              <w:rPr>
                <w:b/>
              </w:rPr>
            </w:pPr>
          </w:p>
        </w:tc>
        <w:tc>
          <w:tcPr>
            <w:tcW w:w="4424" w:type="dxa"/>
            <w:vMerge/>
          </w:tcPr>
          <w:p w14:paraId="6E1AAA99" w14:textId="77777777" w:rsidR="00686F01" w:rsidRPr="000D7E17" w:rsidRDefault="00686F01" w:rsidP="004928B8">
            <w:pPr>
              <w:pStyle w:val="Style11"/>
              <w:tabs>
                <w:tab w:val="left" w:leader="dot" w:pos="8424"/>
              </w:tabs>
              <w:spacing w:before="80" w:after="80" w:line="240" w:lineRule="auto"/>
              <w:jc w:val="both"/>
              <w:outlineLvl w:val="0"/>
              <w:rPr>
                <w:b/>
              </w:rPr>
            </w:pPr>
          </w:p>
        </w:tc>
        <w:tc>
          <w:tcPr>
            <w:tcW w:w="1559" w:type="dxa"/>
            <w:vMerge/>
          </w:tcPr>
          <w:p w14:paraId="100F9BEE" w14:textId="77777777" w:rsidR="00686F01" w:rsidRPr="000D7E17" w:rsidRDefault="00686F01" w:rsidP="004928B8">
            <w:pPr>
              <w:pStyle w:val="Style11"/>
              <w:tabs>
                <w:tab w:val="left" w:leader="dot" w:pos="8424"/>
              </w:tabs>
              <w:spacing w:before="80" w:after="80" w:line="240" w:lineRule="auto"/>
              <w:jc w:val="center"/>
              <w:outlineLvl w:val="0"/>
              <w:rPr>
                <w:b/>
              </w:rPr>
            </w:pPr>
          </w:p>
        </w:tc>
        <w:tc>
          <w:tcPr>
            <w:tcW w:w="1985" w:type="dxa"/>
          </w:tcPr>
          <w:p w14:paraId="41DDC61D"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Tổng các thành viên liên danh</w:t>
            </w:r>
          </w:p>
        </w:tc>
        <w:tc>
          <w:tcPr>
            <w:tcW w:w="1842" w:type="dxa"/>
          </w:tcPr>
          <w:p w14:paraId="74061967" w14:textId="77777777" w:rsidR="00686F01" w:rsidRPr="000D7E17" w:rsidRDefault="00686F01" w:rsidP="004928B8">
            <w:pPr>
              <w:pStyle w:val="Style11"/>
              <w:tabs>
                <w:tab w:val="left" w:leader="dot" w:pos="8424"/>
              </w:tabs>
              <w:spacing w:before="80" w:after="80" w:line="240" w:lineRule="auto"/>
              <w:contextualSpacing/>
              <w:jc w:val="center"/>
              <w:rPr>
                <w:b/>
              </w:rPr>
            </w:pPr>
            <w:r w:rsidRPr="000D7E17">
              <w:rPr>
                <w:b/>
              </w:rPr>
              <w:t>Từng thành viên liên danh</w:t>
            </w:r>
          </w:p>
        </w:tc>
        <w:tc>
          <w:tcPr>
            <w:tcW w:w="1418" w:type="dxa"/>
            <w:vMerge/>
          </w:tcPr>
          <w:p w14:paraId="29098093" w14:textId="77777777" w:rsidR="00686F01" w:rsidRPr="000D7E17" w:rsidRDefault="00686F01" w:rsidP="004928B8">
            <w:pPr>
              <w:pStyle w:val="Style11"/>
              <w:tabs>
                <w:tab w:val="left" w:leader="dot" w:pos="8424"/>
              </w:tabs>
              <w:spacing w:before="80" w:after="80" w:line="240" w:lineRule="auto"/>
              <w:jc w:val="center"/>
              <w:outlineLvl w:val="0"/>
              <w:rPr>
                <w:b/>
              </w:rPr>
            </w:pPr>
          </w:p>
        </w:tc>
      </w:tr>
      <w:tr w:rsidR="00503E0D" w:rsidRPr="000D7E17" w14:paraId="7797426F" w14:textId="77777777" w:rsidTr="004928B8">
        <w:trPr>
          <w:trHeight w:val="467"/>
        </w:trPr>
        <w:tc>
          <w:tcPr>
            <w:tcW w:w="705" w:type="dxa"/>
          </w:tcPr>
          <w:p w14:paraId="60009A7D" w14:textId="77777777" w:rsidR="00686F01" w:rsidRPr="000D7E17" w:rsidRDefault="00686F01" w:rsidP="004928B8">
            <w:pPr>
              <w:pStyle w:val="Style11"/>
              <w:tabs>
                <w:tab w:val="left" w:leader="dot" w:pos="8424"/>
              </w:tabs>
              <w:spacing w:before="80" w:after="80" w:line="240" w:lineRule="auto"/>
              <w:jc w:val="center"/>
              <w:rPr>
                <w:b/>
              </w:rPr>
            </w:pPr>
            <w:r w:rsidRPr="000D7E17">
              <w:rPr>
                <w:b/>
              </w:rPr>
              <w:t>1</w:t>
            </w:r>
          </w:p>
        </w:tc>
        <w:tc>
          <w:tcPr>
            <w:tcW w:w="2521" w:type="dxa"/>
          </w:tcPr>
          <w:p w14:paraId="123389A6" w14:textId="77777777" w:rsidR="00686F01" w:rsidRPr="000D7E17" w:rsidRDefault="00686F01" w:rsidP="004928B8">
            <w:pPr>
              <w:pStyle w:val="Style11"/>
              <w:tabs>
                <w:tab w:val="left" w:leader="dot" w:pos="8424"/>
              </w:tabs>
              <w:spacing w:before="80" w:after="80" w:line="240" w:lineRule="auto"/>
              <w:jc w:val="both"/>
              <w:rPr>
                <w:b/>
              </w:rPr>
            </w:pPr>
            <w:r w:rsidRPr="000D7E17">
              <w:rPr>
                <w:b/>
              </w:rPr>
              <w:t xml:space="preserve">Lịch sử không hoàn thành hợp đồng do lỗi của nhà thầu </w:t>
            </w:r>
          </w:p>
        </w:tc>
        <w:tc>
          <w:tcPr>
            <w:tcW w:w="4424" w:type="dxa"/>
          </w:tcPr>
          <w:p w14:paraId="5E346FC8" w14:textId="04AB744B" w:rsidR="00686F01" w:rsidRPr="000D7E17" w:rsidRDefault="00686F01" w:rsidP="000E5ACB">
            <w:pPr>
              <w:pStyle w:val="Style11"/>
              <w:tabs>
                <w:tab w:val="left" w:leader="dot" w:pos="8424"/>
              </w:tabs>
              <w:spacing w:before="80" w:after="80" w:line="240" w:lineRule="auto"/>
              <w:jc w:val="both"/>
            </w:pPr>
            <w:r w:rsidRPr="000D7E17">
              <w:t xml:space="preserve">Từ ngày 01 tháng 01 năm </w:t>
            </w:r>
            <w:r w:rsidR="001B59DD" w:rsidRPr="000D7E17">
              <w:rPr>
                <w:spacing w:val="-2"/>
                <w:lang w:val="es-ES"/>
              </w:rPr>
              <w:t>2022</w:t>
            </w:r>
            <w:r w:rsidR="000E5ACB" w:rsidRPr="000D7E17">
              <w:rPr>
                <w:vertAlign w:val="superscript"/>
              </w:rPr>
              <w:t>(2)</w:t>
            </w:r>
            <w:r w:rsidRPr="000D7E17">
              <w:rPr>
                <w:spacing w:val="-2"/>
                <w:lang w:val="es-ES"/>
              </w:rPr>
              <w:t xml:space="preserve"> </w:t>
            </w:r>
            <w:r w:rsidRPr="000D7E17">
              <w:rPr>
                <w:vertAlign w:val="superscript"/>
              </w:rPr>
              <w:t xml:space="preserve"> </w:t>
            </w:r>
            <w:r w:rsidRPr="000D7E17">
              <w:t>đến thời điểm đóng thầu, nhà thầu không có hợp đồng cung cấp hàng hóa, EPC, EP, PC, chìa khóa trao tay không hoàn thành do lỗi của nhà thầu</w:t>
            </w:r>
            <w:r w:rsidRPr="000D7E17">
              <w:rPr>
                <w:vertAlign w:val="superscript"/>
              </w:rPr>
              <w:t>(</w:t>
            </w:r>
            <w:r w:rsidR="000E5ACB" w:rsidRPr="000D7E17">
              <w:rPr>
                <w:vertAlign w:val="superscript"/>
              </w:rPr>
              <w:t>3</w:t>
            </w:r>
            <w:r w:rsidRPr="000D7E17">
              <w:rPr>
                <w:vertAlign w:val="superscript"/>
              </w:rPr>
              <w:t>)</w:t>
            </w:r>
            <w:r w:rsidRPr="000D7E17">
              <w:t>.</w:t>
            </w:r>
          </w:p>
        </w:tc>
        <w:tc>
          <w:tcPr>
            <w:tcW w:w="1559" w:type="dxa"/>
          </w:tcPr>
          <w:p w14:paraId="1CB13AA1" w14:textId="77777777" w:rsidR="00686F01" w:rsidRPr="000D7E17" w:rsidRDefault="00686F01" w:rsidP="004928B8">
            <w:pPr>
              <w:pStyle w:val="Style11"/>
              <w:tabs>
                <w:tab w:val="left" w:leader="dot" w:pos="8424"/>
              </w:tabs>
              <w:spacing w:before="80" w:after="80" w:line="240" w:lineRule="auto"/>
              <w:jc w:val="center"/>
            </w:pPr>
            <w:r w:rsidRPr="000D7E17">
              <w:t>Phải thỏa mãn yêu cầu này</w:t>
            </w:r>
          </w:p>
        </w:tc>
        <w:tc>
          <w:tcPr>
            <w:tcW w:w="1985" w:type="dxa"/>
          </w:tcPr>
          <w:p w14:paraId="5622E656" w14:textId="77777777" w:rsidR="00686F01" w:rsidRPr="000D7E17" w:rsidRDefault="00686F01" w:rsidP="004928B8">
            <w:pPr>
              <w:pStyle w:val="Style11"/>
              <w:tabs>
                <w:tab w:val="left" w:leader="dot" w:pos="8424"/>
              </w:tabs>
              <w:spacing w:before="80" w:after="80" w:line="240" w:lineRule="auto"/>
              <w:jc w:val="center"/>
            </w:pPr>
            <w:r w:rsidRPr="000D7E17">
              <w:t>Không áp dụng</w:t>
            </w:r>
          </w:p>
        </w:tc>
        <w:tc>
          <w:tcPr>
            <w:tcW w:w="1842" w:type="dxa"/>
          </w:tcPr>
          <w:p w14:paraId="13EB65C2" w14:textId="77777777" w:rsidR="00686F01" w:rsidRPr="000D7E17" w:rsidRDefault="00686F01" w:rsidP="004928B8">
            <w:pPr>
              <w:pStyle w:val="Style11"/>
              <w:tabs>
                <w:tab w:val="left" w:leader="dot" w:pos="8424"/>
              </w:tabs>
              <w:spacing w:before="80" w:after="80" w:line="240" w:lineRule="auto"/>
              <w:jc w:val="center"/>
            </w:pPr>
            <w:r w:rsidRPr="000D7E17">
              <w:t>Phải thỏa mãn yêu cầu này</w:t>
            </w:r>
          </w:p>
        </w:tc>
        <w:tc>
          <w:tcPr>
            <w:tcW w:w="1418" w:type="dxa"/>
          </w:tcPr>
          <w:p w14:paraId="48AB8843" w14:textId="77777777" w:rsidR="00686F01" w:rsidRPr="000D7E17" w:rsidRDefault="00686F01" w:rsidP="004928B8">
            <w:pPr>
              <w:pStyle w:val="Style11"/>
              <w:tabs>
                <w:tab w:val="left" w:leader="dot" w:pos="8424"/>
              </w:tabs>
              <w:spacing w:before="80" w:after="80" w:line="240" w:lineRule="auto"/>
              <w:jc w:val="center"/>
              <w:rPr>
                <w:strike/>
              </w:rPr>
            </w:pPr>
            <w:r w:rsidRPr="000D7E17">
              <w:t>Mẫu số 07</w:t>
            </w:r>
          </w:p>
        </w:tc>
      </w:tr>
      <w:tr w:rsidR="00503E0D" w:rsidRPr="000D7E17" w14:paraId="74BC5EB6" w14:textId="77777777" w:rsidTr="004928B8">
        <w:trPr>
          <w:trHeight w:val="467"/>
        </w:trPr>
        <w:tc>
          <w:tcPr>
            <w:tcW w:w="705" w:type="dxa"/>
          </w:tcPr>
          <w:p w14:paraId="00DCA333" w14:textId="77777777" w:rsidR="00686F01" w:rsidRPr="000D7E17" w:rsidRDefault="00686F01" w:rsidP="004928B8">
            <w:pPr>
              <w:pStyle w:val="Style11"/>
              <w:tabs>
                <w:tab w:val="left" w:leader="dot" w:pos="8424"/>
              </w:tabs>
              <w:spacing w:before="80" w:after="80" w:line="240" w:lineRule="auto"/>
              <w:jc w:val="center"/>
              <w:rPr>
                <w:rFonts w:eastAsia="Calibri"/>
                <w:b/>
                <w:lang w:val="nl-NL"/>
              </w:rPr>
            </w:pPr>
            <w:r w:rsidRPr="000D7E17">
              <w:rPr>
                <w:b/>
              </w:rPr>
              <w:t>2</w:t>
            </w:r>
          </w:p>
        </w:tc>
        <w:tc>
          <w:tcPr>
            <w:tcW w:w="2521" w:type="dxa"/>
          </w:tcPr>
          <w:p w14:paraId="2B6D8D35" w14:textId="77777777" w:rsidR="00686F01" w:rsidRPr="000D7E17" w:rsidRDefault="00686F01" w:rsidP="004928B8">
            <w:pPr>
              <w:pStyle w:val="Style11"/>
              <w:tabs>
                <w:tab w:val="left" w:leader="dot" w:pos="8424"/>
              </w:tabs>
              <w:spacing w:before="80" w:after="80" w:line="240" w:lineRule="auto"/>
              <w:jc w:val="both"/>
              <w:rPr>
                <w:b/>
                <w:strike/>
                <w:vertAlign w:val="superscript"/>
                <w:lang w:val="nl-NL"/>
              </w:rPr>
            </w:pPr>
            <w:r w:rsidRPr="000D7E17">
              <w:rPr>
                <w:b/>
                <w:lang w:val="nl-NL"/>
              </w:rPr>
              <w:t>Thực hiện nghĩa vụ thuế</w:t>
            </w:r>
          </w:p>
        </w:tc>
        <w:tc>
          <w:tcPr>
            <w:tcW w:w="4424" w:type="dxa"/>
          </w:tcPr>
          <w:p w14:paraId="24CEEE24" w14:textId="013098FD" w:rsidR="00686F01" w:rsidRPr="000D7E17" w:rsidRDefault="00686F01" w:rsidP="000E5ACB">
            <w:pPr>
              <w:pStyle w:val="Style11"/>
              <w:tabs>
                <w:tab w:val="left" w:leader="dot" w:pos="8424"/>
              </w:tabs>
              <w:spacing w:before="80" w:after="80" w:line="240" w:lineRule="auto"/>
              <w:jc w:val="both"/>
              <w:rPr>
                <w:strike/>
                <w:lang w:val="nl-NL"/>
              </w:rPr>
            </w:pPr>
            <w:r w:rsidRPr="000D7E17">
              <w:rPr>
                <w:lang w:val="nl-NL"/>
              </w:rPr>
              <w:t>Đã thực hiện nghĩa vụ thuế</w:t>
            </w:r>
            <w:r w:rsidR="000E5ACB" w:rsidRPr="000D7E17">
              <w:rPr>
                <w:lang w:val="nl-NL"/>
              </w:rPr>
              <w:t xml:space="preserve"> </w:t>
            </w:r>
            <w:r w:rsidR="000E5ACB" w:rsidRPr="000D7E17">
              <w:rPr>
                <w:vertAlign w:val="superscript"/>
                <w:lang w:val="nl-NL"/>
              </w:rPr>
              <w:t>(4)</w:t>
            </w:r>
            <w:r w:rsidRPr="000D7E17">
              <w:rPr>
                <w:lang w:val="nl-NL"/>
              </w:rPr>
              <w:t>của năm tài chính gần nhất so với thời điểm đóng thầu.</w:t>
            </w:r>
          </w:p>
        </w:tc>
        <w:tc>
          <w:tcPr>
            <w:tcW w:w="1559" w:type="dxa"/>
          </w:tcPr>
          <w:p w14:paraId="3192AFC9" w14:textId="77777777" w:rsidR="00686F01" w:rsidRPr="000D7E17" w:rsidRDefault="00686F01" w:rsidP="004928B8">
            <w:pPr>
              <w:pStyle w:val="Style11"/>
              <w:tabs>
                <w:tab w:val="left" w:leader="dot" w:pos="8424"/>
              </w:tabs>
              <w:spacing w:before="80" w:after="80" w:line="240" w:lineRule="auto"/>
              <w:jc w:val="center"/>
              <w:rPr>
                <w:strike/>
                <w:lang w:val="nl-NL"/>
              </w:rPr>
            </w:pPr>
            <w:r w:rsidRPr="000D7E17">
              <w:rPr>
                <w:lang w:val="nl-NL"/>
              </w:rPr>
              <w:t>Phải thỏa mãn yêu cầu này</w:t>
            </w:r>
          </w:p>
        </w:tc>
        <w:tc>
          <w:tcPr>
            <w:tcW w:w="1985" w:type="dxa"/>
          </w:tcPr>
          <w:p w14:paraId="636E85E6" w14:textId="77777777" w:rsidR="00686F01" w:rsidRPr="000D7E17" w:rsidRDefault="00686F01" w:rsidP="004928B8">
            <w:pPr>
              <w:pStyle w:val="Style11"/>
              <w:tabs>
                <w:tab w:val="left" w:leader="dot" w:pos="8424"/>
              </w:tabs>
              <w:spacing w:before="80" w:after="80" w:line="240" w:lineRule="auto"/>
              <w:jc w:val="center"/>
            </w:pPr>
            <w:r w:rsidRPr="000D7E17">
              <w:t>Không áp dụng</w:t>
            </w:r>
          </w:p>
        </w:tc>
        <w:tc>
          <w:tcPr>
            <w:tcW w:w="1842" w:type="dxa"/>
          </w:tcPr>
          <w:p w14:paraId="2213C2E1" w14:textId="77777777" w:rsidR="00686F01" w:rsidRPr="000D7E17" w:rsidRDefault="00686F01" w:rsidP="004928B8">
            <w:pPr>
              <w:pStyle w:val="Style11"/>
              <w:tabs>
                <w:tab w:val="left" w:leader="dot" w:pos="8424"/>
              </w:tabs>
              <w:spacing w:before="80" w:after="80" w:line="240" w:lineRule="auto"/>
              <w:jc w:val="center"/>
            </w:pPr>
            <w:r w:rsidRPr="000D7E17">
              <w:t>Phải thỏa mãn yêu cầu này</w:t>
            </w:r>
          </w:p>
        </w:tc>
        <w:tc>
          <w:tcPr>
            <w:tcW w:w="1418" w:type="dxa"/>
          </w:tcPr>
          <w:p w14:paraId="6B27E656" w14:textId="77777777" w:rsidR="00686F01" w:rsidRPr="000D7E17" w:rsidRDefault="00686F01" w:rsidP="004928B8">
            <w:pPr>
              <w:pStyle w:val="Style11"/>
              <w:tabs>
                <w:tab w:val="left" w:leader="dot" w:pos="8424"/>
              </w:tabs>
              <w:spacing w:before="80" w:after="80" w:line="240" w:lineRule="auto"/>
              <w:jc w:val="center"/>
            </w:pPr>
            <w:r w:rsidRPr="000D7E17">
              <w:t>Nội dung cam kết theo đơn dự thầu</w:t>
            </w:r>
          </w:p>
        </w:tc>
      </w:tr>
      <w:tr w:rsidR="00503E0D" w:rsidRPr="000D7E17" w14:paraId="653579F8" w14:textId="77777777" w:rsidTr="004928B8">
        <w:trPr>
          <w:trHeight w:val="467"/>
        </w:trPr>
        <w:tc>
          <w:tcPr>
            <w:tcW w:w="705" w:type="dxa"/>
          </w:tcPr>
          <w:p w14:paraId="798A547D" w14:textId="77777777" w:rsidR="00686F01" w:rsidRPr="000D7E17" w:rsidRDefault="00686F01" w:rsidP="004928B8">
            <w:pPr>
              <w:pStyle w:val="Style11"/>
              <w:tabs>
                <w:tab w:val="left" w:leader="dot" w:pos="8424"/>
              </w:tabs>
              <w:spacing w:before="80" w:after="80" w:line="240" w:lineRule="auto"/>
              <w:jc w:val="center"/>
              <w:rPr>
                <w:b/>
              </w:rPr>
            </w:pPr>
            <w:r w:rsidRPr="000D7E17">
              <w:rPr>
                <w:b/>
              </w:rPr>
              <w:t>3</w:t>
            </w:r>
          </w:p>
        </w:tc>
        <w:tc>
          <w:tcPr>
            <w:tcW w:w="13749" w:type="dxa"/>
            <w:gridSpan w:val="6"/>
          </w:tcPr>
          <w:p w14:paraId="4AD840A9" w14:textId="77777777" w:rsidR="00686F01" w:rsidRPr="000D7E17" w:rsidRDefault="00686F01" w:rsidP="004928B8">
            <w:pPr>
              <w:pStyle w:val="Style11"/>
              <w:tabs>
                <w:tab w:val="left" w:leader="dot" w:pos="8424"/>
              </w:tabs>
              <w:spacing w:before="80" w:after="80" w:line="240" w:lineRule="auto"/>
              <w:jc w:val="both"/>
            </w:pPr>
            <w:r w:rsidRPr="000D7E17">
              <w:rPr>
                <w:b/>
                <w:bCs/>
                <w:lang w:val="nl-NL"/>
              </w:rPr>
              <w:t>Năng lực tài chính</w:t>
            </w:r>
          </w:p>
        </w:tc>
      </w:tr>
      <w:tr w:rsidR="00503E0D" w:rsidRPr="000D7E17" w14:paraId="1C9A13CC" w14:textId="77777777" w:rsidTr="004928B8">
        <w:trPr>
          <w:trHeight w:val="467"/>
        </w:trPr>
        <w:tc>
          <w:tcPr>
            <w:tcW w:w="705" w:type="dxa"/>
          </w:tcPr>
          <w:p w14:paraId="4F95127C" w14:textId="77777777" w:rsidR="00686F01" w:rsidRPr="000D7E17" w:rsidDel="00733BE8" w:rsidRDefault="00686F01" w:rsidP="004928B8">
            <w:pPr>
              <w:pStyle w:val="Style11"/>
              <w:tabs>
                <w:tab w:val="left" w:leader="dot" w:pos="8424"/>
              </w:tabs>
              <w:spacing w:before="80" w:after="80" w:line="240" w:lineRule="auto"/>
              <w:jc w:val="center"/>
              <w:rPr>
                <w:rFonts w:eastAsia="Calibri"/>
                <w:b/>
                <w:lang w:val="nl-NL"/>
              </w:rPr>
            </w:pPr>
            <w:r w:rsidRPr="000D7E17">
              <w:rPr>
                <w:b/>
              </w:rPr>
              <w:t>3.1</w:t>
            </w:r>
          </w:p>
        </w:tc>
        <w:tc>
          <w:tcPr>
            <w:tcW w:w="2521" w:type="dxa"/>
          </w:tcPr>
          <w:p w14:paraId="24F2EE66" w14:textId="34158C34" w:rsidR="00686F01" w:rsidRPr="000D7E17" w:rsidRDefault="00686F01" w:rsidP="000E5ACB">
            <w:pPr>
              <w:pStyle w:val="Style11"/>
              <w:tabs>
                <w:tab w:val="left" w:leader="dot" w:pos="8424"/>
              </w:tabs>
              <w:spacing w:before="80" w:after="80" w:line="240" w:lineRule="auto"/>
              <w:jc w:val="both"/>
              <w:rPr>
                <w:b/>
                <w:vertAlign w:val="superscript"/>
                <w:lang w:val="nl-NL"/>
              </w:rPr>
            </w:pPr>
            <w:r w:rsidRPr="000D7E17">
              <w:rPr>
                <w:b/>
                <w:lang w:val="nl-NL"/>
              </w:rPr>
              <w:t>Kết quả hoạt động tài chính</w:t>
            </w:r>
            <w:r w:rsidRPr="000D7E17">
              <w:rPr>
                <w:vertAlign w:val="superscript"/>
                <w:lang w:val="nl-NL"/>
              </w:rPr>
              <w:t>(</w:t>
            </w:r>
            <w:r w:rsidR="000E5ACB" w:rsidRPr="000D7E17">
              <w:rPr>
                <w:vertAlign w:val="superscript"/>
                <w:lang w:val="nl-NL"/>
              </w:rPr>
              <w:t>5</w:t>
            </w:r>
            <w:r w:rsidRPr="000D7E17">
              <w:rPr>
                <w:vertAlign w:val="superscript"/>
                <w:lang w:val="nl-NL"/>
              </w:rPr>
              <w:t>)</w:t>
            </w:r>
          </w:p>
        </w:tc>
        <w:tc>
          <w:tcPr>
            <w:tcW w:w="4424" w:type="dxa"/>
          </w:tcPr>
          <w:p w14:paraId="16B0803F" w14:textId="77777777" w:rsidR="00686F01" w:rsidRPr="000D7E17" w:rsidRDefault="00686F01" w:rsidP="004928B8">
            <w:pPr>
              <w:pStyle w:val="Style11"/>
              <w:tabs>
                <w:tab w:val="left" w:leader="dot" w:pos="8424"/>
              </w:tabs>
              <w:spacing w:before="80" w:after="80" w:line="240" w:lineRule="auto"/>
              <w:jc w:val="both"/>
              <w:rPr>
                <w:lang w:val="nl-NL"/>
              </w:rPr>
            </w:pPr>
            <w:r w:rsidRPr="000D7E17">
              <w:rPr>
                <w:lang w:val="nl-NL"/>
              </w:rPr>
              <w:t>Giá trị tài sản ròng của nhà thầu trong năm tài chính gần nhất so với thời điểm đóng thầu phải dương.</w:t>
            </w:r>
          </w:p>
          <w:p w14:paraId="0C34A56A" w14:textId="77777777" w:rsidR="00686F01" w:rsidRPr="000D7E17" w:rsidRDefault="00686F01" w:rsidP="004928B8">
            <w:pPr>
              <w:pStyle w:val="BodyText"/>
              <w:widowControl w:val="0"/>
              <w:spacing w:before="80" w:after="80"/>
              <w:ind w:right="74"/>
              <w:rPr>
                <w:rFonts w:eastAsia="Calibri"/>
                <w:szCs w:val="24"/>
                <w:lang w:val="nl-NL"/>
              </w:rPr>
            </w:pPr>
            <w:r w:rsidRPr="000D7E17">
              <w:rPr>
                <w:rFonts w:eastAsia="Calibri"/>
                <w:szCs w:val="24"/>
                <w:lang w:val="nl-NL"/>
              </w:rPr>
              <w:t>(Giá trị tài sản ròng = Tổng tài sản - Tổng nợ)</w:t>
            </w:r>
          </w:p>
        </w:tc>
        <w:tc>
          <w:tcPr>
            <w:tcW w:w="1559" w:type="dxa"/>
          </w:tcPr>
          <w:p w14:paraId="5ABA93A5"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985" w:type="dxa"/>
          </w:tcPr>
          <w:p w14:paraId="42BF0D5D" w14:textId="77777777" w:rsidR="00686F01" w:rsidRPr="000D7E17" w:rsidRDefault="00686F01" w:rsidP="004928B8">
            <w:pPr>
              <w:pStyle w:val="Style11"/>
              <w:tabs>
                <w:tab w:val="left" w:leader="dot" w:pos="8424"/>
              </w:tabs>
              <w:spacing w:before="80" w:after="80" w:line="240" w:lineRule="auto"/>
              <w:jc w:val="center"/>
            </w:pPr>
            <w:r w:rsidRPr="000D7E17">
              <w:t>Không áp dụng</w:t>
            </w:r>
          </w:p>
        </w:tc>
        <w:tc>
          <w:tcPr>
            <w:tcW w:w="1842" w:type="dxa"/>
          </w:tcPr>
          <w:p w14:paraId="36707C42" w14:textId="77777777" w:rsidR="00686F01" w:rsidRPr="000D7E17" w:rsidRDefault="00686F01" w:rsidP="004928B8">
            <w:pPr>
              <w:pStyle w:val="Style11"/>
              <w:tabs>
                <w:tab w:val="left" w:leader="dot" w:pos="8424"/>
              </w:tabs>
              <w:spacing w:before="80" w:after="80" w:line="240" w:lineRule="auto"/>
              <w:jc w:val="center"/>
            </w:pPr>
            <w:r w:rsidRPr="000D7E17">
              <w:t>Phải thỏa mãn yêu cầu này</w:t>
            </w:r>
          </w:p>
        </w:tc>
        <w:tc>
          <w:tcPr>
            <w:tcW w:w="1418" w:type="dxa"/>
          </w:tcPr>
          <w:p w14:paraId="145BB0CB" w14:textId="77777777" w:rsidR="00686F01" w:rsidRPr="000D7E17" w:rsidRDefault="00686F01" w:rsidP="004928B8">
            <w:pPr>
              <w:pStyle w:val="BodyText"/>
              <w:widowControl w:val="0"/>
              <w:spacing w:before="80" w:after="80"/>
              <w:ind w:right="75"/>
              <w:contextualSpacing/>
              <w:jc w:val="center"/>
              <w:rPr>
                <w:szCs w:val="24"/>
              </w:rPr>
            </w:pPr>
            <w:r w:rsidRPr="000D7E17">
              <w:rPr>
                <w:szCs w:val="24"/>
              </w:rPr>
              <w:t>Mẫu số 08</w:t>
            </w:r>
          </w:p>
        </w:tc>
      </w:tr>
      <w:tr w:rsidR="00503E0D" w:rsidRPr="000D7E17" w14:paraId="67BA30F0" w14:textId="77777777" w:rsidTr="004928B8">
        <w:trPr>
          <w:trHeight w:val="467"/>
        </w:trPr>
        <w:tc>
          <w:tcPr>
            <w:tcW w:w="705" w:type="dxa"/>
          </w:tcPr>
          <w:p w14:paraId="5DF6277D" w14:textId="77777777" w:rsidR="00686F01" w:rsidRPr="000D7E17" w:rsidRDefault="00686F01" w:rsidP="004928B8">
            <w:pPr>
              <w:pStyle w:val="Style11"/>
              <w:tabs>
                <w:tab w:val="left" w:leader="dot" w:pos="8424"/>
              </w:tabs>
              <w:spacing w:before="80" w:after="80" w:line="240" w:lineRule="auto"/>
              <w:jc w:val="center"/>
              <w:rPr>
                <w:b/>
              </w:rPr>
            </w:pPr>
            <w:r w:rsidRPr="000D7E17">
              <w:rPr>
                <w:rFonts w:eastAsia="Calibri"/>
                <w:b/>
                <w:lang w:val="nl-NL"/>
              </w:rPr>
              <w:t>3.2</w:t>
            </w:r>
          </w:p>
        </w:tc>
        <w:tc>
          <w:tcPr>
            <w:tcW w:w="2521" w:type="dxa"/>
          </w:tcPr>
          <w:p w14:paraId="4755D0F5" w14:textId="77777777" w:rsidR="00686F01" w:rsidRPr="000D7E17" w:rsidRDefault="00686F01" w:rsidP="004928B8">
            <w:pPr>
              <w:pStyle w:val="Style11"/>
              <w:tabs>
                <w:tab w:val="left" w:leader="dot" w:pos="8424"/>
              </w:tabs>
              <w:spacing w:before="80" w:after="80" w:line="240" w:lineRule="auto"/>
              <w:jc w:val="both"/>
              <w:rPr>
                <w:b/>
                <w:vertAlign w:val="superscript"/>
              </w:rPr>
            </w:pPr>
            <w:r w:rsidRPr="000D7E17">
              <w:rPr>
                <w:b/>
              </w:rPr>
              <w:t>Doanh thu bình quân hằng năm (không bao gồm thuế VAT)</w:t>
            </w:r>
          </w:p>
        </w:tc>
        <w:tc>
          <w:tcPr>
            <w:tcW w:w="4424" w:type="dxa"/>
          </w:tcPr>
          <w:p w14:paraId="423E2C15" w14:textId="656BE46A" w:rsidR="00686F01" w:rsidRPr="000D7E17" w:rsidRDefault="00686F01" w:rsidP="001B59DD">
            <w:pPr>
              <w:pStyle w:val="Style11"/>
              <w:tabs>
                <w:tab w:val="left" w:leader="dot" w:pos="8424"/>
              </w:tabs>
              <w:spacing w:before="80" w:after="80" w:line="240" w:lineRule="auto"/>
              <w:jc w:val="both"/>
              <w:rPr>
                <w:strike/>
                <w:lang w:val="nl-NL"/>
              </w:rPr>
            </w:pPr>
            <w:r w:rsidRPr="000D7E17">
              <w:rPr>
                <w:rFonts w:eastAsia="Calibri"/>
                <w:lang w:val="nl-NL"/>
              </w:rPr>
              <w:t xml:space="preserve">Doanh thu bình quân hằng năm (không bao gồm thuế VAT) của </w:t>
            </w:r>
            <w:r w:rsidRPr="000D7E17">
              <w:t xml:space="preserve"> </w:t>
            </w:r>
            <w:r w:rsidR="006411A5" w:rsidRPr="000D7E17">
              <w:rPr>
                <w:spacing w:val="-2"/>
                <w:lang w:val="es-ES"/>
              </w:rPr>
              <w:t>03</w:t>
            </w:r>
            <w:r w:rsidRPr="000D7E17">
              <w:rPr>
                <w:rFonts w:eastAsia="Calibri"/>
                <w:vertAlign w:val="superscript"/>
                <w:lang w:val="nl-NL"/>
              </w:rPr>
              <w:t xml:space="preserve"> (</w:t>
            </w:r>
            <w:r w:rsidR="000E5ACB" w:rsidRPr="000D7E17">
              <w:rPr>
                <w:rFonts w:eastAsia="Calibri"/>
                <w:vertAlign w:val="superscript"/>
                <w:lang w:val="nl-NL"/>
              </w:rPr>
              <w:t>6</w:t>
            </w:r>
            <w:r w:rsidRPr="000D7E17">
              <w:rPr>
                <w:rFonts w:eastAsia="Calibri"/>
                <w:vertAlign w:val="superscript"/>
                <w:lang w:val="nl-NL"/>
              </w:rPr>
              <w:t>)</w:t>
            </w:r>
            <w:r w:rsidRPr="000D7E17">
              <w:rPr>
                <w:rFonts w:eastAsia="Calibri"/>
                <w:lang w:val="nl-NL"/>
              </w:rPr>
              <w:t xml:space="preserve">năm tài chính gần nhất </w:t>
            </w:r>
            <w:r w:rsidRPr="000D7E17">
              <w:rPr>
                <w:lang w:val="nl-NL"/>
              </w:rPr>
              <w:t xml:space="preserve">so với thời điểm đóng thầu </w:t>
            </w:r>
            <w:r w:rsidRPr="000D7E17">
              <w:rPr>
                <w:rFonts w:eastAsia="Calibri"/>
                <w:lang w:val="nl-NL"/>
              </w:rPr>
              <w:t>của nhà thầu có giá trị tối thiểu là</w:t>
            </w:r>
            <w:r w:rsidRPr="000D7E17">
              <w:rPr>
                <w:lang w:val="nl-NL"/>
              </w:rPr>
              <w:t xml:space="preserve"> </w:t>
            </w:r>
            <w:r w:rsidR="001F2534" w:rsidRPr="000D7E17">
              <w:rPr>
                <w:b/>
              </w:rPr>
              <w:t>760.503.946</w:t>
            </w:r>
            <w:r w:rsidR="00797EAC" w:rsidRPr="000D7E17">
              <w:rPr>
                <w:rFonts w:eastAsia="Calibri"/>
                <w:vertAlign w:val="superscript"/>
                <w:lang w:val="nl-NL"/>
              </w:rPr>
              <w:t xml:space="preserve"> </w:t>
            </w:r>
            <w:r w:rsidR="000E5ACB" w:rsidRPr="000D7E17">
              <w:rPr>
                <w:rFonts w:eastAsia="Calibri"/>
                <w:vertAlign w:val="superscript"/>
                <w:lang w:val="nl-NL"/>
              </w:rPr>
              <w:t>(7)</w:t>
            </w:r>
            <w:r w:rsidRPr="000D7E17">
              <w:rPr>
                <w:spacing w:val="-2"/>
                <w:lang w:val="es-ES"/>
              </w:rPr>
              <w:t xml:space="preserve"> </w:t>
            </w:r>
            <w:r w:rsidRPr="000D7E17">
              <w:rPr>
                <w:rFonts w:eastAsia="Calibri"/>
                <w:b/>
                <w:lang w:val="nl-NL"/>
              </w:rPr>
              <w:t>VND.</w:t>
            </w:r>
          </w:p>
        </w:tc>
        <w:tc>
          <w:tcPr>
            <w:tcW w:w="1559" w:type="dxa"/>
          </w:tcPr>
          <w:p w14:paraId="662DFCBD"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985" w:type="dxa"/>
          </w:tcPr>
          <w:p w14:paraId="0D45DA12"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842" w:type="dxa"/>
          </w:tcPr>
          <w:p w14:paraId="4BCB9E3C" w14:textId="77777777" w:rsidR="00686F01" w:rsidRPr="000D7E17" w:rsidRDefault="00686F01" w:rsidP="004928B8">
            <w:pPr>
              <w:pStyle w:val="Style11"/>
              <w:tabs>
                <w:tab w:val="left" w:leader="dot" w:pos="8424"/>
              </w:tabs>
              <w:spacing w:before="80" w:after="80" w:line="240" w:lineRule="auto"/>
              <w:jc w:val="center"/>
            </w:pPr>
            <w:r w:rsidRPr="000D7E17">
              <w:t>Không áp dụng</w:t>
            </w:r>
          </w:p>
        </w:tc>
        <w:tc>
          <w:tcPr>
            <w:tcW w:w="1418" w:type="dxa"/>
          </w:tcPr>
          <w:p w14:paraId="5D823864" w14:textId="77777777" w:rsidR="00686F01" w:rsidRPr="000D7E17" w:rsidRDefault="00686F01" w:rsidP="004928B8">
            <w:pPr>
              <w:pStyle w:val="Style11"/>
              <w:tabs>
                <w:tab w:val="left" w:leader="dot" w:pos="8424"/>
              </w:tabs>
              <w:spacing w:before="80" w:after="80" w:line="240" w:lineRule="auto"/>
              <w:jc w:val="center"/>
            </w:pPr>
            <w:r w:rsidRPr="000D7E17">
              <w:t>Mẫu số 08</w:t>
            </w:r>
          </w:p>
        </w:tc>
      </w:tr>
      <w:tr w:rsidR="00503E0D" w:rsidRPr="000D7E17" w14:paraId="4D884379" w14:textId="77777777" w:rsidTr="004928B8">
        <w:trPr>
          <w:trHeight w:val="467"/>
        </w:trPr>
        <w:tc>
          <w:tcPr>
            <w:tcW w:w="705" w:type="dxa"/>
          </w:tcPr>
          <w:p w14:paraId="6CF45481" w14:textId="77777777" w:rsidR="00686F01" w:rsidRPr="000D7E17" w:rsidRDefault="00686F01" w:rsidP="004928B8">
            <w:pPr>
              <w:pStyle w:val="Style11"/>
              <w:tabs>
                <w:tab w:val="left" w:leader="dot" w:pos="8424"/>
              </w:tabs>
              <w:spacing w:before="80" w:after="80" w:line="240" w:lineRule="auto"/>
              <w:jc w:val="center"/>
              <w:rPr>
                <w:b/>
              </w:rPr>
            </w:pPr>
            <w:r w:rsidRPr="000D7E17">
              <w:rPr>
                <w:b/>
              </w:rPr>
              <w:t>4</w:t>
            </w:r>
          </w:p>
        </w:tc>
        <w:tc>
          <w:tcPr>
            <w:tcW w:w="2521" w:type="dxa"/>
          </w:tcPr>
          <w:p w14:paraId="745AD996" w14:textId="054D377A" w:rsidR="00686F01" w:rsidRPr="000D7E17" w:rsidRDefault="00686F01" w:rsidP="004928B8">
            <w:pPr>
              <w:pStyle w:val="Style11"/>
              <w:tabs>
                <w:tab w:val="left" w:leader="dot" w:pos="8424"/>
              </w:tabs>
              <w:spacing w:before="80" w:after="80" w:line="240" w:lineRule="auto"/>
              <w:jc w:val="both"/>
              <w:rPr>
                <w:rFonts w:eastAsia="Calibri"/>
                <w:b/>
                <w:bCs/>
                <w:iCs/>
                <w:vertAlign w:val="superscript"/>
                <w:lang w:val="pl-PL"/>
              </w:rPr>
            </w:pPr>
            <w:r w:rsidRPr="000D7E17">
              <w:rPr>
                <w:rFonts w:eastAsia="Calibri"/>
                <w:b/>
                <w:bCs/>
                <w:iCs/>
                <w:lang w:val="pl-PL"/>
              </w:rPr>
              <w:t>Năng lực sản xuất hàng hoá</w:t>
            </w:r>
            <w:r w:rsidRPr="000D7E17">
              <w:rPr>
                <w:rFonts w:eastAsia="Calibri"/>
                <w:bCs/>
                <w:iCs/>
                <w:vertAlign w:val="superscript"/>
                <w:lang w:val="pl-PL"/>
              </w:rPr>
              <w:t>(</w:t>
            </w:r>
            <w:r w:rsidR="000E5ACB" w:rsidRPr="000D7E17">
              <w:rPr>
                <w:rFonts w:eastAsia="Calibri"/>
                <w:bCs/>
                <w:iCs/>
                <w:vertAlign w:val="superscript"/>
                <w:lang w:val="pl-PL"/>
              </w:rPr>
              <w:t>8</w:t>
            </w:r>
            <w:r w:rsidRPr="000D7E17">
              <w:rPr>
                <w:rFonts w:eastAsia="Calibri"/>
                <w:bCs/>
                <w:iCs/>
                <w:vertAlign w:val="superscript"/>
                <w:lang w:val="pl-PL"/>
              </w:rPr>
              <w:t>)</w:t>
            </w:r>
          </w:p>
          <w:p w14:paraId="5C5A5217" w14:textId="77777777" w:rsidR="00686F01" w:rsidRPr="000D7E17" w:rsidRDefault="00686F01" w:rsidP="004928B8">
            <w:pPr>
              <w:pStyle w:val="Style11"/>
              <w:tabs>
                <w:tab w:val="left" w:leader="dot" w:pos="8424"/>
              </w:tabs>
              <w:spacing w:before="80" w:after="80" w:line="240" w:lineRule="auto"/>
              <w:jc w:val="both"/>
              <w:rPr>
                <w:b/>
                <w:lang w:val="pl-PL"/>
              </w:rPr>
            </w:pPr>
          </w:p>
        </w:tc>
        <w:tc>
          <w:tcPr>
            <w:tcW w:w="4424" w:type="dxa"/>
          </w:tcPr>
          <w:p w14:paraId="100C2D47" w14:textId="77777777" w:rsidR="00686F01" w:rsidRPr="000D7E17" w:rsidRDefault="00686F01" w:rsidP="004928B8">
            <w:pPr>
              <w:pStyle w:val="Style11"/>
              <w:tabs>
                <w:tab w:val="left" w:leader="dot" w:pos="8424"/>
              </w:tabs>
              <w:spacing w:before="80" w:after="80" w:line="240" w:lineRule="auto"/>
              <w:jc w:val="both"/>
              <w:rPr>
                <w:lang w:val="pl-PL"/>
              </w:rPr>
            </w:pPr>
            <w:r w:rsidRPr="000D7E17">
              <w:rPr>
                <w:lang w:val="pl-PL"/>
              </w:rPr>
              <w:t xml:space="preserve">Nhà thầu cung cấp tài liệu chứng minh năng lực sản xuất hàng hóa thuộc gói thầu đáp ứng yêu cầu theo một trong hai cách sau </w:t>
            </w:r>
            <w:r w:rsidRPr="000D7E17">
              <w:rPr>
                <w:lang w:val="pl-PL"/>
              </w:rPr>
              <w:lastRenderedPageBreak/>
              <w:t>đây:</w:t>
            </w:r>
          </w:p>
          <w:p w14:paraId="3E31A601" w14:textId="261AD07D" w:rsidR="00686F01" w:rsidRPr="000D7E17" w:rsidRDefault="00686F01" w:rsidP="004928B8">
            <w:pPr>
              <w:pStyle w:val="Style11"/>
              <w:tabs>
                <w:tab w:val="left" w:leader="dot" w:pos="8424"/>
              </w:tabs>
              <w:spacing w:before="80" w:after="80" w:line="240" w:lineRule="auto"/>
              <w:jc w:val="both"/>
              <w:rPr>
                <w:lang w:val="pl-PL"/>
              </w:rPr>
            </w:pPr>
            <w:r w:rsidRPr="000D7E17">
              <w:rPr>
                <w:lang w:val="pl-PL"/>
              </w:rPr>
              <w:t>- Công suất thiết kế của nhà máy, dây c</w:t>
            </w:r>
            <w:r w:rsidR="009A64D0" w:rsidRPr="000D7E17">
              <w:rPr>
                <w:lang w:val="pl-PL"/>
              </w:rPr>
              <w:t xml:space="preserve">huyền sản xuất đạt tối thiểu: 0 </w:t>
            </w:r>
            <w:r w:rsidRPr="000D7E17">
              <w:rPr>
                <w:lang w:val="pl-PL"/>
              </w:rPr>
              <w:t>sản phẩm/01 tháng;</w:t>
            </w:r>
          </w:p>
          <w:p w14:paraId="11BA4A76" w14:textId="77777777" w:rsidR="00686F01" w:rsidRPr="000D7E17" w:rsidRDefault="00686F01" w:rsidP="004928B8">
            <w:pPr>
              <w:pStyle w:val="Style11"/>
              <w:tabs>
                <w:tab w:val="left" w:leader="dot" w:pos="8424"/>
              </w:tabs>
              <w:spacing w:before="80" w:after="80" w:line="240" w:lineRule="auto"/>
              <w:jc w:val="both"/>
              <w:rPr>
                <w:lang w:val="pl-PL"/>
              </w:rPr>
            </w:pPr>
            <w:r w:rsidRPr="000D7E17">
              <w:rPr>
                <w:lang w:val="pl-PL"/>
              </w:rPr>
              <w:t>Hoặc:</w:t>
            </w:r>
          </w:p>
          <w:p w14:paraId="32C73908" w14:textId="2D281C54" w:rsidR="00686F01" w:rsidRPr="000D7E17" w:rsidRDefault="00686F01" w:rsidP="004928B8">
            <w:pPr>
              <w:pStyle w:val="Style11"/>
              <w:tabs>
                <w:tab w:val="left" w:leader="dot" w:pos="8424"/>
              </w:tabs>
              <w:spacing w:before="80" w:after="80" w:line="240" w:lineRule="auto"/>
              <w:jc w:val="both"/>
              <w:rPr>
                <w:rFonts w:eastAsia="Calibri"/>
                <w:lang w:val="nl-NL"/>
              </w:rPr>
            </w:pPr>
            <w:r w:rsidRPr="000D7E17">
              <w:rPr>
                <w:lang w:val="pl-PL"/>
              </w:rPr>
              <w:t xml:space="preserve">- Sản lượng sản xuất cao nhất của 01 tháng trong vòng 05 năm gần nhất tính đến thời </w:t>
            </w:r>
            <w:r w:rsidR="009A64D0" w:rsidRPr="000D7E17">
              <w:rPr>
                <w:lang w:val="pl-PL"/>
              </w:rPr>
              <w:t xml:space="preserve">điểm đóng thầu đạt tối thiểu: 0 </w:t>
            </w:r>
            <w:r w:rsidRPr="000D7E17">
              <w:rPr>
                <w:lang w:val="pl-PL"/>
              </w:rPr>
              <w:t>sản phẩm.</w:t>
            </w:r>
          </w:p>
        </w:tc>
        <w:tc>
          <w:tcPr>
            <w:tcW w:w="1559" w:type="dxa"/>
          </w:tcPr>
          <w:p w14:paraId="1FE3A92C" w14:textId="77777777" w:rsidR="00686F01" w:rsidRPr="000D7E17" w:rsidRDefault="00686F01" w:rsidP="004928B8">
            <w:pPr>
              <w:pStyle w:val="Style11"/>
              <w:tabs>
                <w:tab w:val="left" w:leader="dot" w:pos="8424"/>
              </w:tabs>
              <w:spacing w:before="80" w:after="80" w:line="240" w:lineRule="auto"/>
              <w:jc w:val="center"/>
              <w:rPr>
                <w:b/>
                <w:lang w:val="es-ES"/>
              </w:rPr>
            </w:pPr>
            <w:r w:rsidRPr="000D7E17">
              <w:rPr>
                <w:lang w:val="nl-NL"/>
              </w:rPr>
              <w:lastRenderedPageBreak/>
              <w:t xml:space="preserve">Phải thỏa mãn </w:t>
            </w:r>
            <w:r w:rsidRPr="000D7E17">
              <w:rPr>
                <w:lang w:val="pl-PL"/>
              </w:rPr>
              <w:t>yêu</w:t>
            </w:r>
            <w:r w:rsidRPr="000D7E17">
              <w:rPr>
                <w:lang w:val="nl-NL"/>
              </w:rPr>
              <w:t xml:space="preserve"> cầu này</w:t>
            </w:r>
          </w:p>
        </w:tc>
        <w:tc>
          <w:tcPr>
            <w:tcW w:w="1985" w:type="dxa"/>
          </w:tcPr>
          <w:p w14:paraId="7BDDB879" w14:textId="77777777" w:rsidR="00686F01" w:rsidRPr="000D7E17" w:rsidRDefault="00686F01" w:rsidP="004928B8">
            <w:pPr>
              <w:pStyle w:val="Style11"/>
              <w:tabs>
                <w:tab w:val="left" w:leader="dot" w:pos="8424"/>
              </w:tabs>
              <w:spacing w:before="80" w:after="80" w:line="240" w:lineRule="auto"/>
              <w:jc w:val="center"/>
              <w:rPr>
                <w:b/>
                <w:lang w:val="es-ES"/>
              </w:rPr>
            </w:pPr>
            <w:r w:rsidRPr="000D7E17">
              <w:rPr>
                <w:lang w:val="es-ES"/>
              </w:rPr>
              <w:t>Phải thỏa mãn yêu cầu này</w:t>
            </w:r>
          </w:p>
        </w:tc>
        <w:tc>
          <w:tcPr>
            <w:tcW w:w="1842" w:type="dxa"/>
          </w:tcPr>
          <w:p w14:paraId="03FB02B5" w14:textId="77777777" w:rsidR="00686F01" w:rsidRPr="000D7E17" w:rsidRDefault="00686F01" w:rsidP="004928B8">
            <w:pPr>
              <w:pStyle w:val="Style11"/>
              <w:tabs>
                <w:tab w:val="left" w:leader="dot" w:pos="8424"/>
              </w:tabs>
              <w:spacing w:before="80" w:after="80" w:line="240" w:lineRule="auto"/>
              <w:jc w:val="center"/>
              <w:rPr>
                <w:b/>
                <w:lang w:val="es-ES"/>
              </w:rPr>
            </w:pPr>
            <w:r w:rsidRPr="000D7E17">
              <w:rPr>
                <w:lang w:val="es-ES"/>
              </w:rPr>
              <w:t xml:space="preserve">Phải thỏa mãn yêu cầu (tương đương với phần </w:t>
            </w:r>
            <w:r w:rsidRPr="000D7E17">
              <w:rPr>
                <w:lang w:val="es-ES"/>
              </w:rPr>
              <w:lastRenderedPageBreak/>
              <w:t>công việc đảm nhận)</w:t>
            </w:r>
          </w:p>
        </w:tc>
        <w:tc>
          <w:tcPr>
            <w:tcW w:w="1418" w:type="dxa"/>
          </w:tcPr>
          <w:p w14:paraId="4FA379E6" w14:textId="77777777" w:rsidR="00686F01" w:rsidRPr="000D7E17" w:rsidRDefault="00686F01" w:rsidP="004928B8">
            <w:pPr>
              <w:pStyle w:val="Style11"/>
              <w:tabs>
                <w:tab w:val="left" w:leader="dot" w:pos="8424"/>
              </w:tabs>
              <w:spacing w:before="80" w:after="80" w:line="240" w:lineRule="auto"/>
              <w:jc w:val="center"/>
              <w:rPr>
                <w:lang w:val="es-ES"/>
              </w:rPr>
            </w:pPr>
            <w:r w:rsidRPr="000D7E17">
              <w:rPr>
                <w:lang w:val="es-ES"/>
              </w:rPr>
              <w:lastRenderedPageBreak/>
              <w:t>Mẫu số 05B</w:t>
            </w:r>
          </w:p>
        </w:tc>
      </w:tr>
      <w:tr w:rsidR="00503E0D" w:rsidRPr="000D7E17" w14:paraId="209ED3DF" w14:textId="77777777" w:rsidTr="004928B8">
        <w:trPr>
          <w:trHeight w:val="467"/>
        </w:trPr>
        <w:tc>
          <w:tcPr>
            <w:tcW w:w="705" w:type="dxa"/>
          </w:tcPr>
          <w:p w14:paraId="7F914767" w14:textId="77777777" w:rsidR="00686F01" w:rsidRPr="000D7E17" w:rsidRDefault="00686F01" w:rsidP="004928B8">
            <w:pPr>
              <w:pStyle w:val="Style11"/>
              <w:tabs>
                <w:tab w:val="left" w:leader="dot" w:pos="8424"/>
              </w:tabs>
              <w:spacing w:before="80" w:after="80" w:line="240" w:lineRule="auto"/>
              <w:jc w:val="center"/>
              <w:rPr>
                <w:b/>
              </w:rPr>
            </w:pPr>
            <w:r w:rsidRPr="000D7E17">
              <w:rPr>
                <w:b/>
              </w:rPr>
              <w:lastRenderedPageBreak/>
              <w:t>5</w:t>
            </w:r>
          </w:p>
        </w:tc>
        <w:tc>
          <w:tcPr>
            <w:tcW w:w="2521" w:type="dxa"/>
          </w:tcPr>
          <w:p w14:paraId="036D4171" w14:textId="61430D23" w:rsidR="000E5ACB" w:rsidRPr="000D7E17" w:rsidRDefault="00686F01" w:rsidP="000E5ACB">
            <w:pPr>
              <w:pStyle w:val="Style11"/>
              <w:tabs>
                <w:tab w:val="left" w:leader="dot" w:pos="8424"/>
              </w:tabs>
              <w:spacing w:before="80" w:after="80" w:line="240" w:lineRule="auto"/>
              <w:jc w:val="both"/>
              <w:rPr>
                <w:rFonts w:eastAsia="Calibri"/>
                <w:snapToGrid w:val="0"/>
                <w:vertAlign w:val="superscript"/>
                <w:lang w:val="nl-NL"/>
              </w:rPr>
            </w:pPr>
            <w:r w:rsidRPr="000D7E17">
              <w:rPr>
                <w:rFonts w:eastAsia="Calibri"/>
                <w:b/>
                <w:snapToGrid w:val="0"/>
                <w:lang w:val="nl-NL"/>
              </w:rPr>
              <w:t xml:space="preserve">Khả </w:t>
            </w:r>
            <w:r w:rsidRPr="000D7E17">
              <w:rPr>
                <w:b/>
              </w:rPr>
              <w:t>năng</w:t>
            </w:r>
            <w:r w:rsidRPr="000D7E17">
              <w:rPr>
                <w:rFonts w:eastAsia="Calibri"/>
                <w:b/>
                <w:snapToGrid w:val="0"/>
                <w:lang w:val="nl-NL"/>
              </w:rPr>
              <w:t xml:space="preserve"> bảo hành, cung cấp phụ tùng thay thế hoặc cung cấp các dịch vụ sau bán hàng khác</w:t>
            </w:r>
            <w:r w:rsidRPr="000D7E17">
              <w:rPr>
                <w:rFonts w:eastAsia="Calibri"/>
                <w:snapToGrid w:val="0"/>
                <w:vertAlign w:val="superscript"/>
                <w:lang w:val="nl-NL"/>
              </w:rPr>
              <w:t>(</w:t>
            </w:r>
            <w:r w:rsidR="000E5ACB" w:rsidRPr="000D7E17">
              <w:rPr>
                <w:rFonts w:eastAsia="Calibri"/>
                <w:snapToGrid w:val="0"/>
                <w:vertAlign w:val="superscript"/>
                <w:lang w:val="nl-NL"/>
              </w:rPr>
              <w:t>9</w:t>
            </w:r>
            <w:r w:rsidRPr="000D7E17">
              <w:rPr>
                <w:rFonts w:eastAsia="Calibri"/>
                <w:snapToGrid w:val="0"/>
                <w:vertAlign w:val="superscript"/>
                <w:lang w:val="nl-NL"/>
              </w:rPr>
              <w:t>)</w:t>
            </w:r>
          </w:p>
        </w:tc>
        <w:tc>
          <w:tcPr>
            <w:tcW w:w="4424" w:type="dxa"/>
          </w:tcPr>
          <w:p w14:paraId="11744BD1" w14:textId="77777777" w:rsidR="00686F01" w:rsidRPr="000D7E17" w:rsidRDefault="00686F01" w:rsidP="004928B8">
            <w:pPr>
              <w:pStyle w:val="Style11"/>
              <w:tabs>
                <w:tab w:val="left" w:leader="dot" w:pos="8424"/>
              </w:tabs>
              <w:spacing w:before="80" w:after="80" w:line="240" w:lineRule="auto"/>
              <w:jc w:val="both"/>
              <w:rPr>
                <w:rFonts w:eastAsia="Calibri"/>
                <w:snapToGrid w:val="0"/>
                <w:lang w:val="nl-NL"/>
              </w:rPr>
            </w:pPr>
            <w:r w:rsidRPr="000D7E17">
              <w:rPr>
                <w:lang w:val="es-ES"/>
              </w:rPr>
              <w:t xml:space="preserve">Nhà thầu phải chứng minh khả năng </w:t>
            </w:r>
            <w:r w:rsidRPr="000D7E17">
              <w:rPr>
                <w:rFonts w:eastAsia="Calibri"/>
                <w:snapToGrid w:val="0"/>
                <w:lang w:val="nl-NL"/>
              </w:rPr>
              <w:t>thực hiện nghĩa vụ bảo hành, cung cấp phụ tùng thay thế hoặc cung cấp các dịch vụ sau bán hàng bằng một trong các cách sau đây:</w:t>
            </w:r>
          </w:p>
          <w:p w14:paraId="358D5A82" w14:textId="77777777" w:rsidR="00686F01" w:rsidRPr="000D7E17" w:rsidRDefault="00686F01" w:rsidP="004928B8">
            <w:pPr>
              <w:pStyle w:val="Style11"/>
              <w:tabs>
                <w:tab w:val="left" w:leader="dot" w:pos="8424"/>
              </w:tabs>
              <w:spacing w:before="80" w:after="80" w:line="240" w:lineRule="auto"/>
              <w:jc w:val="both"/>
              <w:rPr>
                <w:rFonts w:eastAsia="Calibri"/>
                <w:snapToGrid w:val="0"/>
                <w:lang w:val="nl-NL"/>
              </w:rPr>
            </w:pPr>
            <w:r w:rsidRPr="000D7E17">
              <w:rPr>
                <w:rFonts w:eastAsia="Calibri"/>
                <w:snapToGrid w:val="0"/>
                <w:lang w:val="nl-NL"/>
              </w:rPr>
              <w:t>- Nhà thầu cam kết có năng lực tự thực hiện các nghĩa vụ bảo hành, cung cấp phụ tùng thay thế hoặc cung cấp các dịch vụ sau bán hàng theo yêu cầu của HSMT.</w:t>
            </w:r>
          </w:p>
          <w:p w14:paraId="0AD5EEF1" w14:textId="77777777" w:rsidR="00686F01" w:rsidRPr="000D7E17" w:rsidRDefault="00686F01" w:rsidP="004928B8">
            <w:pPr>
              <w:pStyle w:val="Style11"/>
              <w:tabs>
                <w:tab w:val="left" w:leader="dot" w:pos="8424"/>
              </w:tabs>
              <w:spacing w:before="80" w:after="80" w:line="240" w:lineRule="auto"/>
              <w:jc w:val="both"/>
              <w:rPr>
                <w:lang w:val="pl-PL"/>
              </w:rPr>
            </w:pPr>
            <w:r w:rsidRPr="000D7E17">
              <w:rPr>
                <w:rFonts w:eastAsia="Calibri"/>
                <w:snapToGrid w:val="0"/>
                <w:lang w:val="nl-NL"/>
              </w:rPr>
              <w:t>- Nhà thầu ký hợp đồng nguyên tắc với đơn vị có đủ khả năng thực hiện nghĩa vụ bảo hành, cung cấp phụ tùng thay thế hoặc cung cấp các dịch vụ sau bán hàng theo yêu cầu của HSMT.</w:t>
            </w:r>
          </w:p>
        </w:tc>
        <w:tc>
          <w:tcPr>
            <w:tcW w:w="1559" w:type="dxa"/>
          </w:tcPr>
          <w:p w14:paraId="4C3C527D" w14:textId="77777777" w:rsidR="00686F01" w:rsidRPr="000D7E17" w:rsidRDefault="00686F01" w:rsidP="004928B8">
            <w:pPr>
              <w:pStyle w:val="Style11"/>
              <w:tabs>
                <w:tab w:val="left" w:leader="dot" w:pos="8424"/>
              </w:tabs>
              <w:spacing w:before="80" w:after="80" w:line="240" w:lineRule="auto"/>
              <w:jc w:val="center"/>
              <w:rPr>
                <w:lang w:val="nl-NL"/>
              </w:rPr>
            </w:pPr>
            <w:r w:rsidRPr="000D7E17">
              <w:rPr>
                <w:lang w:val="nl-NL"/>
              </w:rPr>
              <w:t>Phải thỏa mãn yêu cầu này</w:t>
            </w:r>
          </w:p>
        </w:tc>
        <w:tc>
          <w:tcPr>
            <w:tcW w:w="1985" w:type="dxa"/>
          </w:tcPr>
          <w:p w14:paraId="4135756E" w14:textId="77777777" w:rsidR="00686F01" w:rsidRPr="000D7E17" w:rsidRDefault="00686F01" w:rsidP="004928B8">
            <w:pPr>
              <w:pStyle w:val="Style11"/>
              <w:tabs>
                <w:tab w:val="left" w:leader="dot" w:pos="8424"/>
              </w:tabs>
              <w:spacing w:before="80" w:after="80" w:line="240" w:lineRule="auto"/>
              <w:jc w:val="center"/>
              <w:rPr>
                <w:lang w:val="es-ES"/>
              </w:rPr>
            </w:pPr>
            <w:r w:rsidRPr="000D7E17">
              <w:rPr>
                <w:lang w:val="nl-NL"/>
              </w:rPr>
              <w:t>Phải thỏa mãn yêu cầu này</w:t>
            </w:r>
          </w:p>
        </w:tc>
        <w:tc>
          <w:tcPr>
            <w:tcW w:w="1842" w:type="dxa"/>
          </w:tcPr>
          <w:p w14:paraId="3AE6C5A4" w14:textId="77777777" w:rsidR="00686F01" w:rsidRPr="000D7E17" w:rsidRDefault="00686F01" w:rsidP="004928B8">
            <w:pPr>
              <w:pStyle w:val="Style11"/>
              <w:tabs>
                <w:tab w:val="left" w:leader="dot" w:pos="8424"/>
              </w:tabs>
              <w:spacing w:before="80" w:after="80" w:line="240" w:lineRule="auto"/>
              <w:jc w:val="center"/>
              <w:rPr>
                <w:lang w:val="es-ES"/>
              </w:rPr>
            </w:pPr>
            <w:r w:rsidRPr="000D7E17">
              <w:t>Không áp dụng</w:t>
            </w:r>
          </w:p>
        </w:tc>
        <w:tc>
          <w:tcPr>
            <w:tcW w:w="1418" w:type="dxa"/>
          </w:tcPr>
          <w:p w14:paraId="423905C3" w14:textId="77777777" w:rsidR="00686F01" w:rsidRPr="000D7E17" w:rsidRDefault="00686F01" w:rsidP="004928B8">
            <w:pPr>
              <w:pStyle w:val="Style11"/>
              <w:tabs>
                <w:tab w:val="left" w:leader="dot" w:pos="8424"/>
              </w:tabs>
              <w:spacing w:before="80" w:after="80" w:line="240" w:lineRule="auto"/>
              <w:jc w:val="center"/>
              <w:rPr>
                <w:lang w:val="es-ES"/>
              </w:rPr>
            </w:pPr>
            <w:r w:rsidRPr="000D7E17">
              <w:rPr>
                <w:lang w:val="nl-NL"/>
              </w:rPr>
              <w:t>Cam kết của nhà thầu hoặc hợp đồng nguyên tắc</w:t>
            </w:r>
          </w:p>
        </w:tc>
      </w:tr>
    </w:tbl>
    <w:p w14:paraId="0832D72D" w14:textId="77777777" w:rsidR="00686F01" w:rsidRPr="000D7E17" w:rsidRDefault="00686F01" w:rsidP="00686F01">
      <w:pPr>
        <w:spacing w:before="120" w:after="120" w:line="264" w:lineRule="auto"/>
        <w:rPr>
          <w:iCs/>
          <w:spacing w:val="-6"/>
          <w:szCs w:val="24"/>
          <w:lang w:val="pl-PL"/>
        </w:rPr>
        <w:sectPr w:rsidR="00686F01" w:rsidRPr="000D7E17" w:rsidSect="00430E22">
          <w:footerReference w:type="default" r:id="rId15"/>
          <w:footnotePr>
            <w:numRestart w:val="eachPage"/>
          </w:footnotePr>
          <w:endnotePr>
            <w:numFmt w:val="decimal"/>
          </w:endnotePr>
          <w:type w:val="nextColumn"/>
          <w:pgSz w:w="16838" w:h="11906" w:orient="landscape" w:code="9"/>
          <w:pgMar w:top="851" w:right="1134" w:bottom="851" w:left="1418" w:header="397" w:footer="397" w:gutter="0"/>
          <w:paperSrc w:first="15" w:other="15"/>
          <w:cols w:space="720"/>
          <w:noEndnote/>
          <w:docGrid w:linePitch="381"/>
        </w:sectPr>
      </w:pPr>
    </w:p>
    <w:p w14:paraId="21757F90" w14:textId="36826591" w:rsidR="00686F01" w:rsidRPr="000D7E17" w:rsidRDefault="00686F01" w:rsidP="00686F01">
      <w:pPr>
        <w:spacing w:after="160" w:line="259" w:lineRule="auto"/>
        <w:jc w:val="left"/>
        <w:rPr>
          <w:szCs w:val="24"/>
          <w:lang w:val="pl-PL"/>
        </w:rPr>
      </w:pPr>
      <w:bookmarkStart w:id="54" w:name="_Hlk87136843"/>
      <w:r w:rsidRPr="000D7E17">
        <w:rPr>
          <w:szCs w:val="24"/>
          <w:lang w:val="pl-PL"/>
        </w:rPr>
        <w:lastRenderedPageBreak/>
        <w:t>Ghi chú:</w:t>
      </w:r>
    </w:p>
    <w:bookmarkEnd w:id="54"/>
    <w:p w14:paraId="6AB72669" w14:textId="77777777" w:rsidR="000E5ACB" w:rsidRPr="000D7E17" w:rsidRDefault="000E5ACB" w:rsidP="000E5ACB">
      <w:pPr>
        <w:spacing w:after="160" w:line="259" w:lineRule="auto"/>
        <w:rPr>
          <w:bCs/>
          <w:szCs w:val="24"/>
          <w:lang w:val="nl-NL"/>
        </w:rPr>
      </w:pPr>
      <w:r w:rsidRPr="000D7E17">
        <w:rPr>
          <w:bCs/>
          <w:szCs w:val="24"/>
          <w:lang w:val="nl-NL"/>
        </w:rPr>
        <w:t>(1) 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0F498375" w14:textId="77777777" w:rsidR="000E5ACB" w:rsidRPr="000D7E17" w:rsidRDefault="000E5ACB" w:rsidP="000E5ACB">
      <w:pPr>
        <w:spacing w:after="160" w:line="259" w:lineRule="auto"/>
        <w:rPr>
          <w:bCs/>
          <w:szCs w:val="24"/>
          <w:lang w:val="nl-NL"/>
        </w:rPr>
      </w:pPr>
      <w:r w:rsidRPr="000D7E17">
        <w:rPr>
          <w:bCs/>
          <w:szCs w:val="24"/>
          <w:lang w:val="nl-NL"/>
        </w:rPr>
        <w:t>(2) Ghi thời gian yêu cầu, thông thường từ 03 đến 05 năm trước năm có thời điểm đóng thầu. Ví dụ: từ ngày 01 tháng 01 năm 2018 đến thời điểm đóng thầu.</w:t>
      </w:r>
    </w:p>
    <w:p w14:paraId="1244D5E8" w14:textId="77777777" w:rsidR="000E5ACB" w:rsidRPr="000D7E17" w:rsidRDefault="000E5ACB" w:rsidP="000E5ACB">
      <w:pPr>
        <w:spacing w:after="160" w:line="259" w:lineRule="auto"/>
        <w:rPr>
          <w:bCs/>
          <w:szCs w:val="24"/>
          <w:lang w:val="nl-NL"/>
        </w:rPr>
      </w:pPr>
      <w:r w:rsidRPr="000D7E17">
        <w:rPr>
          <w:bCs/>
          <w:szCs w:val="24"/>
          <w:lang w:val="nl-NL"/>
        </w:rPr>
        <w:t>(3) Hợp đồng cung cấp hàng hóa, EPC, EP, PC, chìa khóa trao tay không hoàn thành do lỗi của nhà thầu bao gồm:</w:t>
      </w:r>
    </w:p>
    <w:p w14:paraId="75CED3CF" w14:textId="77777777" w:rsidR="000E5ACB" w:rsidRPr="000D7E17" w:rsidRDefault="000E5ACB" w:rsidP="000E5ACB">
      <w:pPr>
        <w:spacing w:after="160" w:line="259" w:lineRule="auto"/>
        <w:rPr>
          <w:bCs/>
          <w:szCs w:val="24"/>
          <w:lang w:val="nl-NL"/>
        </w:rPr>
      </w:pPr>
      <w:r w:rsidRPr="000D7E17">
        <w:rPr>
          <w:bCs/>
          <w:szCs w:val="24"/>
          <w:lang w:val="nl-NL"/>
        </w:rPr>
        <w:t>- Hợp đồng bị Chủ đầu tư kết luận nhà thầu không hoàn thành và nhà thầu không phản đối;</w:t>
      </w:r>
    </w:p>
    <w:p w14:paraId="1AA0A4B0" w14:textId="77777777" w:rsidR="000E5ACB" w:rsidRPr="000D7E17" w:rsidRDefault="000E5ACB" w:rsidP="000E5ACB">
      <w:pPr>
        <w:spacing w:after="160" w:line="259" w:lineRule="auto"/>
        <w:rPr>
          <w:bCs/>
          <w:szCs w:val="24"/>
          <w:lang w:val="nl-NL"/>
        </w:rPr>
      </w:pPr>
      <w:r w:rsidRPr="000D7E17">
        <w:rPr>
          <w:bCs/>
          <w:szCs w:val="24"/>
          <w:lang w:val="nl-NL"/>
        </w:rPr>
        <w:t>- Hợp đồng bị Chủ đầu tư kết luận nhà thầu không hoàn thành, không được nhà thầu chấp thuận nhưng đã được trọng tài hoặc tòa án kết luận theo hướng bất lợi cho nhà thầu.</w:t>
      </w:r>
    </w:p>
    <w:p w14:paraId="1FDAAA6A" w14:textId="77777777" w:rsidR="000E5ACB" w:rsidRPr="000D7E17" w:rsidRDefault="000E5ACB" w:rsidP="000E5ACB">
      <w:pPr>
        <w:spacing w:after="160" w:line="259" w:lineRule="auto"/>
        <w:rPr>
          <w:bCs/>
          <w:szCs w:val="24"/>
          <w:lang w:val="nl-NL"/>
        </w:rPr>
      </w:pPr>
      <w:r w:rsidRPr="000D7E17">
        <w:rPr>
          <w:bCs/>
          <w:szCs w:val="24"/>
          <w:lang w:val="nl-NL"/>
        </w:rPr>
        <w:t>Các hợp đồng 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2B19AA7" w14:textId="71436358" w:rsidR="008F7888" w:rsidRPr="000D7E17" w:rsidRDefault="008F7888" w:rsidP="008F7888">
      <w:pPr>
        <w:spacing w:after="160" w:line="259" w:lineRule="auto"/>
        <w:ind w:firstLine="720"/>
        <w:rPr>
          <w:bCs/>
          <w:szCs w:val="24"/>
          <w:lang w:val="nl-NL"/>
        </w:rPr>
      </w:pPr>
      <w:r w:rsidRPr="000D7E17">
        <w:rPr>
          <w:szCs w:val="24"/>
          <w:lang w:val="pl-PL"/>
        </w:rPr>
        <w:t>Đối với nhà thầu liên danh mà chỉ có một hoặc một số thành viên trong liên danh vi phạm và bị cấm tham gia hoạt động đấu thầu theo quy định thì thành viên liên danh còn lại không bị coi là không hoàn thành hợp đồng do lỗi của nhà thầu.</w:t>
      </w:r>
      <w:r w:rsidRPr="000D7E17">
        <w:rPr>
          <w:szCs w:val="24"/>
          <w:lang w:val="nl-NL"/>
        </w:rPr>
        <w:t xml:space="preserve"> </w:t>
      </w:r>
      <w:r w:rsidRPr="000D7E17">
        <w:rPr>
          <w:szCs w:val="24"/>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22C85A02" w14:textId="77777777" w:rsidR="000E5ACB" w:rsidRPr="000D7E17" w:rsidRDefault="000E5ACB" w:rsidP="000E5ACB">
      <w:pPr>
        <w:spacing w:after="160" w:line="259" w:lineRule="auto"/>
        <w:rPr>
          <w:bCs/>
          <w:szCs w:val="24"/>
          <w:lang w:val="nl-NL"/>
        </w:rPr>
      </w:pPr>
      <w:r w:rsidRPr="000D7E17">
        <w:rPr>
          <w:bCs/>
          <w:szCs w:val="24"/>
          <w:lang w:val="nl-NL"/>
        </w:rPr>
        <w:t>(4) Nhà thầu cung cấp tài liệu chứng minh đã thực hiện nghĩa vụ kê khai thuế và nộp thuế thu nhập doanh nghiệp (thuế thu nhập cá nhân đối với nhà thầu là hộ kinh doanh) của năm tài chính gần nhất so với thời điểm đóng thầu (đối với trường hợp Hệ thống chưa cập nhật thông tin về nghĩa vụ nộp thuế) để đối chiếu khi được mời vào đối chiếu tài liệu. Nghĩa vụ nộp thuế là nộp thuế với giá trị thuế tương ứng với thuế suất, thu nhập chịu thuế, doanh thu tính thuế nhà thầu kê khai trên Hệ thống thuế điện tử (số thuế đã nộp tương ứng với số thuế phải nộp); trường hợp được chậm nộp thuế, miễn thuế, giảm thuế theo chính sách của Nhà nước thì thực hiện theo quy định này. Trường hợp Hệ thống chưa trích xuất tự động thông tin về nghĩa vụ nộp thuế của nhà thầu thì nhà thầu nộp các tài liệu như sau:</w:t>
      </w:r>
    </w:p>
    <w:p w14:paraId="7B31CCB9" w14:textId="77777777" w:rsidR="000E5ACB" w:rsidRPr="000D7E17" w:rsidRDefault="000E5ACB" w:rsidP="000E5ACB">
      <w:pPr>
        <w:spacing w:after="160" w:line="259" w:lineRule="auto"/>
        <w:rPr>
          <w:bCs/>
          <w:szCs w:val="24"/>
          <w:lang w:val="nl-NL"/>
        </w:rPr>
      </w:pPr>
      <w:r w:rsidRPr="000D7E17">
        <w:rPr>
          <w:bCs/>
          <w:szCs w:val="24"/>
          <w:lang w:val="nl-NL"/>
        </w:rPr>
        <w:t>- Tờ khai thuế (hoặc thông báo nộp tiền của cơ quan thuế đối với hộ kinh doanh) và Giấy nộp tiền có xác nhận của cơ quan thuế được in từ Hệ thống thuế điện tử hoặc</w:t>
      </w:r>
    </w:p>
    <w:p w14:paraId="4087D8C8" w14:textId="77777777" w:rsidR="000E5ACB" w:rsidRPr="000D7E17" w:rsidRDefault="000E5ACB" w:rsidP="000E5ACB">
      <w:pPr>
        <w:spacing w:after="160" w:line="259" w:lineRule="auto"/>
        <w:rPr>
          <w:bCs/>
          <w:szCs w:val="24"/>
          <w:lang w:val="nl-NL"/>
        </w:rPr>
      </w:pPr>
      <w:r w:rsidRPr="000D7E17">
        <w:rPr>
          <w:bCs/>
          <w:szCs w:val="24"/>
          <w:lang w:val="nl-NL"/>
        </w:rPr>
        <w:t>- Tờ khai thuế (hoặc thông báo nộp tiền của cơ quan thuế đối với hộ kinh doanh) và xác nhận của cơ quan thuế về việc thực hiện nghĩa vụ thuế.</w:t>
      </w:r>
    </w:p>
    <w:p w14:paraId="369448FF" w14:textId="0A06D247" w:rsidR="000E5ACB" w:rsidRPr="000D7E17" w:rsidRDefault="00C7652C" w:rsidP="000E5ACB">
      <w:pPr>
        <w:spacing w:after="160" w:line="259" w:lineRule="auto"/>
        <w:rPr>
          <w:bCs/>
          <w:szCs w:val="24"/>
          <w:lang w:val="nl-NL"/>
        </w:rPr>
      </w:pPr>
      <w:r w:rsidRPr="000D7E17">
        <w:rPr>
          <w:szCs w:val="24"/>
          <w:lang w:val="pl-PL"/>
        </w:rPr>
        <w:t xml:space="preserve">Trường hợp thời điểm đóng thầu </w:t>
      </w:r>
      <w:r w:rsidRPr="000D7E17">
        <w:rPr>
          <w:bCs/>
          <w:szCs w:val="24"/>
          <w:lang w:val="nl-NL"/>
        </w:rPr>
        <w:t xml:space="preserve">sau ngày kết thúc năm tài chính của nhà thầu (năm Y) và trước hoặc trong ngày cuối cùng của tháng thứ 3 tính từ ngày kết thúc năm Y, yêu cầu đã thực hiện nghĩa vụ kê khai thuế và nộp thuế áp dụng đối với năm tài chính trước năm Y (năm Y-1). </w:t>
      </w:r>
      <w:r w:rsidRPr="000D7E17">
        <w:rPr>
          <w:i/>
          <w:iCs/>
          <w:szCs w:val="24"/>
          <w:lang w:val="pl-PL"/>
        </w:rPr>
        <w:t>(Ví dụ: Thời điểm đóng thầu là ngày 20/3/2024, năm tài chính của nhà thầu kết thúc vào ngày 31/12 thì nhà thầu phải chứng minh</w:t>
      </w:r>
      <w:r w:rsidRPr="000D7E17">
        <w:rPr>
          <w:rFonts w:eastAsia=".VnTime"/>
          <w:szCs w:val="24"/>
          <w:lang w:val="nl-NL"/>
        </w:rPr>
        <w:t xml:space="preserve"> </w:t>
      </w:r>
      <w:r w:rsidRPr="000D7E17">
        <w:rPr>
          <w:rFonts w:eastAsia=".VnTime"/>
          <w:i/>
          <w:iCs/>
          <w:szCs w:val="24"/>
          <w:lang w:val="nl-NL"/>
        </w:rPr>
        <w:t>đã thực hiện nghĩa vụ kê khai thuế và nộp thuế của năm 2022).</w:t>
      </w:r>
    </w:p>
    <w:p w14:paraId="105E1D79" w14:textId="77777777" w:rsidR="00593961" w:rsidRPr="000D7E17" w:rsidRDefault="000E5ACB" w:rsidP="00593961">
      <w:pPr>
        <w:widowControl w:val="0"/>
        <w:spacing w:before="120" w:after="120" w:line="252" w:lineRule="auto"/>
        <w:rPr>
          <w:szCs w:val="24"/>
          <w:lang w:val="pl-PL"/>
        </w:rPr>
      </w:pPr>
      <w:r w:rsidRPr="000D7E17">
        <w:rPr>
          <w:bCs/>
          <w:szCs w:val="24"/>
          <w:lang w:val="nl-NL"/>
        </w:rPr>
        <w:t xml:space="preserve">(5) </w:t>
      </w:r>
      <w:bookmarkStart w:id="55" w:name="_Hlk172105725"/>
      <w:r w:rsidR="00593961" w:rsidRPr="000D7E17">
        <w:rPr>
          <w:szCs w:val="24"/>
          <w:lang w:val="nl-NL"/>
        </w:rPr>
        <w:t xml:space="preserve">Việc xác định giá trị tài sản ròng được thực hiện trên cơ sở báo cáo tài chính của nhà thầu. </w:t>
      </w:r>
      <w:r w:rsidR="00593961" w:rsidRPr="000D7E17">
        <w:rPr>
          <w:szCs w:val="24"/>
          <w:lang w:val="pl-PL"/>
        </w:rPr>
        <w:t xml:space="preserve">Trường hợp thời điểm đóng thầu sau ngày kết thúc năm tài chính của nhà thầu (năm Y) và trước </w:t>
      </w:r>
      <w:r w:rsidR="00593961" w:rsidRPr="000D7E17">
        <w:rPr>
          <w:szCs w:val="24"/>
          <w:lang w:val="pl-PL"/>
        </w:rPr>
        <w:lastRenderedPageBreak/>
        <w:t>hoặc trong ngày cuối cùng của tháng thứ 3 tính từ ngày kết thúc năm Y, việc xác định giá trị tài sản ròng của nhà thầu được thực hiện trên cơ sở báo cáo tài chính năm trước của năm Y (năm Y-1).</w:t>
      </w:r>
    </w:p>
    <w:p w14:paraId="059D5D17" w14:textId="77777777" w:rsidR="00593961" w:rsidRPr="000D7E17" w:rsidRDefault="00593961" w:rsidP="00593961">
      <w:pPr>
        <w:widowControl w:val="0"/>
        <w:spacing w:before="120" w:after="120" w:line="252" w:lineRule="auto"/>
        <w:ind w:firstLine="709"/>
        <w:rPr>
          <w:iCs/>
          <w:szCs w:val="24"/>
          <w:lang w:val="pl-PL"/>
        </w:rPr>
      </w:pPr>
      <w:r w:rsidRPr="000D7E17">
        <w:rPr>
          <w:i/>
          <w:iCs/>
          <w:szCs w:val="24"/>
          <w:lang w:val="pl-PL"/>
        </w:rPr>
        <w:t>Ví dụ: Thời điểm đóng thầu là ngày 20/3/2024, năm tài chính của nhà thầu kết thúc vào ngày 31/12 thì việc xác định giá trị tài sản ròng của nhà thầu được thực hiện trên cơ sở báo cáo tài chính của năm 2022.</w:t>
      </w:r>
      <w:r w:rsidRPr="000D7E17">
        <w:rPr>
          <w:iCs/>
          <w:szCs w:val="24"/>
          <w:lang w:val="pl-PL"/>
        </w:rPr>
        <w:t xml:space="preserve"> </w:t>
      </w:r>
    </w:p>
    <w:bookmarkEnd w:id="55"/>
    <w:p w14:paraId="71C13E64" w14:textId="0108DC54" w:rsidR="000E5ACB" w:rsidRPr="000D7E17" w:rsidRDefault="00593961" w:rsidP="00593961">
      <w:pPr>
        <w:spacing w:after="160" w:line="259" w:lineRule="auto"/>
        <w:rPr>
          <w:bCs/>
          <w:szCs w:val="24"/>
          <w:lang w:val="nl-NL"/>
        </w:rPr>
      </w:pPr>
      <w:r w:rsidRPr="000D7E17">
        <w:rPr>
          <w:bCs/>
          <w:szCs w:val="24"/>
          <w:lang w:val="nl-NL"/>
        </w:rPr>
        <w:t>Đối với nhà thầu là hộ kinh doanh thì không đánh giá tiêu chí này</w:t>
      </w:r>
      <w:r w:rsidR="000E5ACB" w:rsidRPr="000D7E17">
        <w:rPr>
          <w:bCs/>
          <w:szCs w:val="24"/>
          <w:lang w:val="nl-NL"/>
        </w:rPr>
        <w:t>.</w:t>
      </w:r>
    </w:p>
    <w:p w14:paraId="1D8387C7" w14:textId="3AD76C3B" w:rsidR="000E5ACB" w:rsidRPr="000D7E17" w:rsidRDefault="000E5ACB" w:rsidP="000E5ACB">
      <w:pPr>
        <w:spacing w:after="160" w:line="259" w:lineRule="auto"/>
        <w:rPr>
          <w:bCs/>
          <w:szCs w:val="24"/>
          <w:lang w:val="nl-NL"/>
        </w:rPr>
      </w:pPr>
      <w:r w:rsidRPr="000D7E17">
        <w:rPr>
          <w:bCs/>
          <w:szCs w:val="24"/>
          <w:lang w:val="nl-NL"/>
        </w:rPr>
        <w:t>(6) Trường hợp nhà thầu có số năm thành lập ít hơn số năm theo yêu cầu của 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HSMT thì nhà thầu vẫn được đánh giá tiếp mà không bị loại.</w:t>
      </w:r>
    </w:p>
    <w:p w14:paraId="28EFC1C2" w14:textId="77777777" w:rsidR="004E0506" w:rsidRPr="000D7E17" w:rsidRDefault="004E0506" w:rsidP="004E0506">
      <w:pPr>
        <w:widowControl w:val="0"/>
        <w:spacing w:before="120" w:after="120" w:line="252" w:lineRule="auto"/>
        <w:ind w:firstLine="709"/>
        <w:rPr>
          <w:szCs w:val="24"/>
          <w:lang w:val="pl-PL"/>
        </w:rPr>
      </w:pPr>
      <w:r w:rsidRPr="000D7E17">
        <w:rPr>
          <w:szCs w:val="24"/>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(năm Y-1, Y-2...).</w:t>
      </w:r>
    </w:p>
    <w:p w14:paraId="10E903C6" w14:textId="77777777" w:rsidR="004E0506" w:rsidRPr="000D7E17" w:rsidRDefault="004E0506" w:rsidP="004E0506">
      <w:pPr>
        <w:widowControl w:val="0"/>
        <w:spacing w:before="120" w:after="120" w:line="252" w:lineRule="auto"/>
        <w:ind w:firstLine="709"/>
        <w:rPr>
          <w:iCs/>
          <w:szCs w:val="24"/>
          <w:lang w:val="pl-PL"/>
        </w:rPr>
      </w:pPr>
      <w:r w:rsidRPr="000D7E17">
        <w:rPr>
          <w:i/>
          <w:iCs/>
          <w:szCs w:val="24"/>
          <w:lang w:val="pl-PL"/>
        </w:rPr>
        <w:t>Ví dụ 1: Thời điểm đóng thầu là ngày 20/3/2024, năm tài chính của nhà thầu kết thúc vào ngày 31/12 và E-HSMT yêu cầu nhà thầu nộp báo cáo tài chính của 03 năm gần nhất thì nhà thầu phải nộp báo cáo tài chính của các năm 2020, 2021, 2022.</w:t>
      </w:r>
      <w:r w:rsidRPr="000D7E17">
        <w:rPr>
          <w:iCs/>
          <w:szCs w:val="24"/>
          <w:lang w:val="pl-PL"/>
        </w:rPr>
        <w:t xml:space="preserve"> </w:t>
      </w:r>
    </w:p>
    <w:p w14:paraId="59FCA419" w14:textId="56428F2B" w:rsidR="000E5ACB" w:rsidRPr="000D7E17" w:rsidRDefault="004E0506" w:rsidP="004E0506">
      <w:pPr>
        <w:spacing w:after="160" w:line="259" w:lineRule="auto"/>
        <w:rPr>
          <w:bCs/>
          <w:szCs w:val="24"/>
          <w:lang w:val="nl-NL"/>
        </w:rPr>
      </w:pPr>
      <w:r w:rsidRPr="000D7E17">
        <w:rPr>
          <w:i/>
          <w:iCs/>
          <w:szCs w:val="24"/>
          <w:lang w:val="pl-PL"/>
        </w:rPr>
        <w:t xml:space="preserve">Ví dụ 2: </w:t>
      </w:r>
      <w:r w:rsidRPr="000D7E17">
        <w:rPr>
          <w:rFonts w:eastAsia="Calibri"/>
          <w:i/>
          <w:iCs/>
          <w:szCs w:val="24"/>
          <w:lang w:val="nl-NL"/>
        </w:rPr>
        <w:t>Doanh thu bình quân hằng năm (không bao gồm thuế VAT) của 3 năm tài chính gần nhất so với thời điểm đóng thầu</w:t>
      </w:r>
      <w:r w:rsidRPr="000D7E17">
        <w:rPr>
          <w:i/>
          <w:iCs/>
          <w:szCs w:val="24"/>
          <w:lang w:val="pl-PL"/>
        </w:rPr>
        <w:t>. Trong trường hợp này, nếu thời điểm đóng thầu là ngày 15/11/2024 thì nhà thầu phải nộp báo cáo tài chính của các năm 2021, 2022, 2023. Nhà thầu được thành lập vào năm 2022 nhưng doanh thu trung bình của năm 2022 và năm 2023 đáp ứng yêu cầu thì nhà thầu được tiếp tục đánh giá</w:t>
      </w:r>
      <w:r w:rsidR="00651847" w:rsidRPr="000D7E17">
        <w:rPr>
          <w:bCs/>
          <w:szCs w:val="24"/>
          <w:lang w:val="nl-NL"/>
        </w:rPr>
        <w:t>.</w:t>
      </w:r>
      <w:r w:rsidR="000E5ACB" w:rsidRPr="000D7E17">
        <w:rPr>
          <w:bCs/>
          <w:szCs w:val="24"/>
          <w:lang w:val="nl-NL"/>
        </w:rPr>
        <w:t xml:space="preserve"> </w:t>
      </w:r>
    </w:p>
    <w:p w14:paraId="4C3045DF" w14:textId="77777777" w:rsidR="000E5ACB" w:rsidRPr="000D7E17" w:rsidRDefault="000E5ACB" w:rsidP="000E5ACB">
      <w:pPr>
        <w:spacing w:after="160" w:line="259" w:lineRule="auto"/>
        <w:rPr>
          <w:bCs/>
          <w:szCs w:val="24"/>
          <w:lang w:val="nl-NL"/>
        </w:rPr>
      </w:pPr>
      <w:r w:rsidRPr="000D7E17">
        <w:rPr>
          <w:bCs/>
          <w:szCs w:val="24"/>
          <w:lang w:val="nl-NL"/>
        </w:rPr>
        <w:t>Đối với nhà thầu là hộ kinh doanh, không bắt buộc phải nộp báo cáo tài chính nhưng nhà thầu phải cung cấp tài liệu chứng minh doanh thu tương ứng với nghĩa vụ thuế.</w:t>
      </w:r>
    </w:p>
    <w:p w14:paraId="4A7DCBC3" w14:textId="63CA5A6B" w:rsidR="000E5ACB" w:rsidRPr="000D7E17" w:rsidRDefault="00651847" w:rsidP="000E5ACB">
      <w:pPr>
        <w:spacing w:after="160" w:line="259" w:lineRule="auto"/>
        <w:rPr>
          <w:bCs/>
          <w:szCs w:val="24"/>
          <w:lang w:val="nl-NL"/>
        </w:rPr>
      </w:pPr>
      <w:r w:rsidRPr="000D7E17">
        <w:rPr>
          <w:bCs/>
          <w:szCs w:val="24"/>
          <w:lang w:val="nl-NL"/>
        </w:rPr>
        <w:t xml:space="preserve"> </w:t>
      </w:r>
      <w:r w:rsidR="000E5ACB" w:rsidRPr="000D7E17">
        <w:rPr>
          <w:bCs/>
          <w:szCs w:val="24"/>
          <w:lang w:val="nl-NL"/>
        </w:rPr>
        <w:t xml:space="preserve">(7) Cách tính toán thông thường về mức yêu cầu doanh thu bình quân hằng năm (không bao gồm thuế VAT): </w:t>
      </w:r>
    </w:p>
    <w:p w14:paraId="56FECFE1" w14:textId="77777777" w:rsidR="000E5ACB" w:rsidRPr="000D7E17" w:rsidRDefault="000E5ACB" w:rsidP="000E5ACB">
      <w:pPr>
        <w:spacing w:after="160" w:line="259" w:lineRule="auto"/>
        <w:rPr>
          <w:bCs/>
          <w:szCs w:val="24"/>
          <w:lang w:val="nl-NL"/>
        </w:rPr>
      </w:pPr>
      <w:r w:rsidRPr="000D7E17">
        <w:rPr>
          <w:bCs/>
          <w:szCs w:val="24"/>
          <w:lang w:val="nl-NL"/>
        </w:rPr>
        <w:t>a) Trường hợp thời gian thực hiện gói thầu từ 12 tháng trở lên thì cách tính doanh thu như sau:</w:t>
      </w:r>
    </w:p>
    <w:p w14:paraId="0879D4FE" w14:textId="77777777" w:rsidR="000E5ACB" w:rsidRPr="000D7E17" w:rsidRDefault="000E5ACB" w:rsidP="000E5ACB">
      <w:pPr>
        <w:spacing w:after="160" w:line="259" w:lineRule="auto"/>
        <w:rPr>
          <w:bCs/>
          <w:szCs w:val="24"/>
          <w:lang w:val="nl-NL"/>
        </w:rPr>
      </w:pPr>
      <w:r w:rsidRPr="000D7E17">
        <w:rPr>
          <w:bCs/>
          <w:szCs w:val="24"/>
          <w:lang w:val="nl-NL"/>
        </w:rPr>
        <w:t>Yêu cầu tối thiểu về mức doanh thu bình quân hằng năm (không bao gồm thuế VAT) = [(Giá gói thầu – giá trị thuế VAT)/thời gian thực hiện gói thầu theo năm] x k. Thông thường yêu cầu hệ số k trong công thức này là từ 1,5 đến 2.</w:t>
      </w:r>
    </w:p>
    <w:p w14:paraId="44ECB71D" w14:textId="77777777" w:rsidR="000E5ACB" w:rsidRPr="000D7E17" w:rsidRDefault="000E5ACB" w:rsidP="000E5ACB">
      <w:pPr>
        <w:spacing w:after="160" w:line="259" w:lineRule="auto"/>
        <w:rPr>
          <w:bCs/>
          <w:szCs w:val="24"/>
          <w:lang w:val="nl-NL"/>
        </w:rPr>
      </w:pPr>
      <w:r w:rsidRPr="000D7E17">
        <w:rPr>
          <w:bCs/>
          <w:szCs w:val="24"/>
          <w:lang w:val="nl-NL"/>
        </w:rPr>
        <w:t>b) Trường hợp thời gian thực hiện gói thầu dưới 12 tháng thì cách tính doanh thu như sau:</w:t>
      </w:r>
    </w:p>
    <w:p w14:paraId="4839BF22" w14:textId="77777777" w:rsidR="000E5ACB" w:rsidRPr="000D7E17" w:rsidRDefault="000E5ACB" w:rsidP="000E5ACB">
      <w:pPr>
        <w:spacing w:after="160" w:line="259" w:lineRule="auto"/>
        <w:rPr>
          <w:bCs/>
          <w:szCs w:val="24"/>
          <w:lang w:val="nl-NL"/>
        </w:rPr>
      </w:pPr>
      <w:r w:rsidRPr="000D7E17">
        <w:rPr>
          <w:bCs/>
          <w:szCs w:val="24"/>
          <w:lang w:val="nl-NL"/>
        </w:rPr>
        <w:t>Yêu cầu tối thiểu về mức doanh thu bình quân hằng năm từ hoạt động sản xuất, kinh doanh (không bao gồm thuế VAT) = (Giá gói thầu – giá trị thuế VAT) x k. Thông thường yêu cầu hệ số k trong công thức này là 1,5.</w:t>
      </w:r>
    </w:p>
    <w:p w14:paraId="29FB1F0A" w14:textId="77777777" w:rsidR="002F7455" w:rsidRPr="000D7E17" w:rsidRDefault="002F7455" w:rsidP="000E5ACB">
      <w:pPr>
        <w:spacing w:after="160" w:line="259" w:lineRule="auto"/>
        <w:rPr>
          <w:bCs/>
          <w:szCs w:val="24"/>
          <w:lang w:val="nl-NL"/>
        </w:rPr>
      </w:pPr>
    </w:p>
    <w:p w14:paraId="510C81BD" w14:textId="77777777" w:rsidR="00C03D5F" w:rsidRPr="000D7E17" w:rsidRDefault="00C03D5F" w:rsidP="00C03D5F">
      <w:pPr>
        <w:spacing w:before="120" w:after="120" w:line="252" w:lineRule="auto"/>
        <w:ind w:firstLine="709"/>
        <w:rPr>
          <w:rFonts w:eastAsia=".VnTime"/>
          <w:spacing w:val="2"/>
          <w:szCs w:val="24"/>
          <w:lang w:val="nl-NL"/>
        </w:rPr>
      </w:pPr>
      <w:r w:rsidRPr="000D7E17">
        <w:rPr>
          <w:rFonts w:eastAsia=".VnTime"/>
          <w:spacing w:val="2"/>
          <w:szCs w:val="24"/>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p>
    <w:p w14:paraId="0604C953" w14:textId="77777777" w:rsidR="002F7455" w:rsidRPr="000D7E17" w:rsidRDefault="000E5ACB" w:rsidP="002F7455">
      <w:pPr>
        <w:widowControl w:val="0"/>
        <w:spacing w:before="120" w:after="120" w:line="252" w:lineRule="auto"/>
        <w:ind w:right="140" w:firstLine="709"/>
        <w:rPr>
          <w:spacing w:val="-2"/>
          <w:szCs w:val="24"/>
          <w:lang w:val="nl-NL"/>
        </w:rPr>
      </w:pPr>
      <w:r w:rsidRPr="000D7E17">
        <w:rPr>
          <w:bCs/>
          <w:szCs w:val="24"/>
          <w:lang w:val="nl-NL"/>
        </w:rPr>
        <w:t xml:space="preserve">(8) </w:t>
      </w:r>
      <w:r w:rsidR="002F7455" w:rsidRPr="000D7E17">
        <w:rPr>
          <w:szCs w:val="24"/>
          <w:lang w:val="pl-PL"/>
        </w:rPr>
        <w:t xml:space="preserve">Trường hợp gói thầu bao gồm nhiều loại hàng hóa khác nhau thì tùy theo tính chất, quy mô gói thầu để Bên mời thầu đưa ra yêu cầu về công suất thiết kế của nhà máy, dây chuyền sản xuất hoặc sản lượng sản xuất cao nhất của 01 tháng </w:t>
      </w:r>
      <w:bookmarkStart w:id="56" w:name="_Hlk163633215"/>
      <w:r w:rsidR="002F7455" w:rsidRPr="000D7E17">
        <w:rPr>
          <w:szCs w:val="24"/>
          <w:lang w:val="pl-PL"/>
        </w:rPr>
        <w:t xml:space="preserve">trong 05 năm gần nhất tính đến thời điểm đóng thầu </w:t>
      </w:r>
      <w:bookmarkEnd w:id="56"/>
      <w:r w:rsidR="002F7455" w:rsidRPr="000D7E17">
        <w:rPr>
          <w:szCs w:val="24"/>
          <w:lang w:val="pl-PL"/>
        </w:rPr>
        <w:t xml:space="preserve">trên cơ sở các loại hàng hóa chính của gói thầu (phải nêu rõ các hàng hóa chính) hoặc trên cơ sở tất cả các loại hàng hóa của gói thầu, tương ứng với yêu cầu về hạng mục chính hoặc </w:t>
      </w:r>
      <w:r w:rsidR="002F7455" w:rsidRPr="000D7E17">
        <w:rPr>
          <w:szCs w:val="24"/>
          <w:lang w:val="pl-PL"/>
        </w:rPr>
        <w:lastRenderedPageBreak/>
        <w:t xml:space="preserve">tất cả hàng hóa của gói thầu đối với nhà thầu là nhà thương mại.  </w:t>
      </w:r>
    </w:p>
    <w:p w14:paraId="00AC29C2" w14:textId="77777777" w:rsidR="002F7455" w:rsidRPr="000D7E17" w:rsidRDefault="002F7455" w:rsidP="002F7455">
      <w:pPr>
        <w:spacing w:before="120" w:after="120" w:line="252" w:lineRule="auto"/>
        <w:ind w:firstLine="709"/>
        <w:rPr>
          <w:rFonts w:eastAsia=".VnTime"/>
          <w:spacing w:val="-2"/>
          <w:szCs w:val="24"/>
          <w:lang w:val="nl-NL"/>
        </w:rPr>
      </w:pPr>
      <w:r w:rsidRPr="000D7E17">
        <w:rPr>
          <w:rFonts w:eastAsia=".VnTime"/>
          <w:spacing w:val="-2"/>
          <w:szCs w:val="24"/>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thực hiện gói thầu (tính theo ngày)). Thông thường k = 1,5; trường hợp mua sắm tập trung hoặc mua sắm hàng hóa có số lượng, khối lượng mời thầu lớn thì có thể quy định k = 1”. </w:t>
      </w:r>
    </w:p>
    <w:p w14:paraId="6A664EE5" w14:textId="67CA9838" w:rsidR="000E5ACB" w:rsidRPr="000D7E17" w:rsidRDefault="002F7455" w:rsidP="002F7455">
      <w:pPr>
        <w:spacing w:after="160" w:line="259" w:lineRule="auto"/>
        <w:rPr>
          <w:bCs/>
          <w:szCs w:val="24"/>
          <w:lang w:val="nl-NL"/>
        </w:rPr>
      </w:pPr>
      <w:r w:rsidRPr="000D7E17">
        <w:rPr>
          <w:rFonts w:eastAsia=".VnTime"/>
          <w:i/>
          <w:iCs/>
          <w:szCs w:val="24"/>
          <w:lang w:val="nl-NL"/>
        </w:rPr>
        <w:t>Ví dụ: Số lượng hàng hóa cần mua là 12.000 hộp sữa, thời gian thực hiện gói thầu là 20 ngày, hệ số k = 1,5 thì công suất thiết kế tối thiểu trong 01 tháng/sản lượng sản xuất sữa</w:t>
      </w:r>
      <w:r w:rsidRPr="000D7E17">
        <w:rPr>
          <w:rFonts w:eastAsia=".VnTime"/>
          <w:bCs/>
          <w:i/>
          <w:iCs/>
          <w:szCs w:val="24"/>
          <w:lang w:val="nl-NL"/>
        </w:rPr>
        <w:t xml:space="preserve"> cao nhất của 01 tháng </w:t>
      </w:r>
      <w:r w:rsidRPr="000D7E17">
        <w:rPr>
          <w:rFonts w:eastAsia=".VnTime"/>
          <w:i/>
          <w:iCs/>
          <w:szCs w:val="24"/>
          <w:lang w:val="nl-NL"/>
        </w:rPr>
        <w:t>của nhà thầu là: 1,5 x (12.000 x 30/20) = 27.000 hộp sữa</w:t>
      </w:r>
      <w:r w:rsidR="000E5ACB" w:rsidRPr="000D7E17">
        <w:rPr>
          <w:bCs/>
          <w:szCs w:val="24"/>
          <w:lang w:val="nl-NL"/>
        </w:rPr>
        <w:t xml:space="preserve">. </w:t>
      </w:r>
    </w:p>
    <w:p w14:paraId="4286DE88" w14:textId="77777777" w:rsidR="000E5ACB" w:rsidRPr="000D7E17" w:rsidRDefault="000E5ACB" w:rsidP="000E5ACB">
      <w:pPr>
        <w:spacing w:after="160" w:line="259" w:lineRule="auto"/>
        <w:rPr>
          <w:bCs/>
          <w:szCs w:val="24"/>
          <w:lang w:val="nl-NL"/>
        </w:rPr>
      </w:pPr>
      <w:r w:rsidRPr="000D7E17">
        <w:rPr>
          <w:bCs/>
          <w:szCs w:val="24"/>
          <w:lang w:val="nl-NL"/>
        </w:rPr>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B13DC99" w14:textId="1286E3A3" w:rsidR="000E5ACB" w:rsidRPr="000D7E17" w:rsidRDefault="000E5ACB" w:rsidP="000E5ACB">
      <w:pPr>
        <w:spacing w:after="160" w:line="259" w:lineRule="auto"/>
        <w:rPr>
          <w:bCs/>
          <w:szCs w:val="24"/>
          <w:lang w:val="nl-NL"/>
        </w:rPr>
      </w:pPr>
      <w:r w:rsidRPr="000D7E17">
        <w:rPr>
          <w:bCs/>
          <w:szCs w:val="24"/>
          <w:lang w:val="nl-NL"/>
        </w:rPr>
        <w:t xml:space="preserve">Trường hợp nhà thầu vừa là sản xuất, vừa là nhà cung cấp (một số hàng hóa hoặc một phần khối lượng hàng hóa do nhà thầu chào trong 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070EAE55" w14:textId="77777777" w:rsidR="005F6904" w:rsidRPr="000D7E17" w:rsidRDefault="000E5ACB" w:rsidP="009F5DAA">
      <w:pPr>
        <w:spacing w:after="160" w:line="259" w:lineRule="auto"/>
        <w:rPr>
          <w:rFonts w:eastAsia=".VnTime"/>
          <w:szCs w:val="24"/>
          <w:lang w:val="nl-NL"/>
        </w:rPr>
      </w:pPr>
      <w:r w:rsidRPr="000D7E17">
        <w:rPr>
          <w:bCs/>
          <w:szCs w:val="24"/>
          <w:lang w:val="nl-NL"/>
        </w:rPr>
        <w:t>Nhà thầu có thể sử dụng các tài liệu như hóa đơn bán hàng, số lượng hàng tồn kho… để chứng minh sản l</w:t>
      </w:r>
      <w:r w:rsidR="005F6904" w:rsidRPr="000D7E17">
        <w:rPr>
          <w:bCs/>
          <w:szCs w:val="24"/>
          <w:lang w:val="nl-NL"/>
        </w:rPr>
        <w:t xml:space="preserve">ượng đã sản xuất trong 01 tháng, </w:t>
      </w:r>
      <w:r w:rsidR="005F6904" w:rsidRPr="000D7E17">
        <w:rPr>
          <w:rFonts w:eastAsia=".VnTime"/>
          <w:szCs w:val="24"/>
          <w:lang w:val="nl-NL"/>
        </w:rPr>
        <w:t>sử dụng tài liệu chứng minh công suất thiết kế của nhà máy, dây chuyền sản xuất để chứng minh năng lực sản xuất.</w:t>
      </w:r>
    </w:p>
    <w:p w14:paraId="367E75AE" w14:textId="2EC6CEB6" w:rsidR="00686F01" w:rsidRPr="000D7E17" w:rsidRDefault="005F6904" w:rsidP="006B2BBE">
      <w:pPr>
        <w:spacing w:after="160" w:line="259" w:lineRule="auto"/>
        <w:rPr>
          <w:szCs w:val="24"/>
        </w:rPr>
      </w:pPr>
      <w:r w:rsidRPr="000D7E17">
        <w:rPr>
          <w:szCs w:val="24"/>
          <w:lang w:val="nl-NL"/>
        </w:rPr>
        <w:t xml:space="preserve">(9) Trường hợp nhà thầu thiếu cam kết thì được bổ </w:t>
      </w:r>
      <w:r w:rsidR="00797EAC" w:rsidRPr="000D7E17">
        <w:rPr>
          <w:szCs w:val="24"/>
          <w:lang w:val="nl-NL"/>
        </w:rPr>
        <w:t xml:space="preserve">sung trong quá trình đánh giá </w:t>
      </w:r>
      <w:r w:rsidRPr="000D7E17">
        <w:rPr>
          <w:szCs w:val="24"/>
          <w:lang w:val="nl-NL"/>
        </w:rPr>
        <w:t>HSDT. Trường hợp nhà thầu không bổ sung cam kết trong khoảng thời gian hợp lý theo yêu cầu của</w:t>
      </w:r>
      <w:r w:rsidR="00797EAC" w:rsidRPr="000D7E17">
        <w:rPr>
          <w:szCs w:val="24"/>
          <w:lang w:val="nl-NL"/>
        </w:rPr>
        <w:t xml:space="preserve"> Chủ đầu tư, Bên mời thầu thì </w:t>
      </w:r>
      <w:r w:rsidRPr="000D7E17">
        <w:rPr>
          <w:szCs w:val="24"/>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r w:rsidR="007F12F2" w:rsidRPr="000D7E17">
        <w:rPr>
          <w:szCs w:val="24"/>
          <w:lang w:val="nl-NL"/>
        </w:rPr>
        <w:t>.</w:t>
      </w:r>
      <w:r w:rsidR="00686F01" w:rsidRPr="000D7E17">
        <w:rPr>
          <w:szCs w:val="24"/>
        </w:rPr>
        <w:t xml:space="preserve">Mục </w:t>
      </w:r>
      <w:r w:rsidR="00686F01" w:rsidRPr="000D7E17">
        <w:rPr>
          <w:szCs w:val="24"/>
          <w:lang w:val="pl-PL"/>
        </w:rPr>
        <w:t>3</w:t>
      </w:r>
      <w:r w:rsidR="00686F01" w:rsidRPr="000D7E17">
        <w:rPr>
          <w:szCs w:val="24"/>
        </w:rPr>
        <w:t>. Tiêu chuẩn đánh giá về kỹ thuật</w:t>
      </w:r>
    </w:p>
    <w:p w14:paraId="2C756E47" w14:textId="77777777" w:rsidR="00686F01" w:rsidRPr="000D7E17" w:rsidRDefault="00686F01" w:rsidP="006B2BBE">
      <w:pPr>
        <w:spacing w:before="80" w:after="80" w:line="264" w:lineRule="auto"/>
        <w:rPr>
          <w:szCs w:val="24"/>
          <w:lang w:val="es-ES"/>
        </w:rPr>
      </w:pPr>
      <w:r w:rsidRPr="000D7E17">
        <w:rPr>
          <w:szCs w:val="24"/>
          <w:lang w:val="es-ES"/>
        </w:rPr>
        <w:t xml:space="preserve">Theo </w:t>
      </w:r>
      <w:r w:rsidRPr="000D7E17">
        <w:rPr>
          <w:szCs w:val="24"/>
          <w:lang w:val="fr-FR"/>
        </w:rPr>
        <w:t>Tiêu chí đánh giá kỹ thuật</w:t>
      </w:r>
      <w:r w:rsidRPr="000D7E17">
        <w:rPr>
          <w:szCs w:val="24"/>
          <w:lang w:val="es-ES"/>
        </w:rPr>
        <w:t xml:space="preserve"> quy định tại Phần 4- CÁC PHỤ LỤC  </w:t>
      </w:r>
    </w:p>
    <w:p w14:paraId="30145A02" w14:textId="77777777" w:rsidR="00686F01" w:rsidRPr="000D7E17" w:rsidRDefault="00686F01" w:rsidP="003A5644">
      <w:pPr>
        <w:pStyle w:val="TOC1"/>
        <w:spacing w:line="264" w:lineRule="auto"/>
        <w:ind w:firstLine="0"/>
        <w:rPr>
          <w:rFonts w:ascii="Times New Roman" w:hAnsi="Times New Roman" w:cs="Times New Roman"/>
          <w:sz w:val="24"/>
          <w:szCs w:val="24"/>
        </w:rPr>
      </w:pPr>
      <w:r w:rsidRPr="000D7E17">
        <w:rPr>
          <w:rFonts w:ascii="Times New Roman" w:hAnsi="Times New Roman" w:cs="Times New Roman"/>
          <w:sz w:val="24"/>
          <w:szCs w:val="24"/>
        </w:rPr>
        <w:t>Mục 4. Tiêu chuẩn đánh giá về tài chính</w:t>
      </w:r>
    </w:p>
    <w:p w14:paraId="17CDCBC1" w14:textId="06EF2415" w:rsidR="00686F01" w:rsidRPr="000D7E17" w:rsidRDefault="00686F01" w:rsidP="00686F01">
      <w:pPr>
        <w:spacing w:before="80" w:after="80" w:line="264" w:lineRule="auto"/>
        <w:ind w:firstLine="709"/>
        <w:rPr>
          <w:b/>
          <w:szCs w:val="24"/>
          <w:lang w:val="es-ES"/>
        </w:rPr>
      </w:pPr>
      <w:r w:rsidRPr="000D7E17">
        <w:rPr>
          <w:b/>
          <w:szCs w:val="24"/>
          <w:lang w:val="es-ES"/>
        </w:rPr>
        <w:t>Phương pháp giá thấp nhất:</w:t>
      </w:r>
    </w:p>
    <w:p w14:paraId="3FAF0D63" w14:textId="26E6E23D" w:rsidR="000E49E8" w:rsidRPr="000D7E17" w:rsidRDefault="000E49E8" w:rsidP="000E5ACB">
      <w:pPr>
        <w:spacing w:before="80" w:after="80" w:line="264" w:lineRule="auto"/>
        <w:ind w:firstLine="709"/>
        <w:rPr>
          <w:b/>
          <w:szCs w:val="24"/>
          <w:u w:val="single"/>
          <w:lang w:val="es-ES"/>
        </w:rPr>
      </w:pPr>
      <w:r w:rsidRPr="000D7E17">
        <w:rPr>
          <w:b/>
          <w:szCs w:val="24"/>
          <w:u w:val="single"/>
          <w:lang w:val="es-ES"/>
        </w:rPr>
        <w:t>Áp dụng cho lô 09-1:</w:t>
      </w:r>
    </w:p>
    <w:p w14:paraId="4D1B4B54" w14:textId="77777777" w:rsidR="000E5ACB" w:rsidRPr="000D7E17" w:rsidRDefault="000E5ACB" w:rsidP="000E5ACB">
      <w:pPr>
        <w:spacing w:before="80" w:after="80" w:line="264" w:lineRule="auto"/>
        <w:ind w:firstLine="709"/>
        <w:rPr>
          <w:szCs w:val="24"/>
          <w:lang w:val="es-ES"/>
        </w:rPr>
      </w:pPr>
      <w:r w:rsidRPr="000D7E17">
        <w:rPr>
          <w:szCs w:val="24"/>
          <w:lang w:val="es-ES"/>
        </w:rPr>
        <w:t>Cách xác định giá thấp nhất theo các bước sau đây:</w:t>
      </w:r>
    </w:p>
    <w:p w14:paraId="2B25BB1F" w14:textId="0E5BE724" w:rsidR="000E5ACB" w:rsidRPr="000D7E17" w:rsidRDefault="000E5ACB" w:rsidP="003A5644">
      <w:pPr>
        <w:pStyle w:val="ListParagraph"/>
        <w:numPr>
          <w:ilvl w:val="0"/>
          <w:numId w:val="27"/>
        </w:numPr>
        <w:spacing w:before="120" w:after="120" w:line="264" w:lineRule="auto"/>
        <w:ind w:left="1800" w:hanging="1080"/>
        <w:rPr>
          <w:strike/>
          <w:szCs w:val="24"/>
          <w:lang w:val="es-ES"/>
        </w:rPr>
      </w:pPr>
      <w:r w:rsidRPr="000D7E17">
        <w:rPr>
          <w:szCs w:val="24"/>
          <w:lang w:val="es-ES"/>
        </w:rPr>
        <w:t>Xác định giá dự thầu:</w:t>
      </w:r>
    </w:p>
    <w:p w14:paraId="6188536D" w14:textId="6184D899" w:rsidR="000E5ACB" w:rsidRPr="000D7E17" w:rsidRDefault="000E5ACB" w:rsidP="003A5644">
      <w:pPr>
        <w:pStyle w:val="ListParagraph"/>
        <w:numPr>
          <w:ilvl w:val="0"/>
          <w:numId w:val="26"/>
        </w:numPr>
        <w:shd w:val="clear" w:color="auto" w:fill="FFFFFF"/>
        <w:spacing w:before="120" w:after="120" w:line="234" w:lineRule="atLeast"/>
        <w:ind w:left="2160"/>
        <w:rPr>
          <w:szCs w:val="24"/>
          <w:lang w:val="vi-VN"/>
        </w:rPr>
      </w:pPr>
      <w:r w:rsidRPr="000D7E17">
        <w:rPr>
          <w:szCs w:val="24"/>
          <w:lang w:val="vi-VN"/>
        </w:rPr>
        <w:t xml:space="preserve">Xác định giá dự thầu bao gồm tất cả các thuế phí, lệ phí </w:t>
      </w:r>
      <w:r w:rsidR="00424DF2" w:rsidRPr="000D7E17">
        <w:rPr>
          <w:szCs w:val="24"/>
          <w:lang w:val="es-ES"/>
        </w:rPr>
        <w:t xml:space="preserve">(nếu có) </w:t>
      </w:r>
      <w:r w:rsidRPr="000D7E17">
        <w:rPr>
          <w:szCs w:val="24"/>
          <w:lang w:val="vi-VN"/>
        </w:rPr>
        <w:t>phát sinh trong nước Việt Nam;</w:t>
      </w:r>
    </w:p>
    <w:p w14:paraId="28B532ED" w14:textId="77777777" w:rsidR="008E3E0A" w:rsidRPr="000D7E17" w:rsidRDefault="00424DF2" w:rsidP="008E3E0A">
      <w:pPr>
        <w:pStyle w:val="ListParagraph"/>
        <w:shd w:val="clear" w:color="auto" w:fill="FFFFFF"/>
        <w:spacing w:before="120" w:after="120" w:line="234" w:lineRule="atLeast"/>
        <w:ind w:left="2160"/>
        <w:rPr>
          <w:i/>
          <w:szCs w:val="24"/>
          <w:lang w:val="vi-VN"/>
        </w:rPr>
      </w:pPr>
      <w:r w:rsidRPr="000D7E17">
        <w:rPr>
          <w:i/>
          <w:szCs w:val="24"/>
          <w:lang w:val="vi-VN"/>
        </w:rPr>
        <w:t xml:space="preserve">Đối với </w:t>
      </w:r>
      <w:r w:rsidR="000E49E8" w:rsidRPr="000D7E17">
        <w:rPr>
          <w:i/>
          <w:szCs w:val="24"/>
          <w:lang w:val="vi-VN"/>
        </w:rPr>
        <w:t>hàng hóa</w:t>
      </w:r>
      <w:r w:rsidRPr="000D7E17">
        <w:rPr>
          <w:i/>
          <w:szCs w:val="24"/>
          <w:lang w:val="vi-VN"/>
        </w:rPr>
        <w:t xml:space="preserve"> nhập khẩu (nếu có): Trường hợp sử dụng hạn ngạch của Vietsovpetro Lô 09-1, giá dự thầu đã bao gồm các loại thuế, phí, lệ phí (nếu có) phát sinh tại Việt Nam </w:t>
      </w:r>
      <w:r w:rsidR="008E3E0A" w:rsidRPr="000D7E17">
        <w:rPr>
          <w:i/>
          <w:szCs w:val="24"/>
          <w:lang w:val="vi-VN"/>
        </w:rPr>
        <w:t>nhưng không bao gồm thuế nhập khẩu và thuế VAT trên tờ khai nhập khẩu sẽ được miễn cho lô 09-1</w:t>
      </w:r>
    </w:p>
    <w:p w14:paraId="45F55B28" w14:textId="4D35EF7A" w:rsidR="000E5ACB" w:rsidRPr="000D7E17" w:rsidRDefault="000E5ACB" w:rsidP="008E3E0A">
      <w:pPr>
        <w:pStyle w:val="ListParagraph"/>
        <w:numPr>
          <w:ilvl w:val="0"/>
          <w:numId w:val="26"/>
        </w:numPr>
        <w:shd w:val="clear" w:color="auto" w:fill="FFFFFF"/>
        <w:spacing w:before="120" w:after="120" w:line="234" w:lineRule="atLeast"/>
        <w:ind w:left="2160"/>
        <w:rPr>
          <w:szCs w:val="24"/>
          <w:lang w:val="vi-VN"/>
        </w:rPr>
      </w:pPr>
      <w:r w:rsidRPr="000D7E17">
        <w:rPr>
          <w:szCs w:val="24"/>
          <w:lang w:val="vi-VN"/>
        </w:rPr>
        <w:t>Sửa lỗi (thực hiện theo quy định tại phần Ghi chú (1));</w:t>
      </w:r>
    </w:p>
    <w:p w14:paraId="70B6F036" w14:textId="158B5CD1" w:rsidR="000E5ACB" w:rsidRPr="000D7E17" w:rsidRDefault="000E5ACB" w:rsidP="003A5644">
      <w:pPr>
        <w:pStyle w:val="ListParagraph"/>
        <w:numPr>
          <w:ilvl w:val="0"/>
          <w:numId w:val="26"/>
        </w:numPr>
        <w:shd w:val="clear" w:color="auto" w:fill="FFFFFF"/>
        <w:spacing w:before="120" w:after="120" w:line="234" w:lineRule="atLeast"/>
        <w:ind w:left="2160"/>
        <w:rPr>
          <w:szCs w:val="24"/>
          <w:lang w:val="vi-VN"/>
        </w:rPr>
      </w:pPr>
      <w:r w:rsidRPr="000D7E17">
        <w:rPr>
          <w:szCs w:val="24"/>
          <w:lang w:val="vi-VN"/>
        </w:rPr>
        <w:t>Hiệu chỉnh sai lệch (thực hiện theo quy định tại phần Ghi chú (2));</w:t>
      </w:r>
    </w:p>
    <w:p w14:paraId="74A710C7" w14:textId="3BAEEEB4" w:rsidR="00424DF2" w:rsidRPr="000D7E17" w:rsidRDefault="000E5ACB" w:rsidP="00424DF2">
      <w:pPr>
        <w:pStyle w:val="ListParagraph"/>
        <w:numPr>
          <w:ilvl w:val="0"/>
          <w:numId w:val="26"/>
        </w:numPr>
        <w:shd w:val="clear" w:color="auto" w:fill="FFFFFF"/>
        <w:spacing w:before="120" w:after="120" w:line="234" w:lineRule="atLeast"/>
        <w:ind w:left="2160"/>
        <w:rPr>
          <w:szCs w:val="24"/>
          <w:lang w:val="vi-VN"/>
        </w:rPr>
      </w:pPr>
      <w:r w:rsidRPr="000D7E17">
        <w:rPr>
          <w:szCs w:val="24"/>
          <w:lang w:val="vi-VN"/>
        </w:rPr>
        <w:t>Xác định giá dự thầu sau sửa lỗi, hiệu chỉnh sai lệch, trừ đi giá trị giảm giá (nếu có);</w:t>
      </w:r>
    </w:p>
    <w:p w14:paraId="2D972890" w14:textId="54E8174E" w:rsidR="000E5ACB" w:rsidRPr="000D7E17" w:rsidRDefault="000E5ACB" w:rsidP="003A5644">
      <w:pPr>
        <w:pStyle w:val="ListParagraph"/>
        <w:numPr>
          <w:ilvl w:val="0"/>
          <w:numId w:val="27"/>
        </w:numPr>
        <w:spacing w:before="120" w:after="120" w:line="264" w:lineRule="auto"/>
        <w:ind w:left="1800" w:hanging="1080"/>
        <w:rPr>
          <w:szCs w:val="24"/>
          <w:lang w:val="es-ES"/>
        </w:rPr>
      </w:pPr>
      <w:r w:rsidRPr="000D7E17">
        <w:rPr>
          <w:szCs w:val="24"/>
          <w:lang w:val="es-ES"/>
        </w:rPr>
        <w:t>Xác định giá trị ưu đãi (nếu có) theo quy định tại Mục 28 CDNT;</w:t>
      </w:r>
    </w:p>
    <w:p w14:paraId="3D3FF397" w14:textId="395544F0" w:rsidR="000E5ACB" w:rsidRPr="000D7E17" w:rsidRDefault="000E5ACB" w:rsidP="009124A5">
      <w:pPr>
        <w:pStyle w:val="ListParagraph"/>
        <w:numPr>
          <w:ilvl w:val="0"/>
          <w:numId w:val="27"/>
        </w:numPr>
        <w:spacing w:before="120" w:after="120" w:line="264" w:lineRule="auto"/>
        <w:ind w:left="1800" w:hanging="1080"/>
        <w:rPr>
          <w:szCs w:val="24"/>
          <w:lang w:val="es-ES"/>
        </w:rPr>
      </w:pPr>
      <w:r w:rsidRPr="000D7E17">
        <w:rPr>
          <w:szCs w:val="24"/>
          <w:lang w:val="es-ES"/>
        </w:rPr>
        <w:lastRenderedPageBreak/>
        <w:t>Xếp hạng nhà thầu: HSDT có giá dự thầu sau khi trừ đi giá trị giảm giá (nếu có), cộng giá trị ưu đãi (nếu có) thấp nhất được xếp hạng thứ nhất.</w:t>
      </w:r>
    </w:p>
    <w:p w14:paraId="174281BC" w14:textId="77777777" w:rsidR="009124A5" w:rsidRPr="000D7E17" w:rsidRDefault="009124A5" w:rsidP="009124A5">
      <w:pPr>
        <w:pStyle w:val="ListParagraph"/>
        <w:spacing w:before="120" w:after="120" w:line="264" w:lineRule="auto"/>
        <w:ind w:left="1800"/>
        <w:rPr>
          <w:szCs w:val="24"/>
          <w:lang w:val="es-ES"/>
        </w:rPr>
      </w:pPr>
    </w:p>
    <w:p w14:paraId="175BA3FF" w14:textId="610F2BA4" w:rsidR="00686F01" w:rsidRPr="000D7E17" w:rsidRDefault="00686F01" w:rsidP="003A5644">
      <w:pPr>
        <w:widowControl w:val="0"/>
        <w:spacing w:before="80" w:after="80" w:line="264" w:lineRule="auto"/>
        <w:rPr>
          <w:b/>
          <w:szCs w:val="24"/>
          <w:lang w:val="vi-VN"/>
        </w:rPr>
      </w:pPr>
      <w:r w:rsidRPr="000D7E17">
        <w:rPr>
          <w:b/>
          <w:szCs w:val="24"/>
          <w:lang w:val="vi-VN"/>
        </w:rPr>
        <w:t>Mục 5. Phương án kỹ t</w:t>
      </w:r>
      <w:r w:rsidR="00833933" w:rsidRPr="000D7E17">
        <w:rPr>
          <w:b/>
          <w:szCs w:val="24"/>
          <w:lang w:val="vi-VN"/>
        </w:rPr>
        <w:t>huật thay thế trong HSDT (</w:t>
      </w:r>
      <w:r w:rsidR="00833933" w:rsidRPr="000D7E17">
        <w:rPr>
          <w:b/>
          <w:szCs w:val="24"/>
          <w:lang w:val="es-ES"/>
        </w:rPr>
        <w:t>Không áp dụng</w:t>
      </w:r>
      <w:r w:rsidRPr="000D7E17">
        <w:rPr>
          <w:b/>
          <w:szCs w:val="24"/>
          <w:lang w:val="vi-VN"/>
        </w:rPr>
        <w:t>)</w:t>
      </w:r>
    </w:p>
    <w:p w14:paraId="31AF2E73" w14:textId="4447ECB7" w:rsidR="00686F01" w:rsidRPr="000D7E17" w:rsidRDefault="00686F01" w:rsidP="00686F01">
      <w:pPr>
        <w:widowControl w:val="0"/>
        <w:spacing w:before="80" w:after="80" w:line="264" w:lineRule="auto"/>
        <w:ind w:firstLine="709"/>
        <w:rPr>
          <w:i/>
          <w:szCs w:val="24"/>
          <w:lang w:val="vi-VN"/>
        </w:rPr>
      </w:pPr>
      <w:r w:rsidRPr="000D7E17">
        <w:rPr>
          <w:szCs w:val="24"/>
          <w:lang w:val="vi-VN"/>
        </w:rPr>
        <w:t xml:space="preserve">Trường hợp cho phép nhà thầu đề xuất phương án kỹ thuật thay thế theo quy định tại Mục 12 CDNT, HSDT sẽ được đánh </w:t>
      </w:r>
      <w:r w:rsidR="003A5644" w:rsidRPr="000D7E17">
        <w:rPr>
          <w:szCs w:val="24"/>
          <w:lang w:val="vi-VN"/>
        </w:rPr>
        <w:t>sẽ được đánh giá như sau:</w:t>
      </w:r>
      <w:r w:rsidR="003A5644" w:rsidRPr="000D7E17">
        <w:rPr>
          <w:szCs w:val="24"/>
          <w:u w:val="single"/>
          <w:lang w:val="vi-VN"/>
        </w:rPr>
        <w:t xml:space="preserve"> ___</w:t>
      </w:r>
      <w:r w:rsidR="003A5644" w:rsidRPr="000D7E17">
        <w:rPr>
          <w:szCs w:val="24"/>
          <w:lang w:val="vi-VN"/>
        </w:rPr>
        <w:t xml:space="preserve"> </w:t>
      </w:r>
      <w:r w:rsidR="003A5644" w:rsidRPr="000D7E17">
        <w:rPr>
          <w:i/>
          <w:szCs w:val="24"/>
          <w:lang w:val="vi-VN"/>
        </w:rPr>
        <w:t>[ghi các tiêu chí, tiêu chuẩn đánh giá đối với phương án kỹ thuật thay thế]</w:t>
      </w:r>
      <w:r w:rsidRPr="000D7E17">
        <w:rPr>
          <w:i/>
          <w:szCs w:val="24"/>
          <w:lang w:val="vi-VN"/>
        </w:rPr>
        <w:t>.</w:t>
      </w:r>
    </w:p>
    <w:p w14:paraId="38FEED6B" w14:textId="77777777" w:rsidR="009124A5" w:rsidRPr="000D7E17" w:rsidRDefault="009124A5" w:rsidP="00686F01">
      <w:pPr>
        <w:widowControl w:val="0"/>
        <w:spacing w:before="80" w:after="80" w:line="264" w:lineRule="auto"/>
        <w:ind w:firstLine="709"/>
        <w:rPr>
          <w:szCs w:val="24"/>
          <w:lang w:val="vi-VN"/>
        </w:rPr>
      </w:pPr>
    </w:p>
    <w:p w14:paraId="361CC8B2" w14:textId="77777777" w:rsidR="003A5644" w:rsidRPr="000D7E17" w:rsidRDefault="003A5644" w:rsidP="003A5644">
      <w:pPr>
        <w:widowControl w:val="0"/>
        <w:spacing w:before="80" w:after="80" w:line="264" w:lineRule="auto"/>
        <w:rPr>
          <w:b/>
          <w:szCs w:val="24"/>
          <w:lang w:val="vi-VN"/>
        </w:rPr>
      </w:pPr>
      <w:r w:rsidRPr="000D7E17">
        <w:rPr>
          <w:b/>
          <w:szCs w:val="24"/>
          <w:lang w:val="vi-VN"/>
        </w:rPr>
        <w:t xml:space="preserve">Mục 6. Trường hợp gói thầu chia thành nhiều phần độc lập (nếu có) </w:t>
      </w:r>
    </w:p>
    <w:p w14:paraId="16510FBC" w14:textId="6413CCB7" w:rsidR="003A5644" w:rsidRPr="000D7E17" w:rsidRDefault="003A5644" w:rsidP="003A5644">
      <w:pPr>
        <w:widowControl w:val="0"/>
        <w:spacing w:before="120" w:after="120"/>
        <w:ind w:firstLine="720"/>
        <w:rPr>
          <w:b/>
          <w:iCs/>
          <w:szCs w:val="24"/>
          <w:lang w:val="vi-VN"/>
        </w:rPr>
      </w:pPr>
      <w:r w:rsidRPr="000D7E17">
        <w:rPr>
          <w:szCs w:val="24"/>
          <w:lang w:val="vi-VN"/>
        </w:rPr>
        <w:t>Trường hợp gói thầu được chia thành nhiều phần độc lập thì t</w:t>
      </w:r>
      <w:r w:rsidRPr="000D7E17">
        <w:rPr>
          <w:rFonts w:eastAsia="Calibri"/>
          <w:szCs w:val="24"/>
          <w:lang w:val="vi-VN"/>
        </w:rPr>
        <w:t xml:space="preserve">rong HSMT phải nêu rõ tiêu chuẩn và phương pháp đánh giá đối với từng phần hoặc nhiều phần để các nhà thầu tính toán phương án chào thầu theo khả năng của mình. Việc đánh giá HSDT và xét duyệt trúng thầu sẽ được thực hiện trên cơ sở bảo đảm </w:t>
      </w:r>
      <w:r w:rsidRPr="000D7E17">
        <w:rPr>
          <w:rFonts w:eastAsia="Calibri"/>
          <w:bCs/>
          <w:iCs/>
          <w:szCs w:val="24"/>
          <w:lang w:val="es-ES"/>
        </w:rPr>
        <w:t>tổng giá đề nghị trúng thầu của gói thầu là thấp nhất (đối với gói thầu áp dụng phương pháp giá thấp nhất)</w:t>
      </w:r>
      <w:r w:rsidRPr="000D7E17">
        <w:rPr>
          <w:rFonts w:eastAsia="Calibri"/>
          <w:szCs w:val="24"/>
          <w:lang w:val="vi-VN"/>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895D030" w14:textId="7542955D" w:rsidR="00686F01" w:rsidRPr="000D7E17" w:rsidRDefault="00686F01" w:rsidP="003A5644">
      <w:pPr>
        <w:widowControl w:val="0"/>
        <w:spacing w:before="120" w:after="120"/>
        <w:rPr>
          <w:b/>
          <w:iCs/>
          <w:szCs w:val="24"/>
          <w:lang w:val="vi-VN"/>
        </w:rPr>
      </w:pPr>
      <w:r w:rsidRPr="000D7E17">
        <w:rPr>
          <w:b/>
          <w:iCs/>
          <w:szCs w:val="24"/>
          <w:lang w:val="vi-VN"/>
        </w:rPr>
        <w:t xml:space="preserve">Mục </w:t>
      </w:r>
      <w:r w:rsidR="003A5644" w:rsidRPr="000D7E17">
        <w:rPr>
          <w:b/>
          <w:iCs/>
          <w:szCs w:val="24"/>
          <w:lang w:val="vi-VN"/>
        </w:rPr>
        <w:t>7</w:t>
      </w:r>
      <w:r w:rsidRPr="000D7E17">
        <w:rPr>
          <w:b/>
          <w:iCs/>
          <w:szCs w:val="24"/>
          <w:lang w:val="vi-VN"/>
        </w:rPr>
        <w:t>:  Quyền đơn phương chấm dứt đàm phán hợp đồng với nhà thầu xếp hạng nhất, trong giai đoạn đàm phán hợp đồng.</w:t>
      </w:r>
    </w:p>
    <w:p w14:paraId="1660962F" w14:textId="77777777" w:rsidR="00686F01" w:rsidRPr="000D7E17" w:rsidRDefault="00686F01" w:rsidP="00686F01">
      <w:pPr>
        <w:ind w:firstLine="720"/>
        <w:rPr>
          <w:szCs w:val="24"/>
          <w:lang w:val="vi-VN"/>
        </w:rPr>
      </w:pPr>
      <w:r w:rsidRPr="000D7E17">
        <w:rPr>
          <w:szCs w:val="24"/>
          <w:lang w:val="vi-VN"/>
        </w:rPr>
        <w:t>Đối với đề xuất hàng hóa có xuất xứ từ các nước bị ảnh hưởng bởi xung đột vũ trang, trong tình trạng chiến tranh, bị trừng phạt hoặc cấm vận và việc nhập khẩu những hàng hóa đó có thể bị gián đoạn và ảnh hưởng đến việc thực hiện hợp đồng và tiến độ giao hàng, nhà thầu được yêu cầu giải trình và cam kết về khả năng giao hàng để Vietsovpetro xem xét, đánh giá.</w:t>
      </w:r>
    </w:p>
    <w:p w14:paraId="1C0EBCF1" w14:textId="6961AFD0" w:rsidR="009124A5" w:rsidRPr="000D7E17" w:rsidRDefault="00686F01" w:rsidP="008A6339">
      <w:pPr>
        <w:widowControl w:val="0"/>
        <w:tabs>
          <w:tab w:val="left" w:pos="851"/>
        </w:tabs>
        <w:ind w:firstLine="720"/>
        <w:rPr>
          <w:szCs w:val="24"/>
          <w:lang w:val="vi-VN"/>
        </w:rPr>
        <w:sectPr w:rsidR="009124A5" w:rsidRPr="000D7E17" w:rsidSect="00430E22">
          <w:footerReference w:type="default" r:id="rId16"/>
          <w:footnotePr>
            <w:numRestart w:val="eachPage"/>
          </w:footnotePr>
          <w:endnotePr>
            <w:numFmt w:val="decimal"/>
          </w:endnotePr>
          <w:type w:val="nextColumn"/>
          <w:pgSz w:w="11906" w:h="16838" w:code="9"/>
          <w:pgMar w:top="851" w:right="1134" w:bottom="851" w:left="1418" w:header="397" w:footer="397" w:gutter="0"/>
          <w:paperSrc w:first="15" w:other="15"/>
          <w:cols w:space="720"/>
          <w:noEndnote/>
          <w:docGrid w:linePitch="381"/>
        </w:sectPr>
      </w:pPr>
      <w:r w:rsidRPr="000D7E17">
        <w:rPr>
          <w:szCs w:val="24"/>
          <w:lang w:val="vi-VN"/>
        </w:rPr>
        <w:t>Căn cứ vào tình hình thực tế tại thời điểm đó, Vietsovpetro sẽ có toàn quyền xem xét và quyết định từ chối các đề xuất của nhà thầu về hàng hóa đó, hoặc không tiếp tục đánh giá, nếu Vietsovpetro cho rằng việc thực hiện hợp đồng và lịch trình giao hàng có rủi ro. Trong trường hợp đó, Vietsovpetro có toàn quyền quyết định ngừng đàm phán hợp đồng, và mời nhà thầu có thứ hạng tiếp theo liền kề vào đàm phán hợp đổng.</w:t>
      </w:r>
      <w:r w:rsidR="006F4DD5" w:rsidRPr="000D7E17">
        <w:rPr>
          <w:b/>
          <w:spacing w:val="80"/>
          <w:kern w:val="28"/>
          <w:szCs w:val="24"/>
          <w:lang w:val="vi-VN"/>
        </w:rPr>
        <w:tab/>
      </w:r>
      <w:bookmarkStart w:id="57" w:name="RANGE!A1:I8"/>
      <w:bookmarkEnd w:id="57"/>
    </w:p>
    <w:p w14:paraId="24B8B0F4" w14:textId="1D2E80C5" w:rsidR="006F4DD5" w:rsidRPr="000D7E17" w:rsidRDefault="006F4DD5" w:rsidP="006F4DD5">
      <w:pPr>
        <w:spacing w:before="240" w:after="60"/>
        <w:jc w:val="center"/>
        <w:rPr>
          <w:b/>
          <w:kern w:val="28"/>
          <w:szCs w:val="24"/>
          <w:lang w:val="nl-NL"/>
        </w:rPr>
      </w:pPr>
      <w:r w:rsidRPr="000D7E17">
        <w:rPr>
          <w:b/>
          <w:kern w:val="28"/>
          <w:szCs w:val="24"/>
          <w:lang w:val="nl-NL"/>
        </w:rPr>
        <w:lastRenderedPageBreak/>
        <w:t>Chương IV. BIỂU MẪU MỜI THẦU VÀ DỰ THẦU</w:t>
      </w:r>
    </w:p>
    <w:p w14:paraId="57003B92" w14:textId="77777777" w:rsidR="009F5DAA" w:rsidRPr="000D7E17" w:rsidRDefault="009F5DAA" w:rsidP="006F4DD5">
      <w:pPr>
        <w:spacing w:before="240" w:after="60"/>
        <w:jc w:val="center"/>
        <w:rPr>
          <w:b/>
          <w:kern w:val="28"/>
          <w:szCs w:val="24"/>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503E0D" w:rsidRPr="000D7E17" w14:paraId="2B5EC25C" w14:textId="77777777" w:rsidTr="00AE39C3">
        <w:tc>
          <w:tcPr>
            <w:tcW w:w="776" w:type="dxa"/>
            <w:vMerge w:val="restart"/>
            <w:vAlign w:val="center"/>
          </w:tcPr>
          <w:p w14:paraId="5C693ADC" w14:textId="77777777" w:rsidR="006F4DD5" w:rsidRPr="000D7E17" w:rsidRDefault="006F4DD5" w:rsidP="006F4DD5">
            <w:pPr>
              <w:spacing w:before="120" w:after="120"/>
              <w:jc w:val="center"/>
              <w:rPr>
                <w:b/>
                <w:szCs w:val="24"/>
                <w:lang w:val="nl-NL"/>
              </w:rPr>
            </w:pPr>
            <w:r w:rsidRPr="000D7E17">
              <w:rPr>
                <w:b/>
                <w:szCs w:val="24"/>
                <w:lang w:val="nl-NL"/>
              </w:rPr>
              <w:t>Stt</w:t>
            </w:r>
          </w:p>
        </w:tc>
        <w:tc>
          <w:tcPr>
            <w:tcW w:w="5173" w:type="dxa"/>
            <w:vMerge w:val="restart"/>
            <w:vAlign w:val="center"/>
          </w:tcPr>
          <w:p w14:paraId="4C03E8EE" w14:textId="77777777" w:rsidR="006F4DD5" w:rsidRPr="000D7E17" w:rsidRDefault="006F4DD5" w:rsidP="006F4DD5">
            <w:pPr>
              <w:spacing w:before="120" w:after="120"/>
              <w:jc w:val="center"/>
              <w:rPr>
                <w:b/>
                <w:szCs w:val="24"/>
                <w:lang w:val="nl-NL"/>
              </w:rPr>
            </w:pPr>
            <w:r w:rsidRPr="000D7E17">
              <w:rPr>
                <w:b/>
                <w:szCs w:val="24"/>
                <w:lang w:val="nl-NL"/>
              </w:rPr>
              <w:t>Biểu mẫu</w:t>
            </w:r>
          </w:p>
        </w:tc>
        <w:tc>
          <w:tcPr>
            <w:tcW w:w="1578" w:type="dxa"/>
            <w:vMerge w:val="restart"/>
          </w:tcPr>
          <w:p w14:paraId="4D0BD896" w14:textId="77777777" w:rsidR="006F4DD5" w:rsidRPr="000D7E17" w:rsidRDefault="006F4DD5" w:rsidP="006F4DD5">
            <w:pPr>
              <w:spacing w:before="120" w:after="120"/>
              <w:jc w:val="center"/>
              <w:rPr>
                <w:b/>
                <w:szCs w:val="24"/>
                <w:lang w:val="nl-NL"/>
              </w:rPr>
            </w:pPr>
          </w:p>
          <w:p w14:paraId="5A80E26F" w14:textId="77777777" w:rsidR="006F4DD5" w:rsidRPr="000D7E17" w:rsidRDefault="006F4DD5" w:rsidP="006F4DD5">
            <w:pPr>
              <w:spacing w:before="120" w:after="120"/>
              <w:jc w:val="center"/>
              <w:rPr>
                <w:b/>
                <w:szCs w:val="24"/>
                <w:lang w:val="nl-NL"/>
              </w:rPr>
            </w:pPr>
            <w:r w:rsidRPr="000D7E17">
              <w:rPr>
                <w:b/>
                <w:szCs w:val="24"/>
                <w:lang w:val="nl-NL"/>
              </w:rPr>
              <w:t>Cách thức thực hiện</w:t>
            </w:r>
          </w:p>
        </w:tc>
        <w:tc>
          <w:tcPr>
            <w:tcW w:w="2219" w:type="dxa"/>
            <w:gridSpan w:val="2"/>
            <w:vAlign w:val="center"/>
          </w:tcPr>
          <w:p w14:paraId="1D7BA467" w14:textId="77777777" w:rsidR="006F4DD5" w:rsidRPr="000D7E17" w:rsidRDefault="006F4DD5" w:rsidP="006F4DD5">
            <w:pPr>
              <w:spacing w:before="120" w:after="120"/>
              <w:jc w:val="center"/>
              <w:rPr>
                <w:b/>
                <w:szCs w:val="24"/>
                <w:lang w:val="nl-NL"/>
              </w:rPr>
            </w:pPr>
            <w:r w:rsidRPr="000D7E17">
              <w:rPr>
                <w:b/>
                <w:szCs w:val="24"/>
                <w:lang w:val="nl-NL"/>
              </w:rPr>
              <w:t>Trách nhiệm thực hiện</w:t>
            </w:r>
          </w:p>
        </w:tc>
      </w:tr>
      <w:tr w:rsidR="00503E0D" w:rsidRPr="000D7E17" w14:paraId="73A56CA5" w14:textId="77777777" w:rsidTr="00AE39C3">
        <w:trPr>
          <w:trHeight w:val="662"/>
        </w:trPr>
        <w:tc>
          <w:tcPr>
            <w:tcW w:w="776" w:type="dxa"/>
            <w:vMerge/>
            <w:vAlign w:val="center"/>
          </w:tcPr>
          <w:p w14:paraId="6D530D13" w14:textId="77777777" w:rsidR="006F4DD5" w:rsidRPr="000D7E17" w:rsidRDefault="006F4DD5" w:rsidP="006F4DD5">
            <w:pPr>
              <w:spacing w:before="120" w:after="120"/>
              <w:jc w:val="center"/>
              <w:rPr>
                <w:b/>
                <w:szCs w:val="24"/>
                <w:lang w:val="nl-NL"/>
              </w:rPr>
            </w:pPr>
          </w:p>
        </w:tc>
        <w:tc>
          <w:tcPr>
            <w:tcW w:w="5173" w:type="dxa"/>
            <w:vMerge/>
            <w:vAlign w:val="center"/>
          </w:tcPr>
          <w:p w14:paraId="262980F3" w14:textId="77777777" w:rsidR="006F4DD5" w:rsidRPr="000D7E17" w:rsidRDefault="006F4DD5" w:rsidP="006F4DD5">
            <w:pPr>
              <w:spacing w:before="120" w:after="120"/>
              <w:jc w:val="center"/>
              <w:rPr>
                <w:b/>
                <w:szCs w:val="24"/>
                <w:lang w:val="nl-NL"/>
              </w:rPr>
            </w:pPr>
          </w:p>
        </w:tc>
        <w:tc>
          <w:tcPr>
            <w:tcW w:w="1578" w:type="dxa"/>
            <w:vMerge/>
          </w:tcPr>
          <w:p w14:paraId="2144A540" w14:textId="77777777" w:rsidR="006F4DD5" w:rsidRPr="000D7E17" w:rsidRDefault="006F4DD5" w:rsidP="006F4DD5">
            <w:pPr>
              <w:spacing w:before="120" w:after="120"/>
              <w:jc w:val="center"/>
              <w:rPr>
                <w:b/>
                <w:szCs w:val="24"/>
                <w:lang w:val="nl-NL"/>
              </w:rPr>
            </w:pPr>
          </w:p>
        </w:tc>
        <w:tc>
          <w:tcPr>
            <w:tcW w:w="1275" w:type="dxa"/>
            <w:vAlign w:val="center"/>
          </w:tcPr>
          <w:p w14:paraId="618439DA" w14:textId="77777777" w:rsidR="006F4DD5" w:rsidRPr="000D7E17" w:rsidRDefault="006F4DD5" w:rsidP="006F4DD5">
            <w:pPr>
              <w:spacing w:before="120" w:after="120"/>
              <w:jc w:val="center"/>
              <w:rPr>
                <w:b/>
                <w:szCs w:val="24"/>
                <w:lang w:val="nl-NL"/>
              </w:rPr>
            </w:pPr>
            <w:r w:rsidRPr="000D7E17">
              <w:rPr>
                <w:b/>
                <w:szCs w:val="24"/>
                <w:lang w:val="nl-NL"/>
              </w:rPr>
              <w:t>Chủ đầu tư</w:t>
            </w:r>
          </w:p>
        </w:tc>
        <w:tc>
          <w:tcPr>
            <w:tcW w:w="944" w:type="dxa"/>
            <w:vAlign w:val="center"/>
          </w:tcPr>
          <w:p w14:paraId="28AC437A" w14:textId="77777777" w:rsidR="006F4DD5" w:rsidRPr="000D7E17" w:rsidRDefault="006F4DD5" w:rsidP="006F4DD5">
            <w:pPr>
              <w:spacing w:before="120" w:after="120"/>
              <w:jc w:val="center"/>
              <w:rPr>
                <w:b/>
                <w:szCs w:val="24"/>
                <w:lang w:val="nl-NL"/>
              </w:rPr>
            </w:pPr>
            <w:r w:rsidRPr="000D7E17">
              <w:rPr>
                <w:b/>
                <w:szCs w:val="24"/>
                <w:lang w:val="nl-NL"/>
              </w:rPr>
              <w:t>Nhà thầu</w:t>
            </w:r>
          </w:p>
        </w:tc>
      </w:tr>
      <w:tr w:rsidR="00503E0D" w:rsidRPr="000D7E17" w14:paraId="5F4B05BB" w14:textId="77777777" w:rsidTr="00AE39C3">
        <w:tc>
          <w:tcPr>
            <w:tcW w:w="776" w:type="dxa"/>
            <w:vAlign w:val="center"/>
          </w:tcPr>
          <w:p w14:paraId="2C45E12A" w14:textId="084DFC8E" w:rsidR="006F4DD5" w:rsidRPr="000D7E17" w:rsidRDefault="006F4DD5" w:rsidP="006F4DD5">
            <w:pPr>
              <w:spacing w:before="120" w:after="120"/>
              <w:jc w:val="center"/>
              <w:rPr>
                <w:szCs w:val="24"/>
                <w:lang w:val="nl-NL"/>
              </w:rPr>
            </w:pPr>
          </w:p>
        </w:tc>
        <w:tc>
          <w:tcPr>
            <w:tcW w:w="5173" w:type="dxa"/>
          </w:tcPr>
          <w:p w14:paraId="0FDBDF67" w14:textId="77777777" w:rsidR="006F4DD5" w:rsidRPr="000D7E17" w:rsidRDefault="006F4DD5" w:rsidP="006F4DD5">
            <w:pPr>
              <w:spacing w:before="120" w:after="120"/>
              <w:rPr>
                <w:b/>
                <w:szCs w:val="24"/>
                <w:lang w:val="nl-NL"/>
              </w:rPr>
            </w:pPr>
            <w:r w:rsidRPr="000D7E17">
              <w:rPr>
                <w:szCs w:val="24"/>
                <w:lang w:val="nl-NL"/>
              </w:rPr>
              <w:t xml:space="preserve">Mẫu số 01A. Phạm vi cung cấp hàng hóa </w:t>
            </w:r>
          </w:p>
        </w:tc>
        <w:tc>
          <w:tcPr>
            <w:tcW w:w="1578" w:type="dxa"/>
            <w:vMerge w:val="restart"/>
          </w:tcPr>
          <w:p w14:paraId="01162F6A" w14:textId="77777777" w:rsidR="006F4DD5" w:rsidRPr="000D7E17" w:rsidRDefault="006F4DD5" w:rsidP="006F4DD5">
            <w:pPr>
              <w:jc w:val="center"/>
              <w:rPr>
                <w:b/>
                <w:szCs w:val="24"/>
                <w:lang w:val="nl-NL"/>
              </w:rPr>
            </w:pPr>
            <w:r w:rsidRPr="000D7E17">
              <w:rPr>
                <w:b/>
                <w:szCs w:val="24"/>
                <w:lang w:val="nl-NL"/>
              </w:rPr>
              <w:t>Đính kèm HSMT</w:t>
            </w:r>
          </w:p>
          <w:p w14:paraId="4B25A370" w14:textId="77777777" w:rsidR="006F4DD5" w:rsidRPr="000D7E17" w:rsidRDefault="006F4DD5" w:rsidP="006F4DD5">
            <w:pPr>
              <w:jc w:val="center"/>
              <w:rPr>
                <w:b/>
                <w:szCs w:val="24"/>
                <w:lang w:val="nl-NL"/>
              </w:rPr>
            </w:pPr>
          </w:p>
        </w:tc>
        <w:tc>
          <w:tcPr>
            <w:tcW w:w="1275" w:type="dxa"/>
          </w:tcPr>
          <w:p w14:paraId="7DFBE6C9" w14:textId="77777777" w:rsidR="006F4DD5" w:rsidRPr="000D7E17" w:rsidRDefault="006F4DD5" w:rsidP="006F4DD5">
            <w:pPr>
              <w:spacing w:before="120" w:after="120"/>
              <w:jc w:val="center"/>
              <w:rPr>
                <w:b/>
                <w:szCs w:val="24"/>
                <w:lang w:val="nl-NL"/>
              </w:rPr>
            </w:pPr>
            <w:r w:rsidRPr="000D7E17">
              <w:rPr>
                <w:b/>
                <w:szCs w:val="24"/>
                <w:lang w:val="nl-NL"/>
              </w:rPr>
              <w:t>X</w:t>
            </w:r>
          </w:p>
        </w:tc>
        <w:tc>
          <w:tcPr>
            <w:tcW w:w="944" w:type="dxa"/>
          </w:tcPr>
          <w:p w14:paraId="43D1B64A" w14:textId="77777777" w:rsidR="006F4DD5" w:rsidRPr="000D7E17" w:rsidRDefault="006F4DD5" w:rsidP="006F4DD5">
            <w:pPr>
              <w:spacing w:before="120" w:after="120"/>
              <w:rPr>
                <w:b/>
                <w:szCs w:val="24"/>
                <w:lang w:val="nl-NL"/>
              </w:rPr>
            </w:pPr>
          </w:p>
        </w:tc>
      </w:tr>
      <w:tr w:rsidR="00503E0D" w:rsidRPr="000D7E17" w14:paraId="5680B5C7" w14:textId="77777777" w:rsidTr="00AE39C3">
        <w:tc>
          <w:tcPr>
            <w:tcW w:w="776" w:type="dxa"/>
            <w:vAlign w:val="center"/>
          </w:tcPr>
          <w:p w14:paraId="5C27B066" w14:textId="32DE8065" w:rsidR="006F4DD5" w:rsidRPr="000D7E17" w:rsidRDefault="006F4DD5" w:rsidP="006F4DD5">
            <w:pPr>
              <w:spacing w:before="120" w:after="120"/>
              <w:jc w:val="center"/>
              <w:rPr>
                <w:szCs w:val="24"/>
                <w:lang w:val="nl-NL"/>
              </w:rPr>
            </w:pPr>
          </w:p>
        </w:tc>
        <w:tc>
          <w:tcPr>
            <w:tcW w:w="5173" w:type="dxa"/>
          </w:tcPr>
          <w:p w14:paraId="79A70E3F" w14:textId="77777777" w:rsidR="006F4DD5" w:rsidRPr="000D7E17" w:rsidRDefault="006F4DD5" w:rsidP="006F4DD5">
            <w:pPr>
              <w:spacing w:before="120" w:after="120"/>
              <w:rPr>
                <w:b/>
                <w:szCs w:val="24"/>
                <w:lang w:val="nl-NL"/>
              </w:rPr>
            </w:pPr>
            <w:r w:rsidRPr="000D7E17">
              <w:rPr>
                <w:szCs w:val="24"/>
                <w:lang w:val="nl-NL"/>
              </w:rPr>
              <w:t>Mẫu số 01B. Các dịch vụ liên quan</w:t>
            </w:r>
          </w:p>
        </w:tc>
        <w:tc>
          <w:tcPr>
            <w:tcW w:w="1578" w:type="dxa"/>
            <w:vMerge/>
          </w:tcPr>
          <w:p w14:paraId="18DA74E2" w14:textId="77777777" w:rsidR="006F4DD5" w:rsidRPr="000D7E17" w:rsidRDefault="006F4DD5" w:rsidP="006F4DD5">
            <w:pPr>
              <w:spacing w:before="120" w:after="120"/>
              <w:jc w:val="center"/>
              <w:rPr>
                <w:szCs w:val="24"/>
                <w:lang w:val="nl-NL"/>
              </w:rPr>
            </w:pPr>
          </w:p>
        </w:tc>
        <w:tc>
          <w:tcPr>
            <w:tcW w:w="1275" w:type="dxa"/>
          </w:tcPr>
          <w:p w14:paraId="0FC2CE75" w14:textId="77777777" w:rsidR="006F4DD5" w:rsidRPr="000D7E17" w:rsidRDefault="006F4DD5" w:rsidP="006F4DD5">
            <w:pPr>
              <w:spacing w:before="120" w:after="120"/>
              <w:jc w:val="center"/>
              <w:rPr>
                <w:b/>
                <w:szCs w:val="24"/>
                <w:lang w:val="nl-NL"/>
              </w:rPr>
            </w:pPr>
            <w:r w:rsidRPr="000D7E17">
              <w:rPr>
                <w:b/>
                <w:szCs w:val="24"/>
                <w:lang w:val="nl-NL"/>
              </w:rPr>
              <w:t>X</w:t>
            </w:r>
          </w:p>
        </w:tc>
        <w:tc>
          <w:tcPr>
            <w:tcW w:w="944" w:type="dxa"/>
          </w:tcPr>
          <w:p w14:paraId="3F771580" w14:textId="77777777" w:rsidR="006F4DD5" w:rsidRPr="000D7E17" w:rsidRDefault="006F4DD5" w:rsidP="006F4DD5">
            <w:pPr>
              <w:spacing w:before="120" w:after="120"/>
              <w:rPr>
                <w:b/>
                <w:szCs w:val="24"/>
                <w:lang w:val="nl-NL"/>
              </w:rPr>
            </w:pPr>
          </w:p>
        </w:tc>
      </w:tr>
      <w:tr w:rsidR="00503E0D" w:rsidRPr="000D7E17" w14:paraId="45A1DB62" w14:textId="77777777" w:rsidTr="00AE39C3">
        <w:tc>
          <w:tcPr>
            <w:tcW w:w="776" w:type="dxa"/>
            <w:vAlign w:val="center"/>
          </w:tcPr>
          <w:p w14:paraId="22CA6AD0" w14:textId="1CF06DFF" w:rsidR="006F4DD5" w:rsidRPr="000D7E17" w:rsidRDefault="006F4DD5" w:rsidP="006F4DD5">
            <w:pPr>
              <w:spacing w:before="120" w:after="120"/>
              <w:jc w:val="center"/>
              <w:rPr>
                <w:szCs w:val="24"/>
                <w:lang w:val="nl-NL"/>
              </w:rPr>
            </w:pPr>
          </w:p>
        </w:tc>
        <w:tc>
          <w:tcPr>
            <w:tcW w:w="5173" w:type="dxa"/>
          </w:tcPr>
          <w:p w14:paraId="4A706708" w14:textId="77777777" w:rsidR="006F4DD5" w:rsidRPr="000D7E17" w:rsidRDefault="006F4DD5" w:rsidP="006F4DD5">
            <w:pPr>
              <w:spacing w:before="120" w:after="120"/>
              <w:rPr>
                <w:szCs w:val="24"/>
                <w:lang w:val="nl-NL"/>
              </w:rPr>
            </w:pPr>
            <w:r w:rsidRPr="000D7E17">
              <w:rPr>
                <w:szCs w:val="24"/>
                <w:lang w:val="nl-NL"/>
              </w:rPr>
              <w:t>Mẫu số 01C. Vật tư, phụ tùng thay thế</w:t>
            </w:r>
          </w:p>
        </w:tc>
        <w:tc>
          <w:tcPr>
            <w:tcW w:w="1578" w:type="dxa"/>
            <w:vMerge/>
          </w:tcPr>
          <w:p w14:paraId="552D83F5" w14:textId="77777777" w:rsidR="006F4DD5" w:rsidRPr="000D7E17" w:rsidRDefault="006F4DD5" w:rsidP="006F4DD5">
            <w:pPr>
              <w:spacing w:before="120" w:after="120"/>
              <w:jc w:val="center"/>
              <w:rPr>
                <w:szCs w:val="24"/>
                <w:lang w:val="nl-NL"/>
              </w:rPr>
            </w:pPr>
          </w:p>
        </w:tc>
        <w:tc>
          <w:tcPr>
            <w:tcW w:w="1275" w:type="dxa"/>
          </w:tcPr>
          <w:p w14:paraId="4E2C36FA" w14:textId="77777777" w:rsidR="006F4DD5" w:rsidRPr="000D7E17" w:rsidRDefault="006F4DD5" w:rsidP="006F4DD5">
            <w:pPr>
              <w:spacing w:before="120" w:after="120"/>
              <w:jc w:val="center"/>
              <w:rPr>
                <w:b/>
                <w:szCs w:val="24"/>
                <w:lang w:val="nl-NL"/>
              </w:rPr>
            </w:pPr>
            <w:r w:rsidRPr="000D7E17">
              <w:rPr>
                <w:b/>
                <w:szCs w:val="24"/>
                <w:lang w:val="nl-NL"/>
              </w:rPr>
              <w:t>X</w:t>
            </w:r>
          </w:p>
        </w:tc>
        <w:tc>
          <w:tcPr>
            <w:tcW w:w="944" w:type="dxa"/>
          </w:tcPr>
          <w:p w14:paraId="11460105" w14:textId="77777777" w:rsidR="006F4DD5" w:rsidRPr="000D7E17" w:rsidRDefault="006F4DD5" w:rsidP="006F4DD5">
            <w:pPr>
              <w:spacing w:before="120" w:after="120"/>
              <w:rPr>
                <w:b/>
                <w:szCs w:val="24"/>
                <w:lang w:val="nl-NL"/>
              </w:rPr>
            </w:pPr>
          </w:p>
        </w:tc>
      </w:tr>
      <w:tr w:rsidR="00503E0D" w:rsidRPr="000D7E17" w14:paraId="181FB6A3" w14:textId="77777777" w:rsidTr="00AE39C3">
        <w:tc>
          <w:tcPr>
            <w:tcW w:w="776" w:type="dxa"/>
            <w:vAlign w:val="center"/>
          </w:tcPr>
          <w:p w14:paraId="6D6A0BC6" w14:textId="4EB8982B" w:rsidR="006F4DD5" w:rsidRPr="000D7E17" w:rsidRDefault="006F4DD5" w:rsidP="006F4DD5">
            <w:pPr>
              <w:spacing w:before="120" w:after="120"/>
              <w:jc w:val="center"/>
              <w:rPr>
                <w:szCs w:val="24"/>
                <w:lang w:val="nl-NL"/>
              </w:rPr>
            </w:pPr>
          </w:p>
        </w:tc>
        <w:tc>
          <w:tcPr>
            <w:tcW w:w="5173" w:type="dxa"/>
          </w:tcPr>
          <w:p w14:paraId="1852AE95" w14:textId="77777777" w:rsidR="006F4DD5" w:rsidRPr="000D7E17" w:rsidRDefault="006F4DD5" w:rsidP="006F4DD5">
            <w:pPr>
              <w:spacing w:before="120" w:after="120"/>
              <w:rPr>
                <w:szCs w:val="24"/>
                <w:lang w:val="nl-NL"/>
              </w:rPr>
            </w:pPr>
            <w:r w:rsidRPr="000D7E17">
              <w:rPr>
                <w:szCs w:val="24"/>
                <w:lang w:val="nl-NL"/>
              </w:rPr>
              <w:t>Mẫu số 02. Đơn dự thầu</w:t>
            </w:r>
          </w:p>
        </w:tc>
        <w:tc>
          <w:tcPr>
            <w:tcW w:w="1578" w:type="dxa"/>
            <w:vMerge w:val="restart"/>
          </w:tcPr>
          <w:p w14:paraId="37004326" w14:textId="77777777" w:rsidR="006F4DD5" w:rsidRPr="000D7E17" w:rsidRDefault="006F4DD5" w:rsidP="006F4DD5">
            <w:pPr>
              <w:jc w:val="center"/>
              <w:rPr>
                <w:b/>
                <w:szCs w:val="24"/>
                <w:lang w:val="nl-NL"/>
              </w:rPr>
            </w:pPr>
            <w:r w:rsidRPr="000D7E17">
              <w:rPr>
                <w:b/>
                <w:szCs w:val="24"/>
                <w:lang w:val="nl-NL"/>
              </w:rPr>
              <w:t>Đính kèm HSDT</w:t>
            </w:r>
          </w:p>
        </w:tc>
        <w:tc>
          <w:tcPr>
            <w:tcW w:w="1275" w:type="dxa"/>
          </w:tcPr>
          <w:p w14:paraId="201CEB6A" w14:textId="77777777" w:rsidR="006F4DD5" w:rsidRPr="000D7E17" w:rsidRDefault="006F4DD5" w:rsidP="006F4DD5">
            <w:pPr>
              <w:spacing w:before="120" w:after="120"/>
              <w:rPr>
                <w:b/>
                <w:szCs w:val="24"/>
                <w:lang w:val="nl-NL"/>
              </w:rPr>
            </w:pPr>
          </w:p>
        </w:tc>
        <w:tc>
          <w:tcPr>
            <w:tcW w:w="944" w:type="dxa"/>
          </w:tcPr>
          <w:p w14:paraId="107FF67C" w14:textId="77777777" w:rsidR="006F4DD5" w:rsidRPr="000D7E17" w:rsidRDefault="006F4DD5" w:rsidP="006F4DD5">
            <w:pPr>
              <w:spacing w:before="120" w:after="120"/>
              <w:jc w:val="center"/>
              <w:rPr>
                <w:b/>
                <w:szCs w:val="24"/>
                <w:lang w:val="nl-NL"/>
              </w:rPr>
            </w:pPr>
            <w:r w:rsidRPr="000D7E17">
              <w:rPr>
                <w:b/>
                <w:szCs w:val="24"/>
                <w:lang w:val="nl-NL"/>
              </w:rPr>
              <w:t>X</w:t>
            </w:r>
          </w:p>
        </w:tc>
      </w:tr>
      <w:tr w:rsidR="00503E0D" w:rsidRPr="000D7E17" w14:paraId="68428C8A" w14:textId="77777777" w:rsidTr="00AE39C3">
        <w:tc>
          <w:tcPr>
            <w:tcW w:w="776" w:type="dxa"/>
            <w:vAlign w:val="center"/>
          </w:tcPr>
          <w:p w14:paraId="13AE388D" w14:textId="1AB27CDE" w:rsidR="006F4DD5" w:rsidRPr="000D7E17" w:rsidRDefault="006F4DD5" w:rsidP="006F4DD5">
            <w:pPr>
              <w:spacing w:before="120" w:after="120"/>
              <w:jc w:val="center"/>
              <w:rPr>
                <w:szCs w:val="24"/>
                <w:lang w:val="nl-NL"/>
              </w:rPr>
            </w:pPr>
          </w:p>
        </w:tc>
        <w:tc>
          <w:tcPr>
            <w:tcW w:w="5173" w:type="dxa"/>
          </w:tcPr>
          <w:p w14:paraId="1DBC2894" w14:textId="77777777" w:rsidR="006F4DD5" w:rsidRPr="000D7E17" w:rsidRDefault="006F4DD5" w:rsidP="006F4DD5">
            <w:pPr>
              <w:spacing w:before="120" w:after="120"/>
              <w:rPr>
                <w:szCs w:val="24"/>
                <w:lang w:val="nl-NL"/>
              </w:rPr>
            </w:pPr>
            <w:r w:rsidRPr="000D7E17">
              <w:rPr>
                <w:szCs w:val="24"/>
                <w:lang w:val="nl-NL"/>
              </w:rPr>
              <w:t>Mẫu số 03. Thỏa thuận liên danh</w:t>
            </w:r>
          </w:p>
        </w:tc>
        <w:tc>
          <w:tcPr>
            <w:tcW w:w="1578" w:type="dxa"/>
            <w:vMerge/>
          </w:tcPr>
          <w:p w14:paraId="566D87D0" w14:textId="77777777" w:rsidR="006F4DD5" w:rsidRPr="000D7E17" w:rsidRDefault="006F4DD5" w:rsidP="006F4DD5">
            <w:pPr>
              <w:spacing w:before="120" w:after="120"/>
              <w:jc w:val="center"/>
              <w:rPr>
                <w:b/>
                <w:szCs w:val="24"/>
                <w:lang w:val="nl-NL"/>
              </w:rPr>
            </w:pPr>
          </w:p>
        </w:tc>
        <w:tc>
          <w:tcPr>
            <w:tcW w:w="1275" w:type="dxa"/>
          </w:tcPr>
          <w:p w14:paraId="43000C6E" w14:textId="77777777" w:rsidR="006F4DD5" w:rsidRPr="000D7E17" w:rsidRDefault="006F4DD5" w:rsidP="006F4DD5">
            <w:pPr>
              <w:spacing w:before="120" w:after="120"/>
              <w:rPr>
                <w:b/>
                <w:szCs w:val="24"/>
                <w:lang w:val="nl-NL"/>
              </w:rPr>
            </w:pPr>
          </w:p>
        </w:tc>
        <w:tc>
          <w:tcPr>
            <w:tcW w:w="944" w:type="dxa"/>
          </w:tcPr>
          <w:p w14:paraId="73E9B7F1" w14:textId="77777777" w:rsidR="006F4DD5" w:rsidRPr="000D7E17" w:rsidRDefault="006F4DD5" w:rsidP="006F4DD5">
            <w:pPr>
              <w:spacing w:before="120" w:after="120"/>
              <w:jc w:val="center"/>
              <w:rPr>
                <w:b/>
                <w:szCs w:val="24"/>
                <w:lang w:val="nl-NL"/>
              </w:rPr>
            </w:pPr>
            <w:r w:rsidRPr="000D7E17">
              <w:rPr>
                <w:b/>
                <w:szCs w:val="24"/>
                <w:lang w:val="nl-NL"/>
              </w:rPr>
              <w:t>X</w:t>
            </w:r>
          </w:p>
        </w:tc>
      </w:tr>
      <w:tr w:rsidR="00503E0D" w:rsidRPr="000D7E17" w14:paraId="407F69EB" w14:textId="77777777" w:rsidTr="00AE39C3">
        <w:tc>
          <w:tcPr>
            <w:tcW w:w="776" w:type="dxa"/>
            <w:vAlign w:val="center"/>
          </w:tcPr>
          <w:p w14:paraId="5C166ADD" w14:textId="4C6D22EB" w:rsidR="006F4DD5" w:rsidRPr="000D7E17" w:rsidRDefault="006F4DD5" w:rsidP="006F4DD5">
            <w:pPr>
              <w:spacing w:before="120" w:after="120"/>
              <w:jc w:val="center"/>
              <w:rPr>
                <w:szCs w:val="24"/>
                <w:lang w:val="nl-NL"/>
              </w:rPr>
            </w:pPr>
          </w:p>
        </w:tc>
        <w:tc>
          <w:tcPr>
            <w:tcW w:w="5173" w:type="dxa"/>
          </w:tcPr>
          <w:p w14:paraId="630E8D3B" w14:textId="77777777" w:rsidR="006F4DD5" w:rsidRPr="000D7E17" w:rsidRDefault="006F4DD5" w:rsidP="006F4DD5">
            <w:pPr>
              <w:spacing w:before="120" w:after="120"/>
              <w:rPr>
                <w:b/>
                <w:szCs w:val="24"/>
                <w:lang w:val="nl-NL"/>
              </w:rPr>
            </w:pPr>
            <w:r w:rsidRPr="000D7E17">
              <w:rPr>
                <w:szCs w:val="24"/>
                <w:lang w:val="nl-NL"/>
              </w:rPr>
              <w:t xml:space="preserve">Mẫu số 04A. Bảo lãnh dự thầu </w:t>
            </w:r>
            <w:r w:rsidRPr="000D7E17">
              <w:rPr>
                <w:iCs/>
                <w:szCs w:val="24"/>
                <w:lang w:val="nl-NL"/>
              </w:rPr>
              <w:t>(áp dụng đối với nhà thầu độc lập)</w:t>
            </w:r>
          </w:p>
        </w:tc>
        <w:tc>
          <w:tcPr>
            <w:tcW w:w="1578" w:type="dxa"/>
            <w:vMerge/>
          </w:tcPr>
          <w:p w14:paraId="404CEE52" w14:textId="77777777" w:rsidR="006F4DD5" w:rsidRPr="000D7E17" w:rsidRDefault="006F4DD5" w:rsidP="006F4DD5">
            <w:pPr>
              <w:spacing w:before="120" w:after="120"/>
              <w:jc w:val="center"/>
              <w:rPr>
                <w:szCs w:val="24"/>
                <w:lang w:val="nl-NL"/>
              </w:rPr>
            </w:pPr>
          </w:p>
        </w:tc>
        <w:tc>
          <w:tcPr>
            <w:tcW w:w="1275" w:type="dxa"/>
          </w:tcPr>
          <w:p w14:paraId="625F8A1E" w14:textId="77777777" w:rsidR="006F4DD5" w:rsidRPr="000D7E17" w:rsidRDefault="006F4DD5" w:rsidP="006F4DD5">
            <w:pPr>
              <w:spacing w:before="120" w:after="120"/>
              <w:rPr>
                <w:b/>
                <w:szCs w:val="24"/>
                <w:lang w:val="nl-NL"/>
              </w:rPr>
            </w:pPr>
          </w:p>
        </w:tc>
        <w:tc>
          <w:tcPr>
            <w:tcW w:w="944" w:type="dxa"/>
          </w:tcPr>
          <w:p w14:paraId="064281EF" w14:textId="77777777" w:rsidR="006F4DD5" w:rsidRPr="000D7E17" w:rsidRDefault="006F4DD5" w:rsidP="006F4DD5">
            <w:pPr>
              <w:spacing w:before="120" w:after="120"/>
              <w:jc w:val="center"/>
              <w:rPr>
                <w:b/>
                <w:szCs w:val="24"/>
                <w:lang w:val="nl-NL"/>
              </w:rPr>
            </w:pPr>
            <w:r w:rsidRPr="000D7E17">
              <w:rPr>
                <w:b/>
                <w:szCs w:val="24"/>
                <w:lang w:val="nl-NL"/>
              </w:rPr>
              <w:t>X</w:t>
            </w:r>
          </w:p>
        </w:tc>
      </w:tr>
      <w:tr w:rsidR="00503E0D" w:rsidRPr="000D7E17" w14:paraId="2AA56A87" w14:textId="77777777" w:rsidTr="00AE39C3">
        <w:tc>
          <w:tcPr>
            <w:tcW w:w="776" w:type="dxa"/>
            <w:vAlign w:val="center"/>
          </w:tcPr>
          <w:p w14:paraId="730F29C5" w14:textId="11E17C26" w:rsidR="006F4DD5" w:rsidRPr="000D7E17" w:rsidRDefault="006F4DD5" w:rsidP="006F4DD5">
            <w:pPr>
              <w:spacing w:before="120" w:after="120"/>
              <w:jc w:val="center"/>
              <w:rPr>
                <w:szCs w:val="24"/>
                <w:lang w:val="nl-NL"/>
              </w:rPr>
            </w:pPr>
          </w:p>
        </w:tc>
        <w:tc>
          <w:tcPr>
            <w:tcW w:w="5173" w:type="dxa"/>
          </w:tcPr>
          <w:p w14:paraId="27C25CC2" w14:textId="77777777" w:rsidR="006F4DD5" w:rsidRPr="000D7E17" w:rsidRDefault="006F4DD5" w:rsidP="006F4DD5">
            <w:pPr>
              <w:spacing w:before="120" w:after="120"/>
              <w:rPr>
                <w:b/>
                <w:szCs w:val="24"/>
                <w:lang w:val="nl-NL"/>
              </w:rPr>
            </w:pPr>
            <w:r w:rsidRPr="000D7E17">
              <w:rPr>
                <w:szCs w:val="24"/>
                <w:lang w:val="nl-NL"/>
              </w:rPr>
              <w:t xml:space="preserve">Mẫu số 04B. Bảo lãnh dự thầu </w:t>
            </w:r>
            <w:r w:rsidRPr="000D7E17">
              <w:rPr>
                <w:iCs/>
                <w:szCs w:val="24"/>
                <w:lang w:val="nl-NL"/>
              </w:rPr>
              <w:t>(áp dụng đối với nhà thầu liên danh)</w:t>
            </w:r>
          </w:p>
        </w:tc>
        <w:tc>
          <w:tcPr>
            <w:tcW w:w="1578" w:type="dxa"/>
            <w:vMerge/>
          </w:tcPr>
          <w:p w14:paraId="666D516C" w14:textId="77777777" w:rsidR="006F4DD5" w:rsidRPr="000D7E17" w:rsidRDefault="006F4DD5" w:rsidP="006F4DD5">
            <w:pPr>
              <w:spacing w:before="120" w:after="120"/>
              <w:rPr>
                <w:szCs w:val="24"/>
                <w:lang w:val="nl-NL"/>
              </w:rPr>
            </w:pPr>
          </w:p>
        </w:tc>
        <w:tc>
          <w:tcPr>
            <w:tcW w:w="1275" w:type="dxa"/>
          </w:tcPr>
          <w:p w14:paraId="0AD97900" w14:textId="77777777" w:rsidR="006F4DD5" w:rsidRPr="000D7E17" w:rsidRDefault="006F4DD5" w:rsidP="006F4DD5">
            <w:pPr>
              <w:spacing w:before="120" w:after="120"/>
              <w:rPr>
                <w:b/>
                <w:szCs w:val="24"/>
                <w:lang w:val="nl-NL"/>
              </w:rPr>
            </w:pPr>
          </w:p>
        </w:tc>
        <w:tc>
          <w:tcPr>
            <w:tcW w:w="944" w:type="dxa"/>
          </w:tcPr>
          <w:p w14:paraId="5403A388" w14:textId="77777777" w:rsidR="006F4DD5" w:rsidRPr="000D7E17" w:rsidRDefault="006F4DD5" w:rsidP="006F4DD5">
            <w:pPr>
              <w:spacing w:before="120" w:after="120"/>
              <w:jc w:val="center"/>
              <w:rPr>
                <w:b/>
                <w:szCs w:val="24"/>
                <w:lang w:val="nl-NL"/>
              </w:rPr>
            </w:pPr>
            <w:r w:rsidRPr="000D7E17">
              <w:rPr>
                <w:b/>
                <w:szCs w:val="24"/>
                <w:lang w:val="nl-NL"/>
              </w:rPr>
              <w:t>X</w:t>
            </w:r>
          </w:p>
        </w:tc>
      </w:tr>
      <w:tr w:rsidR="00503E0D" w:rsidRPr="000D7E17" w14:paraId="4C30107D" w14:textId="77777777" w:rsidTr="00AE39C3">
        <w:tc>
          <w:tcPr>
            <w:tcW w:w="776" w:type="dxa"/>
            <w:vAlign w:val="center"/>
          </w:tcPr>
          <w:p w14:paraId="26F499E2" w14:textId="12646B11" w:rsidR="006F4DD5" w:rsidRPr="000D7E17" w:rsidRDefault="006F4DD5" w:rsidP="006F4DD5">
            <w:pPr>
              <w:spacing w:before="120" w:after="120"/>
              <w:jc w:val="center"/>
              <w:rPr>
                <w:szCs w:val="24"/>
                <w:lang w:val="nl-NL"/>
              </w:rPr>
            </w:pPr>
          </w:p>
        </w:tc>
        <w:tc>
          <w:tcPr>
            <w:tcW w:w="5173" w:type="dxa"/>
            <w:vAlign w:val="center"/>
          </w:tcPr>
          <w:p w14:paraId="10C0289B" w14:textId="77777777" w:rsidR="006F4DD5" w:rsidRPr="000D7E17" w:rsidRDefault="006F4DD5" w:rsidP="006F4DD5">
            <w:pPr>
              <w:spacing w:before="120" w:after="120"/>
              <w:rPr>
                <w:szCs w:val="24"/>
                <w:lang w:val="nl-NL"/>
              </w:rPr>
            </w:pPr>
            <w:r w:rsidRPr="000D7E17">
              <w:rPr>
                <w:szCs w:val="24"/>
                <w:lang w:val="nl-NL"/>
              </w:rPr>
              <w:t xml:space="preserve">Mẫu số 04C. Bảo lãnh dự thầu </w:t>
            </w:r>
            <w:r w:rsidRPr="000D7E17">
              <w:rPr>
                <w:i/>
                <w:szCs w:val="24"/>
                <w:lang w:val="nl-NL"/>
              </w:rPr>
              <w:t>(áp dụng trong trường hợp Đặt cọc/Chuyển khoản vào tài khoản của Vietsovpetro)</w:t>
            </w:r>
          </w:p>
        </w:tc>
        <w:tc>
          <w:tcPr>
            <w:tcW w:w="1578" w:type="dxa"/>
            <w:vMerge/>
          </w:tcPr>
          <w:p w14:paraId="36E269F2" w14:textId="77777777" w:rsidR="006F4DD5" w:rsidRPr="000D7E17" w:rsidRDefault="006F4DD5" w:rsidP="006F4DD5">
            <w:pPr>
              <w:spacing w:before="120" w:after="120"/>
              <w:rPr>
                <w:szCs w:val="24"/>
                <w:lang w:val="nl-NL"/>
              </w:rPr>
            </w:pPr>
          </w:p>
        </w:tc>
        <w:tc>
          <w:tcPr>
            <w:tcW w:w="1275" w:type="dxa"/>
          </w:tcPr>
          <w:p w14:paraId="27074620" w14:textId="77777777" w:rsidR="006F4DD5" w:rsidRPr="000D7E17" w:rsidRDefault="006F4DD5" w:rsidP="006F4DD5">
            <w:pPr>
              <w:spacing w:before="120" w:after="120"/>
              <w:rPr>
                <w:b/>
                <w:szCs w:val="24"/>
                <w:lang w:val="nl-NL"/>
              </w:rPr>
            </w:pPr>
          </w:p>
        </w:tc>
        <w:tc>
          <w:tcPr>
            <w:tcW w:w="944" w:type="dxa"/>
          </w:tcPr>
          <w:p w14:paraId="5D1A11F7" w14:textId="77777777" w:rsidR="006F4DD5" w:rsidRPr="000D7E17" w:rsidRDefault="006F4DD5" w:rsidP="006F4DD5">
            <w:pPr>
              <w:spacing w:before="120" w:after="120"/>
              <w:jc w:val="center"/>
              <w:rPr>
                <w:b/>
                <w:szCs w:val="24"/>
                <w:lang w:val="nl-NL"/>
              </w:rPr>
            </w:pPr>
            <w:r w:rsidRPr="000D7E17">
              <w:rPr>
                <w:b/>
                <w:szCs w:val="24"/>
                <w:lang w:val="nl-NL"/>
              </w:rPr>
              <w:t>X</w:t>
            </w:r>
          </w:p>
        </w:tc>
      </w:tr>
      <w:tr w:rsidR="00503E0D" w:rsidRPr="000D7E17" w14:paraId="7661BC85" w14:textId="77777777" w:rsidTr="00AE39C3">
        <w:tc>
          <w:tcPr>
            <w:tcW w:w="776" w:type="dxa"/>
            <w:vAlign w:val="center"/>
          </w:tcPr>
          <w:p w14:paraId="6AF56A7E" w14:textId="316C1390" w:rsidR="006F4DD5" w:rsidRPr="000D7E17" w:rsidRDefault="006F4DD5" w:rsidP="006F4DD5">
            <w:pPr>
              <w:spacing w:before="120" w:after="120"/>
              <w:jc w:val="center"/>
              <w:rPr>
                <w:szCs w:val="24"/>
                <w:lang w:val="nl-NL"/>
              </w:rPr>
            </w:pPr>
          </w:p>
        </w:tc>
        <w:tc>
          <w:tcPr>
            <w:tcW w:w="5173" w:type="dxa"/>
          </w:tcPr>
          <w:p w14:paraId="640350DE" w14:textId="77777777" w:rsidR="006F4DD5" w:rsidRPr="000D7E17" w:rsidRDefault="006F4DD5" w:rsidP="006F4DD5">
            <w:pPr>
              <w:spacing w:before="120" w:after="120"/>
              <w:rPr>
                <w:szCs w:val="24"/>
                <w:lang w:val="nl-NL"/>
              </w:rPr>
            </w:pPr>
            <w:r w:rsidRPr="000D7E17">
              <w:rPr>
                <w:szCs w:val="24"/>
                <w:lang w:val="nl-NL"/>
              </w:rPr>
              <w:t>Mẫu số 05A. Hợp đồng tương tự do nhà thầu thực hiện (áp dụng đối với nhà thầu thương mại)</w:t>
            </w:r>
          </w:p>
        </w:tc>
        <w:tc>
          <w:tcPr>
            <w:tcW w:w="1578" w:type="dxa"/>
            <w:vMerge w:val="restart"/>
          </w:tcPr>
          <w:p w14:paraId="6E424078" w14:textId="77777777" w:rsidR="006F4DD5" w:rsidRPr="000D7E17" w:rsidRDefault="006F4DD5" w:rsidP="006F4DD5">
            <w:pPr>
              <w:spacing w:before="120" w:after="120"/>
              <w:jc w:val="center"/>
              <w:rPr>
                <w:szCs w:val="24"/>
                <w:lang w:val="nl-NL"/>
              </w:rPr>
            </w:pPr>
            <w:r w:rsidRPr="000D7E17">
              <w:rPr>
                <w:b/>
                <w:szCs w:val="24"/>
                <w:lang w:val="nl-NL"/>
              </w:rPr>
              <w:t>Đính kèm HSDT</w:t>
            </w:r>
          </w:p>
        </w:tc>
        <w:tc>
          <w:tcPr>
            <w:tcW w:w="1275" w:type="dxa"/>
          </w:tcPr>
          <w:p w14:paraId="7EB0240A" w14:textId="77777777" w:rsidR="006F4DD5" w:rsidRPr="000D7E17" w:rsidRDefault="006F4DD5" w:rsidP="006F4DD5">
            <w:pPr>
              <w:spacing w:before="120" w:after="120"/>
              <w:rPr>
                <w:b/>
                <w:szCs w:val="24"/>
                <w:lang w:val="nl-NL"/>
              </w:rPr>
            </w:pPr>
          </w:p>
        </w:tc>
        <w:tc>
          <w:tcPr>
            <w:tcW w:w="944" w:type="dxa"/>
          </w:tcPr>
          <w:p w14:paraId="46639BED" w14:textId="77777777" w:rsidR="006F4DD5" w:rsidRPr="000D7E17" w:rsidRDefault="006F4DD5" w:rsidP="006F4DD5">
            <w:pPr>
              <w:spacing w:before="120" w:after="120"/>
              <w:jc w:val="center"/>
              <w:rPr>
                <w:b/>
                <w:szCs w:val="24"/>
                <w:lang w:val="nl-NL"/>
              </w:rPr>
            </w:pPr>
            <w:r w:rsidRPr="000D7E17">
              <w:rPr>
                <w:b/>
                <w:szCs w:val="24"/>
                <w:lang w:val="nl-NL"/>
              </w:rPr>
              <w:t>X</w:t>
            </w:r>
          </w:p>
        </w:tc>
      </w:tr>
      <w:tr w:rsidR="00503E0D" w:rsidRPr="000D7E17" w14:paraId="3EB09A6B" w14:textId="77777777" w:rsidTr="00AE39C3">
        <w:tc>
          <w:tcPr>
            <w:tcW w:w="776" w:type="dxa"/>
            <w:vAlign w:val="center"/>
          </w:tcPr>
          <w:p w14:paraId="1E8A29F6" w14:textId="1A37517C" w:rsidR="006F4DD5" w:rsidRPr="000D7E17" w:rsidRDefault="006F4DD5" w:rsidP="006F4DD5">
            <w:pPr>
              <w:spacing w:before="120" w:after="120"/>
              <w:jc w:val="center"/>
              <w:rPr>
                <w:szCs w:val="24"/>
                <w:lang w:val="nl-NL"/>
              </w:rPr>
            </w:pPr>
          </w:p>
        </w:tc>
        <w:tc>
          <w:tcPr>
            <w:tcW w:w="5173" w:type="dxa"/>
          </w:tcPr>
          <w:p w14:paraId="35788EB8" w14:textId="77777777" w:rsidR="006F4DD5" w:rsidRPr="000D7E17" w:rsidRDefault="006F4DD5" w:rsidP="006F4DD5">
            <w:pPr>
              <w:spacing w:before="120" w:after="120"/>
              <w:rPr>
                <w:szCs w:val="24"/>
                <w:lang w:val="nl-NL"/>
              </w:rPr>
            </w:pPr>
            <w:r w:rsidRPr="000D7E17">
              <w:rPr>
                <w:szCs w:val="24"/>
                <w:lang w:val="nl-NL"/>
              </w:rPr>
              <w:t>Mẫu số 05B. Kê khai năng lực sản xuất hàng hóa (áp dụng đối với nhà thầu là nhà sản xuất)</w:t>
            </w:r>
          </w:p>
        </w:tc>
        <w:tc>
          <w:tcPr>
            <w:tcW w:w="1578" w:type="dxa"/>
            <w:vMerge/>
          </w:tcPr>
          <w:p w14:paraId="6D080634" w14:textId="77777777" w:rsidR="006F4DD5" w:rsidRPr="000D7E17" w:rsidRDefault="006F4DD5" w:rsidP="006F4DD5">
            <w:pPr>
              <w:spacing w:before="120" w:after="120"/>
              <w:rPr>
                <w:szCs w:val="24"/>
                <w:lang w:val="nl-NL"/>
              </w:rPr>
            </w:pPr>
          </w:p>
        </w:tc>
        <w:tc>
          <w:tcPr>
            <w:tcW w:w="1275" w:type="dxa"/>
          </w:tcPr>
          <w:p w14:paraId="67E2DF2A" w14:textId="77777777" w:rsidR="006F4DD5" w:rsidRPr="000D7E17" w:rsidRDefault="006F4DD5" w:rsidP="006F4DD5">
            <w:pPr>
              <w:spacing w:before="120" w:after="120"/>
              <w:rPr>
                <w:b/>
                <w:szCs w:val="24"/>
                <w:lang w:val="nl-NL"/>
              </w:rPr>
            </w:pPr>
          </w:p>
        </w:tc>
        <w:tc>
          <w:tcPr>
            <w:tcW w:w="944" w:type="dxa"/>
          </w:tcPr>
          <w:p w14:paraId="05984C37" w14:textId="77777777" w:rsidR="006F4DD5" w:rsidRPr="000D7E17" w:rsidRDefault="006F4DD5" w:rsidP="006F4DD5">
            <w:pPr>
              <w:spacing w:before="120" w:after="120"/>
              <w:jc w:val="center"/>
              <w:rPr>
                <w:b/>
                <w:szCs w:val="24"/>
                <w:lang w:val="nl-NL"/>
              </w:rPr>
            </w:pPr>
            <w:r w:rsidRPr="000D7E17">
              <w:rPr>
                <w:b/>
                <w:szCs w:val="24"/>
                <w:lang w:val="nl-NL"/>
              </w:rPr>
              <w:t>X</w:t>
            </w:r>
          </w:p>
        </w:tc>
      </w:tr>
      <w:tr w:rsidR="00503E0D" w:rsidRPr="000D7E17" w14:paraId="24CEC365" w14:textId="77777777" w:rsidTr="00503E0D">
        <w:trPr>
          <w:trHeight w:val="665"/>
        </w:trPr>
        <w:tc>
          <w:tcPr>
            <w:tcW w:w="776" w:type="dxa"/>
            <w:vAlign w:val="center"/>
          </w:tcPr>
          <w:p w14:paraId="1820DCCE" w14:textId="51385E6A" w:rsidR="00503E0D" w:rsidRPr="000D7E17" w:rsidRDefault="00503E0D" w:rsidP="006F4DD5">
            <w:pPr>
              <w:spacing w:before="120" w:after="120"/>
              <w:jc w:val="center"/>
              <w:rPr>
                <w:strike/>
                <w:szCs w:val="24"/>
                <w:lang w:val="nl-NL"/>
              </w:rPr>
            </w:pPr>
          </w:p>
        </w:tc>
        <w:tc>
          <w:tcPr>
            <w:tcW w:w="5173" w:type="dxa"/>
          </w:tcPr>
          <w:p w14:paraId="3FC38DD2" w14:textId="08395163" w:rsidR="00503E0D" w:rsidRPr="000D7E17" w:rsidRDefault="00503E0D" w:rsidP="003122F9">
            <w:pPr>
              <w:spacing w:before="120" w:after="120"/>
              <w:rPr>
                <w:strike/>
                <w:szCs w:val="24"/>
                <w:lang w:val="nl-NL"/>
              </w:rPr>
            </w:pPr>
            <w:r w:rsidRPr="000D7E17">
              <w:rPr>
                <w:szCs w:val="24"/>
                <w:lang w:val="nl-NL"/>
              </w:rPr>
              <w:t>Mẫu số 07. Hợp đồng cung cấp hàng hóa không hoàn thành do lỗi của nhà thầu trong quá khứ</w:t>
            </w:r>
          </w:p>
        </w:tc>
        <w:tc>
          <w:tcPr>
            <w:tcW w:w="1578" w:type="dxa"/>
            <w:vMerge/>
          </w:tcPr>
          <w:p w14:paraId="4C2499F7" w14:textId="77777777" w:rsidR="00503E0D" w:rsidRPr="000D7E17" w:rsidRDefault="00503E0D" w:rsidP="006F4DD5">
            <w:pPr>
              <w:spacing w:before="120" w:after="120"/>
              <w:rPr>
                <w:szCs w:val="24"/>
                <w:lang w:val="nl-NL"/>
              </w:rPr>
            </w:pPr>
          </w:p>
        </w:tc>
        <w:tc>
          <w:tcPr>
            <w:tcW w:w="1275" w:type="dxa"/>
          </w:tcPr>
          <w:p w14:paraId="3333690E" w14:textId="77777777" w:rsidR="00503E0D" w:rsidRPr="000D7E17" w:rsidRDefault="00503E0D" w:rsidP="006F4DD5">
            <w:pPr>
              <w:spacing w:before="120" w:after="120"/>
              <w:rPr>
                <w:b/>
                <w:szCs w:val="24"/>
                <w:lang w:val="nl-NL"/>
              </w:rPr>
            </w:pPr>
          </w:p>
        </w:tc>
        <w:tc>
          <w:tcPr>
            <w:tcW w:w="944" w:type="dxa"/>
          </w:tcPr>
          <w:p w14:paraId="56520D22" w14:textId="5CAB387F" w:rsidR="00503E0D" w:rsidRPr="000D7E17" w:rsidRDefault="00503E0D" w:rsidP="003122F9">
            <w:pPr>
              <w:spacing w:before="120" w:after="120"/>
              <w:jc w:val="center"/>
              <w:rPr>
                <w:b/>
                <w:szCs w:val="24"/>
                <w:lang w:val="nl-NL"/>
              </w:rPr>
            </w:pPr>
            <w:r w:rsidRPr="000D7E17">
              <w:rPr>
                <w:b/>
                <w:szCs w:val="24"/>
                <w:lang w:val="nl-NL"/>
              </w:rPr>
              <w:t>X</w:t>
            </w:r>
          </w:p>
        </w:tc>
      </w:tr>
      <w:tr w:rsidR="00503E0D" w:rsidRPr="000D7E17" w14:paraId="2FBB072D" w14:textId="77777777" w:rsidTr="00AE39C3">
        <w:tc>
          <w:tcPr>
            <w:tcW w:w="776" w:type="dxa"/>
            <w:vAlign w:val="center"/>
          </w:tcPr>
          <w:p w14:paraId="4BFF8596" w14:textId="74C2EED9" w:rsidR="003122F9" w:rsidRPr="000D7E17" w:rsidRDefault="003122F9" w:rsidP="003122F9">
            <w:pPr>
              <w:spacing w:before="120" w:after="120"/>
              <w:jc w:val="center"/>
              <w:rPr>
                <w:szCs w:val="24"/>
                <w:lang w:val="nl-NL"/>
              </w:rPr>
            </w:pPr>
          </w:p>
        </w:tc>
        <w:tc>
          <w:tcPr>
            <w:tcW w:w="5173" w:type="dxa"/>
          </w:tcPr>
          <w:p w14:paraId="24B4B704" w14:textId="77777777" w:rsidR="003122F9" w:rsidRPr="000D7E17" w:rsidRDefault="003122F9" w:rsidP="003122F9">
            <w:pPr>
              <w:spacing w:before="120" w:after="120"/>
              <w:rPr>
                <w:szCs w:val="24"/>
                <w:lang w:val="nl-NL"/>
              </w:rPr>
            </w:pPr>
            <w:r w:rsidRPr="000D7E17">
              <w:rPr>
                <w:szCs w:val="24"/>
                <w:lang w:val="nl-NL"/>
              </w:rPr>
              <w:t>Mẫu số 08. Tình hình tài chính của nhà thầu</w:t>
            </w:r>
          </w:p>
        </w:tc>
        <w:tc>
          <w:tcPr>
            <w:tcW w:w="1578" w:type="dxa"/>
            <w:vMerge/>
          </w:tcPr>
          <w:p w14:paraId="43DDE108" w14:textId="77777777" w:rsidR="003122F9" w:rsidRPr="000D7E17" w:rsidRDefault="003122F9" w:rsidP="003122F9">
            <w:pPr>
              <w:spacing w:before="120" w:after="120"/>
              <w:rPr>
                <w:szCs w:val="24"/>
                <w:lang w:val="nl-NL"/>
              </w:rPr>
            </w:pPr>
          </w:p>
        </w:tc>
        <w:tc>
          <w:tcPr>
            <w:tcW w:w="1275" w:type="dxa"/>
          </w:tcPr>
          <w:p w14:paraId="320EBBCF" w14:textId="77777777" w:rsidR="003122F9" w:rsidRPr="000D7E17" w:rsidRDefault="003122F9" w:rsidP="003122F9">
            <w:pPr>
              <w:spacing w:before="120" w:after="120"/>
              <w:rPr>
                <w:b/>
                <w:szCs w:val="24"/>
                <w:lang w:val="nl-NL"/>
              </w:rPr>
            </w:pPr>
          </w:p>
        </w:tc>
        <w:tc>
          <w:tcPr>
            <w:tcW w:w="944" w:type="dxa"/>
          </w:tcPr>
          <w:p w14:paraId="7A47CE1C"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3CDF1A0E" w14:textId="77777777" w:rsidTr="00AE39C3">
        <w:tc>
          <w:tcPr>
            <w:tcW w:w="776" w:type="dxa"/>
            <w:vAlign w:val="center"/>
          </w:tcPr>
          <w:p w14:paraId="350F1EB1" w14:textId="7552036C" w:rsidR="003122F9" w:rsidRPr="000D7E17" w:rsidRDefault="003122F9" w:rsidP="003122F9">
            <w:pPr>
              <w:spacing w:before="120" w:after="120"/>
              <w:jc w:val="center"/>
              <w:rPr>
                <w:szCs w:val="24"/>
                <w:lang w:val="nl-NL"/>
              </w:rPr>
            </w:pPr>
          </w:p>
        </w:tc>
        <w:tc>
          <w:tcPr>
            <w:tcW w:w="5173" w:type="dxa"/>
          </w:tcPr>
          <w:p w14:paraId="201941DF" w14:textId="77777777" w:rsidR="003122F9" w:rsidRPr="000D7E17" w:rsidRDefault="003122F9" w:rsidP="003122F9">
            <w:pPr>
              <w:spacing w:before="120" w:after="120"/>
              <w:rPr>
                <w:szCs w:val="24"/>
                <w:lang w:val="nl-NL"/>
              </w:rPr>
            </w:pPr>
            <w:r w:rsidRPr="000D7E17">
              <w:rPr>
                <w:szCs w:val="24"/>
                <w:lang w:val="nl-NL"/>
              </w:rPr>
              <w:t>Mẫu số 09A. Phạm vi công việc sử dụng nhà thầu phụ</w:t>
            </w:r>
          </w:p>
        </w:tc>
        <w:tc>
          <w:tcPr>
            <w:tcW w:w="1578" w:type="dxa"/>
            <w:vMerge/>
          </w:tcPr>
          <w:p w14:paraId="0400CC20" w14:textId="77777777" w:rsidR="003122F9" w:rsidRPr="000D7E17" w:rsidRDefault="003122F9" w:rsidP="003122F9">
            <w:pPr>
              <w:spacing w:before="120" w:after="120"/>
              <w:rPr>
                <w:szCs w:val="24"/>
                <w:lang w:val="nl-NL"/>
              </w:rPr>
            </w:pPr>
          </w:p>
        </w:tc>
        <w:tc>
          <w:tcPr>
            <w:tcW w:w="1275" w:type="dxa"/>
          </w:tcPr>
          <w:p w14:paraId="2DA39F60" w14:textId="77777777" w:rsidR="003122F9" w:rsidRPr="000D7E17" w:rsidRDefault="003122F9" w:rsidP="003122F9">
            <w:pPr>
              <w:spacing w:before="120" w:after="120"/>
              <w:rPr>
                <w:b/>
                <w:szCs w:val="24"/>
                <w:lang w:val="nl-NL"/>
              </w:rPr>
            </w:pPr>
          </w:p>
        </w:tc>
        <w:tc>
          <w:tcPr>
            <w:tcW w:w="944" w:type="dxa"/>
          </w:tcPr>
          <w:p w14:paraId="7925DEBE"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3C52F011" w14:textId="77777777" w:rsidTr="00AE39C3">
        <w:tc>
          <w:tcPr>
            <w:tcW w:w="776" w:type="dxa"/>
            <w:vAlign w:val="center"/>
          </w:tcPr>
          <w:p w14:paraId="55F76ED1" w14:textId="665A4B88" w:rsidR="003122F9" w:rsidRPr="000D7E17" w:rsidRDefault="003122F9" w:rsidP="003122F9">
            <w:pPr>
              <w:spacing w:before="120" w:after="120"/>
              <w:jc w:val="center"/>
              <w:rPr>
                <w:szCs w:val="24"/>
                <w:lang w:val="nl-NL"/>
              </w:rPr>
            </w:pPr>
          </w:p>
        </w:tc>
        <w:tc>
          <w:tcPr>
            <w:tcW w:w="5173" w:type="dxa"/>
          </w:tcPr>
          <w:p w14:paraId="106318B4" w14:textId="77777777" w:rsidR="003122F9" w:rsidRPr="000D7E17" w:rsidRDefault="003122F9" w:rsidP="003122F9">
            <w:pPr>
              <w:widowControl w:val="0"/>
              <w:spacing w:before="120" w:after="120" w:line="264" w:lineRule="auto"/>
              <w:ind w:right="18"/>
              <w:outlineLvl w:val="3"/>
              <w:rPr>
                <w:szCs w:val="24"/>
                <w:lang w:val="nl-NL"/>
              </w:rPr>
            </w:pPr>
            <w:r w:rsidRPr="000D7E17">
              <w:rPr>
                <w:szCs w:val="24"/>
                <w:lang w:val="nl-NL"/>
              </w:rPr>
              <w:t xml:space="preserve">Mẫu số 09B. </w:t>
            </w:r>
            <w:r w:rsidRPr="000D7E17">
              <w:rPr>
                <w:bCs/>
                <w:szCs w:val="24"/>
                <w:lang w:val="nl-NL"/>
              </w:rPr>
              <w:t>Danh sách công ty con, công ty thành viên đảm nhận phần công việc của gói thầu</w:t>
            </w:r>
          </w:p>
        </w:tc>
        <w:tc>
          <w:tcPr>
            <w:tcW w:w="1578" w:type="dxa"/>
            <w:vMerge/>
          </w:tcPr>
          <w:p w14:paraId="44B75D86" w14:textId="77777777" w:rsidR="003122F9" w:rsidRPr="000D7E17" w:rsidRDefault="003122F9" w:rsidP="003122F9">
            <w:pPr>
              <w:spacing w:before="120" w:after="120"/>
              <w:rPr>
                <w:szCs w:val="24"/>
                <w:lang w:val="nl-NL"/>
              </w:rPr>
            </w:pPr>
          </w:p>
        </w:tc>
        <w:tc>
          <w:tcPr>
            <w:tcW w:w="1275" w:type="dxa"/>
          </w:tcPr>
          <w:p w14:paraId="498BB6FE" w14:textId="77777777" w:rsidR="003122F9" w:rsidRPr="000D7E17" w:rsidRDefault="003122F9" w:rsidP="003122F9">
            <w:pPr>
              <w:spacing w:before="120" w:after="120"/>
              <w:rPr>
                <w:b/>
                <w:szCs w:val="24"/>
                <w:lang w:val="nl-NL"/>
              </w:rPr>
            </w:pPr>
          </w:p>
        </w:tc>
        <w:tc>
          <w:tcPr>
            <w:tcW w:w="944" w:type="dxa"/>
          </w:tcPr>
          <w:p w14:paraId="0FF81BE6"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4F741E7C" w14:textId="77777777" w:rsidTr="00AE39C3">
        <w:tc>
          <w:tcPr>
            <w:tcW w:w="776" w:type="dxa"/>
            <w:vAlign w:val="center"/>
          </w:tcPr>
          <w:p w14:paraId="54D087C7" w14:textId="68E04A4A" w:rsidR="003122F9" w:rsidRPr="000D7E17" w:rsidRDefault="003122F9" w:rsidP="003122F9">
            <w:pPr>
              <w:spacing w:before="120" w:after="120"/>
              <w:jc w:val="center"/>
              <w:rPr>
                <w:szCs w:val="24"/>
                <w:lang w:val="nl-NL"/>
              </w:rPr>
            </w:pPr>
          </w:p>
        </w:tc>
        <w:tc>
          <w:tcPr>
            <w:tcW w:w="5173" w:type="dxa"/>
          </w:tcPr>
          <w:p w14:paraId="5EF5C1B2" w14:textId="77777777" w:rsidR="003122F9" w:rsidRPr="000D7E17" w:rsidRDefault="003122F9" w:rsidP="003122F9">
            <w:pPr>
              <w:spacing w:before="120" w:after="120"/>
              <w:rPr>
                <w:szCs w:val="24"/>
                <w:lang w:val="nl-NL"/>
              </w:rPr>
            </w:pPr>
            <w:r w:rsidRPr="000D7E17">
              <w:rPr>
                <w:szCs w:val="24"/>
                <w:lang w:val="nl-NL"/>
              </w:rPr>
              <w:t>Mẫu số 10A. Bảng tiến độ cung cấp</w:t>
            </w:r>
          </w:p>
        </w:tc>
        <w:tc>
          <w:tcPr>
            <w:tcW w:w="1578" w:type="dxa"/>
            <w:vMerge/>
          </w:tcPr>
          <w:p w14:paraId="1514B2CB" w14:textId="77777777" w:rsidR="003122F9" w:rsidRPr="000D7E17" w:rsidRDefault="003122F9" w:rsidP="003122F9">
            <w:pPr>
              <w:spacing w:before="120" w:after="120"/>
              <w:rPr>
                <w:szCs w:val="24"/>
                <w:lang w:val="nl-NL"/>
              </w:rPr>
            </w:pPr>
          </w:p>
        </w:tc>
        <w:tc>
          <w:tcPr>
            <w:tcW w:w="1275" w:type="dxa"/>
          </w:tcPr>
          <w:p w14:paraId="561BC327" w14:textId="77777777" w:rsidR="003122F9" w:rsidRPr="000D7E17" w:rsidRDefault="003122F9" w:rsidP="003122F9">
            <w:pPr>
              <w:spacing w:before="120" w:after="120"/>
              <w:rPr>
                <w:b/>
                <w:szCs w:val="24"/>
                <w:lang w:val="nl-NL"/>
              </w:rPr>
            </w:pPr>
          </w:p>
        </w:tc>
        <w:tc>
          <w:tcPr>
            <w:tcW w:w="944" w:type="dxa"/>
          </w:tcPr>
          <w:p w14:paraId="021A8BDC"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209AFA15" w14:textId="77777777" w:rsidTr="00503E0D">
        <w:trPr>
          <w:trHeight w:val="485"/>
        </w:trPr>
        <w:tc>
          <w:tcPr>
            <w:tcW w:w="776" w:type="dxa"/>
            <w:vAlign w:val="center"/>
          </w:tcPr>
          <w:p w14:paraId="34C2514B" w14:textId="7F8EFA0E" w:rsidR="00503E0D" w:rsidRPr="000D7E17" w:rsidDel="008117F1" w:rsidRDefault="00503E0D" w:rsidP="003122F9">
            <w:pPr>
              <w:spacing w:before="120" w:after="120"/>
              <w:jc w:val="center"/>
              <w:rPr>
                <w:strike/>
                <w:szCs w:val="24"/>
                <w:lang w:val="nl-NL"/>
              </w:rPr>
            </w:pPr>
          </w:p>
        </w:tc>
        <w:tc>
          <w:tcPr>
            <w:tcW w:w="5173" w:type="dxa"/>
          </w:tcPr>
          <w:p w14:paraId="1DB5775A" w14:textId="4548441E" w:rsidR="00503E0D" w:rsidRPr="000D7E17" w:rsidRDefault="00503E0D" w:rsidP="003122F9">
            <w:pPr>
              <w:spacing w:before="120" w:after="120"/>
              <w:rPr>
                <w:strike/>
                <w:szCs w:val="24"/>
                <w:lang w:val="nl-NL"/>
              </w:rPr>
            </w:pPr>
            <w:r w:rsidRPr="000D7E17">
              <w:rPr>
                <w:szCs w:val="24"/>
                <w:lang w:val="nl-NL"/>
              </w:rPr>
              <w:t xml:space="preserve">Mẫu số 11. Bảng tổng hợp giá dự thầu </w:t>
            </w:r>
          </w:p>
        </w:tc>
        <w:tc>
          <w:tcPr>
            <w:tcW w:w="1578" w:type="dxa"/>
            <w:vMerge/>
          </w:tcPr>
          <w:p w14:paraId="55B067A6" w14:textId="77777777" w:rsidR="00503E0D" w:rsidRPr="000D7E17" w:rsidRDefault="00503E0D" w:rsidP="003122F9">
            <w:pPr>
              <w:spacing w:before="120" w:after="120"/>
              <w:rPr>
                <w:szCs w:val="24"/>
                <w:lang w:val="nl-NL"/>
              </w:rPr>
            </w:pPr>
          </w:p>
        </w:tc>
        <w:tc>
          <w:tcPr>
            <w:tcW w:w="1275" w:type="dxa"/>
          </w:tcPr>
          <w:p w14:paraId="6B852EBB" w14:textId="77777777" w:rsidR="00503E0D" w:rsidRPr="000D7E17" w:rsidRDefault="00503E0D" w:rsidP="003122F9">
            <w:pPr>
              <w:spacing w:before="120" w:after="120"/>
              <w:rPr>
                <w:b/>
                <w:szCs w:val="24"/>
                <w:lang w:val="nl-NL"/>
              </w:rPr>
            </w:pPr>
          </w:p>
        </w:tc>
        <w:tc>
          <w:tcPr>
            <w:tcW w:w="944" w:type="dxa"/>
          </w:tcPr>
          <w:p w14:paraId="6F5EBD8F" w14:textId="77777777" w:rsidR="00503E0D" w:rsidRPr="000D7E17" w:rsidRDefault="00503E0D" w:rsidP="003122F9">
            <w:pPr>
              <w:spacing w:before="120" w:after="120"/>
              <w:jc w:val="center"/>
              <w:rPr>
                <w:b/>
                <w:szCs w:val="24"/>
                <w:lang w:val="nl-NL"/>
              </w:rPr>
            </w:pPr>
            <w:r w:rsidRPr="000D7E17">
              <w:rPr>
                <w:b/>
                <w:szCs w:val="24"/>
                <w:lang w:val="nl-NL"/>
              </w:rPr>
              <w:t>X</w:t>
            </w:r>
          </w:p>
        </w:tc>
      </w:tr>
      <w:tr w:rsidR="00503E0D" w:rsidRPr="000D7E17" w14:paraId="620A64A1" w14:textId="77777777" w:rsidTr="00AE39C3">
        <w:tc>
          <w:tcPr>
            <w:tcW w:w="776" w:type="dxa"/>
            <w:vAlign w:val="center"/>
          </w:tcPr>
          <w:p w14:paraId="566F491D" w14:textId="69F8BDCC" w:rsidR="003122F9" w:rsidRPr="000D7E17" w:rsidRDefault="003122F9" w:rsidP="003122F9">
            <w:pPr>
              <w:spacing w:before="120" w:after="120"/>
              <w:jc w:val="center"/>
              <w:rPr>
                <w:szCs w:val="24"/>
                <w:lang w:val="nl-NL"/>
              </w:rPr>
            </w:pPr>
          </w:p>
        </w:tc>
        <w:tc>
          <w:tcPr>
            <w:tcW w:w="5173" w:type="dxa"/>
          </w:tcPr>
          <w:p w14:paraId="0654C58A" w14:textId="77777777" w:rsidR="003122F9" w:rsidRPr="000D7E17" w:rsidRDefault="003122F9" w:rsidP="003122F9">
            <w:pPr>
              <w:spacing w:before="120" w:after="120"/>
              <w:rPr>
                <w:szCs w:val="24"/>
                <w:lang w:val="nl-NL"/>
              </w:rPr>
            </w:pPr>
            <w:r w:rsidRPr="000D7E17">
              <w:rPr>
                <w:szCs w:val="24"/>
                <w:lang w:val="nl-NL"/>
              </w:rPr>
              <w:t xml:space="preserve">Mẫu số 12.1. Bảng giá dự thầu của hàng hóa nhập khẩu trực tiếp </w:t>
            </w:r>
          </w:p>
        </w:tc>
        <w:tc>
          <w:tcPr>
            <w:tcW w:w="1578" w:type="dxa"/>
            <w:vMerge/>
          </w:tcPr>
          <w:p w14:paraId="7D2AF71A" w14:textId="77777777" w:rsidR="003122F9" w:rsidRPr="000D7E17" w:rsidRDefault="003122F9" w:rsidP="003122F9">
            <w:pPr>
              <w:spacing w:before="120" w:after="120"/>
              <w:rPr>
                <w:szCs w:val="24"/>
                <w:lang w:val="nl-NL"/>
              </w:rPr>
            </w:pPr>
          </w:p>
        </w:tc>
        <w:tc>
          <w:tcPr>
            <w:tcW w:w="1275" w:type="dxa"/>
          </w:tcPr>
          <w:p w14:paraId="74569495" w14:textId="77777777" w:rsidR="003122F9" w:rsidRPr="000D7E17" w:rsidRDefault="003122F9" w:rsidP="003122F9">
            <w:pPr>
              <w:spacing w:before="120" w:after="120"/>
              <w:rPr>
                <w:b/>
                <w:szCs w:val="24"/>
                <w:lang w:val="nl-NL"/>
              </w:rPr>
            </w:pPr>
          </w:p>
        </w:tc>
        <w:tc>
          <w:tcPr>
            <w:tcW w:w="944" w:type="dxa"/>
          </w:tcPr>
          <w:p w14:paraId="388F06F3"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628F715F" w14:textId="77777777" w:rsidTr="00AE39C3">
        <w:tc>
          <w:tcPr>
            <w:tcW w:w="776" w:type="dxa"/>
            <w:vAlign w:val="center"/>
          </w:tcPr>
          <w:p w14:paraId="43C351D9" w14:textId="06963B8A" w:rsidR="003122F9" w:rsidRPr="000D7E17" w:rsidRDefault="003122F9" w:rsidP="003122F9">
            <w:pPr>
              <w:spacing w:before="120" w:after="120"/>
              <w:jc w:val="center"/>
              <w:rPr>
                <w:szCs w:val="24"/>
                <w:lang w:val="nl-NL"/>
              </w:rPr>
            </w:pPr>
          </w:p>
        </w:tc>
        <w:tc>
          <w:tcPr>
            <w:tcW w:w="5173" w:type="dxa"/>
          </w:tcPr>
          <w:p w14:paraId="3727D81C" w14:textId="77777777" w:rsidR="003122F9" w:rsidRPr="000D7E17" w:rsidRDefault="003122F9" w:rsidP="003122F9">
            <w:pPr>
              <w:spacing w:before="120" w:after="120"/>
              <w:rPr>
                <w:szCs w:val="24"/>
                <w:lang w:val="nl-NL"/>
              </w:rPr>
            </w:pPr>
            <w:r w:rsidRPr="000D7E17">
              <w:rPr>
                <w:szCs w:val="24"/>
                <w:lang w:val="nl-NL"/>
              </w:rPr>
              <w:t xml:space="preserve">Mẫu số 12.2. Bảng giá dự thầu của hàng hóa sản xuất trong nước hoặc đã nhập khẩu </w:t>
            </w:r>
          </w:p>
        </w:tc>
        <w:tc>
          <w:tcPr>
            <w:tcW w:w="1578" w:type="dxa"/>
            <w:vMerge/>
          </w:tcPr>
          <w:p w14:paraId="0E9A81B1" w14:textId="77777777" w:rsidR="003122F9" w:rsidRPr="000D7E17" w:rsidRDefault="003122F9" w:rsidP="003122F9">
            <w:pPr>
              <w:spacing w:before="120" w:after="120"/>
              <w:rPr>
                <w:szCs w:val="24"/>
                <w:lang w:val="nl-NL"/>
              </w:rPr>
            </w:pPr>
          </w:p>
        </w:tc>
        <w:tc>
          <w:tcPr>
            <w:tcW w:w="1275" w:type="dxa"/>
          </w:tcPr>
          <w:p w14:paraId="586E1CC5" w14:textId="77777777" w:rsidR="003122F9" w:rsidRPr="000D7E17" w:rsidRDefault="003122F9" w:rsidP="003122F9">
            <w:pPr>
              <w:spacing w:before="120" w:after="120"/>
              <w:rPr>
                <w:b/>
                <w:szCs w:val="24"/>
                <w:lang w:val="nl-NL"/>
              </w:rPr>
            </w:pPr>
          </w:p>
        </w:tc>
        <w:tc>
          <w:tcPr>
            <w:tcW w:w="944" w:type="dxa"/>
          </w:tcPr>
          <w:p w14:paraId="1352979F"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0FB5CF68" w14:textId="77777777" w:rsidTr="00AE39C3">
        <w:tc>
          <w:tcPr>
            <w:tcW w:w="776" w:type="dxa"/>
            <w:vAlign w:val="center"/>
          </w:tcPr>
          <w:p w14:paraId="33FD35B6" w14:textId="4C76DD59" w:rsidR="003122F9" w:rsidRPr="000D7E17" w:rsidRDefault="003122F9" w:rsidP="003122F9">
            <w:pPr>
              <w:spacing w:before="120" w:after="120"/>
              <w:jc w:val="center"/>
              <w:rPr>
                <w:szCs w:val="24"/>
                <w:lang w:val="nl-NL"/>
              </w:rPr>
            </w:pPr>
          </w:p>
        </w:tc>
        <w:tc>
          <w:tcPr>
            <w:tcW w:w="5173" w:type="dxa"/>
          </w:tcPr>
          <w:p w14:paraId="140245AF" w14:textId="77777777" w:rsidR="003122F9" w:rsidRPr="000D7E17" w:rsidRDefault="003122F9" w:rsidP="003122F9">
            <w:pPr>
              <w:spacing w:before="120" w:after="120"/>
              <w:rPr>
                <w:szCs w:val="24"/>
                <w:lang w:val="nl-NL"/>
              </w:rPr>
            </w:pPr>
            <w:r w:rsidRPr="000D7E17">
              <w:rPr>
                <w:szCs w:val="24"/>
                <w:lang w:val="nl-NL"/>
              </w:rPr>
              <w:t xml:space="preserve">Mẫu số 13. Bảng giá dự thầu cho các dịch vụ liên quan </w:t>
            </w:r>
          </w:p>
        </w:tc>
        <w:tc>
          <w:tcPr>
            <w:tcW w:w="1578" w:type="dxa"/>
            <w:vMerge/>
          </w:tcPr>
          <w:p w14:paraId="363817C0" w14:textId="77777777" w:rsidR="003122F9" w:rsidRPr="000D7E17" w:rsidRDefault="003122F9" w:rsidP="003122F9">
            <w:pPr>
              <w:spacing w:before="120" w:after="120"/>
              <w:rPr>
                <w:szCs w:val="24"/>
                <w:lang w:val="nl-NL"/>
              </w:rPr>
            </w:pPr>
          </w:p>
        </w:tc>
        <w:tc>
          <w:tcPr>
            <w:tcW w:w="1275" w:type="dxa"/>
          </w:tcPr>
          <w:p w14:paraId="20F3FE0A" w14:textId="77777777" w:rsidR="003122F9" w:rsidRPr="000D7E17" w:rsidRDefault="003122F9" w:rsidP="003122F9">
            <w:pPr>
              <w:spacing w:before="120" w:after="120"/>
              <w:rPr>
                <w:b/>
                <w:szCs w:val="24"/>
                <w:lang w:val="nl-NL"/>
              </w:rPr>
            </w:pPr>
          </w:p>
        </w:tc>
        <w:tc>
          <w:tcPr>
            <w:tcW w:w="944" w:type="dxa"/>
          </w:tcPr>
          <w:p w14:paraId="4B657E94"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4B1B1017" w14:textId="77777777" w:rsidTr="00AE39C3">
        <w:tc>
          <w:tcPr>
            <w:tcW w:w="776" w:type="dxa"/>
            <w:vAlign w:val="center"/>
          </w:tcPr>
          <w:p w14:paraId="4CE281E0" w14:textId="07166C5D" w:rsidR="003122F9" w:rsidRPr="000D7E17" w:rsidRDefault="003122F9" w:rsidP="003122F9">
            <w:pPr>
              <w:spacing w:before="120" w:after="120"/>
              <w:jc w:val="center"/>
              <w:rPr>
                <w:szCs w:val="24"/>
                <w:lang w:val="nl-NL"/>
              </w:rPr>
            </w:pPr>
          </w:p>
        </w:tc>
        <w:tc>
          <w:tcPr>
            <w:tcW w:w="5173" w:type="dxa"/>
          </w:tcPr>
          <w:p w14:paraId="289D57F3" w14:textId="77777777" w:rsidR="003122F9" w:rsidRPr="000D7E17" w:rsidRDefault="003122F9" w:rsidP="003122F9">
            <w:pPr>
              <w:spacing w:before="120" w:after="120"/>
              <w:rPr>
                <w:szCs w:val="24"/>
                <w:lang w:val="nl-NL"/>
              </w:rPr>
            </w:pPr>
            <w:r w:rsidRPr="000D7E17">
              <w:rPr>
                <w:szCs w:val="24"/>
                <w:lang w:val="nl-NL"/>
              </w:rPr>
              <w:t>Mẫu số 14A. Bảng giá vật tư, phụ tùng thay thế (áp dụng trong trường hợp yêu cầu nhà thầu tự đề xuất)</w:t>
            </w:r>
          </w:p>
        </w:tc>
        <w:tc>
          <w:tcPr>
            <w:tcW w:w="1578" w:type="dxa"/>
            <w:vMerge/>
          </w:tcPr>
          <w:p w14:paraId="3743DC7F" w14:textId="77777777" w:rsidR="003122F9" w:rsidRPr="000D7E17" w:rsidRDefault="003122F9" w:rsidP="003122F9">
            <w:pPr>
              <w:spacing w:before="120" w:after="120"/>
              <w:rPr>
                <w:szCs w:val="24"/>
                <w:lang w:val="nl-NL"/>
              </w:rPr>
            </w:pPr>
          </w:p>
        </w:tc>
        <w:tc>
          <w:tcPr>
            <w:tcW w:w="1275" w:type="dxa"/>
          </w:tcPr>
          <w:p w14:paraId="416EB819" w14:textId="77777777" w:rsidR="003122F9" w:rsidRPr="000D7E17" w:rsidRDefault="003122F9" w:rsidP="003122F9">
            <w:pPr>
              <w:spacing w:before="120" w:after="120"/>
              <w:rPr>
                <w:b/>
                <w:szCs w:val="24"/>
                <w:lang w:val="nl-NL"/>
              </w:rPr>
            </w:pPr>
          </w:p>
        </w:tc>
        <w:tc>
          <w:tcPr>
            <w:tcW w:w="944" w:type="dxa"/>
          </w:tcPr>
          <w:p w14:paraId="4F996741"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2A7921B0" w14:textId="77777777" w:rsidTr="00AE39C3">
        <w:tc>
          <w:tcPr>
            <w:tcW w:w="776" w:type="dxa"/>
            <w:vAlign w:val="center"/>
          </w:tcPr>
          <w:p w14:paraId="68451646" w14:textId="0247D4C6" w:rsidR="003122F9" w:rsidRPr="000D7E17" w:rsidRDefault="003122F9" w:rsidP="003122F9">
            <w:pPr>
              <w:spacing w:before="120" w:after="120"/>
              <w:jc w:val="center"/>
              <w:rPr>
                <w:szCs w:val="24"/>
                <w:lang w:val="nl-NL"/>
              </w:rPr>
            </w:pPr>
          </w:p>
        </w:tc>
        <w:tc>
          <w:tcPr>
            <w:tcW w:w="5173" w:type="dxa"/>
          </w:tcPr>
          <w:p w14:paraId="3D74660E" w14:textId="77777777" w:rsidR="003122F9" w:rsidRPr="000D7E17" w:rsidRDefault="003122F9" w:rsidP="003122F9">
            <w:pPr>
              <w:spacing w:before="120" w:after="120"/>
              <w:rPr>
                <w:szCs w:val="24"/>
                <w:lang w:val="nl-NL"/>
              </w:rPr>
            </w:pPr>
            <w:r w:rsidRPr="000D7E17">
              <w:rPr>
                <w:szCs w:val="24"/>
                <w:lang w:val="nl-NL"/>
              </w:rPr>
              <w:t>Mẫu số 14B. Bảng giá vật tư, phụ tùng thay thế (áp dụng trong trường hợp Chủ đầu tư yêu cầu)</w:t>
            </w:r>
          </w:p>
        </w:tc>
        <w:tc>
          <w:tcPr>
            <w:tcW w:w="1578" w:type="dxa"/>
            <w:vMerge/>
          </w:tcPr>
          <w:p w14:paraId="357BECC5" w14:textId="77777777" w:rsidR="003122F9" w:rsidRPr="000D7E17" w:rsidRDefault="003122F9" w:rsidP="003122F9">
            <w:pPr>
              <w:spacing w:before="120" w:after="120"/>
              <w:rPr>
                <w:szCs w:val="24"/>
                <w:lang w:val="nl-NL"/>
              </w:rPr>
            </w:pPr>
          </w:p>
        </w:tc>
        <w:tc>
          <w:tcPr>
            <w:tcW w:w="1275" w:type="dxa"/>
          </w:tcPr>
          <w:p w14:paraId="6E37188E" w14:textId="77777777" w:rsidR="003122F9" w:rsidRPr="000D7E17" w:rsidRDefault="003122F9" w:rsidP="003122F9">
            <w:pPr>
              <w:spacing w:before="120" w:after="120"/>
              <w:rPr>
                <w:b/>
                <w:szCs w:val="24"/>
                <w:lang w:val="nl-NL"/>
              </w:rPr>
            </w:pPr>
          </w:p>
        </w:tc>
        <w:tc>
          <w:tcPr>
            <w:tcW w:w="944" w:type="dxa"/>
          </w:tcPr>
          <w:p w14:paraId="52B5FB5E"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3F30A483" w14:textId="77777777" w:rsidTr="00AE39C3">
        <w:tc>
          <w:tcPr>
            <w:tcW w:w="776" w:type="dxa"/>
            <w:vAlign w:val="center"/>
          </w:tcPr>
          <w:p w14:paraId="040E1CEE" w14:textId="18BA711F" w:rsidR="003122F9" w:rsidRPr="000D7E17" w:rsidRDefault="003122F9" w:rsidP="003122F9">
            <w:pPr>
              <w:spacing w:before="120" w:after="120"/>
              <w:jc w:val="center"/>
              <w:rPr>
                <w:szCs w:val="24"/>
                <w:lang w:val="nl-NL"/>
              </w:rPr>
            </w:pPr>
          </w:p>
        </w:tc>
        <w:tc>
          <w:tcPr>
            <w:tcW w:w="5173" w:type="dxa"/>
          </w:tcPr>
          <w:p w14:paraId="2C788E95" w14:textId="77777777" w:rsidR="003122F9" w:rsidRPr="000D7E17" w:rsidRDefault="003122F9" w:rsidP="003122F9">
            <w:pPr>
              <w:spacing w:before="120" w:after="120"/>
              <w:rPr>
                <w:szCs w:val="24"/>
                <w:lang w:val="nl-NL"/>
              </w:rPr>
            </w:pPr>
            <w:r w:rsidRPr="000D7E17">
              <w:rPr>
                <w:szCs w:val="24"/>
                <w:lang w:val="nl-NL"/>
              </w:rPr>
              <w:t>Mẫu số 15A. Bảng kê hàng hóa thuộc đối tượng được hưởng ưu đãi</w:t>
            </w:r>
          </w:p>
        </w:tc>
        <w:tc>
          <w:tcPr>
            <w:tcW w:w="1578" w:type="dxa"/>
            <w:vMerge/>
          </w:tcPr>
          <w:p w14:paraId="2802C5D8" w14:textId="77777777" w:rsidR="003122F9" w:rsidRPr="000D7E17" w:rsidRDefault="003122F9" w:rsidP="003122F9">
            <w:pPr>
              <w:spacing w:before="120" w:after="120"/>
              <w:rPr>
                <w:szCs w:val="24"/>
                <w:lang w:val="nl-NL"/>
              </w:rPr>
            </w:pPr>
          </w:p>
        </w:tc>
        <w:tc>
          <w:tcPr>
            <w:tcW w:w="1275" w:type="dxa"/>
          </w:tcPr>
          <w:p w14:paraId="0D6CAF89" w14:textId="77777777" w:rsidR="003122F9" w:rsidRPr="000D7E17" w:rsidRDefault="003122F9" w:rsidP="003122F9">
            <w:pPr>
              <w:spacing w:before="120" w:after="120"/>
              <w:rPr>
                <w:b/>
                <w:szCs w:val="24"/>
                <w:lang w:val="nl-NL"/>
              </w:rPr>
            </w:pPr>
          </w:p>
        </w:tc>
        <w:tc>
          <w:tcPr>
            <w:tcW w:w="944" w:type="dxa"/>
          </w:tcPr>
          <w:p w14:paraId="1D96D9DD"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79F23CA7" w14:textId="77777777" w:rsidTr="00AE39C3">
        <w:tc>
          <w:tcPr>
            <w:tcW w:w="776" w:type="dxa"/>
            <w:vAlign w:val="center"/>
          </w:tcPr>
          <w:p w14:paraId="48241C64" w14:textId="439266CA" w:rsidR="003122F9" w:rsidRPr="000D7E17" w:rsidRDefault="003122F9" w:rsidP="003122F9">
            <w:pPr>
              <w:spacing w:before="120" w:after="120"/>
              <w:jc w:val="center"/>
              <w:rPr>
                <w:szCs w:val="24"/>
                <w:lang w:val="nl-NL"/>
              </w:rPr>
            </w:pPr>
          </w:p>
        </w:tc>
        <w:tc>
          <w:tcPr>
            <w:tcW w:w="5173" w:type="dxa"/>
          </w:tcPr>
          <w:p w14:paraId="2C620A43" w14:textId="77777777" w:rsidR="003122F9" w:rsidRPr="000D7E17" w:rsidRDefault="003122F9" w:rsidP="003122F9">
            <w:pPr>
              <w:spacing w:before="120" w:after="120"/>
              <w:rPr>
                <w:szCs w:val="24"/>
                <w:lang w:val="nl-NL"/>
              </w:rPr>
            </w:pPr>
            <w:r w:rsidRPr="000D7E17">
              <w:rPr>
                <w:szCs w:val="24"/>
                <w:lang w:val="nl-NL"/>
              </w:rPr>
              <w:t>Mẫu số 15B. Chi phí sản xuất trong nước đối với hàng hoá được hưởng ưu đãi (trường hợp kê khai chi phí nhập ngoại)</w:t>
            </w:r>
          </w:p>
        </w:tc>
        <w:tc>
          <w:tcPr>
            <w:tcW w:w="1578" w:type="dxa"/>
            <w:vMerge/>
          </w:tcPr>
          <w:p w14:paraId="48306F53" w14:textId="77777777" w:rsidR="003122F9" w:rsidRPr="000D7E17" w:rsidRDefault="003122F9" w:rsidP="003122F9">
            <w:pPr>
              <w:spacing w:before="120" w:after="120"/>
              <w:rPr>
                <w:szCs w:val="24"/>
                <w:lang w:val="nl-NL"/>
              </w:rPr>
            </w:pPr>
          </w:p>
        </w:tc>
        <w:tc>
          <w:tcPr>
            <w:tcW w:w="1275" w:type="dxa"/>
          </w:tcPr>
          <w:p w14:paraId="052BABD5" w14:textId="77777777" w:rsidR="003122F9" w:rsidRPr="000D7E17" w:rsidRDefault="003122F9" w:rsidP="003122F9">
            <w:pPr>
              <w:spacing w:before="120" w:after="120"/>
              <w:rPr>
                <w:b/>
                <w:szCs w:val="24"/>
                <w:lang w:val="nl-NL"/>
              </w:rPr>
            </w:pPr>
          </w:p>
        </w:tc>
        <w:tc>
          <w:tcPr>
            <w:tcW w:w="944" w:type="dxa"/>
          </w:tcPr>
          <w:p w14:paraId="776BB456" w14:textId="77777777" w:rsidR="003122F9" w:rsidRPr="000D7E17" w:rsidRDefault="003122F9" w:rsidP="003122F9">
            <w:pPr>
              <w:spacing w:before="120" w:after="120"/>
              <w:jc w:val="center"/>
              <w:rPr>
                <w:b/>
                <w:szCs w:val="24"/>
                <w:lang w:val="nl-NL"/>
              </w:rPr>
            </w:pPr>
            <w:r w:rsidRPr="000D7E17">
              <w:rPr>
                <w:b/>
                <w:szCs w:val="24"/>
                <w:lang w:val="nl-NL"/>
              </w:rPr>
              <w:t>X</w:t>
            </w:r>
          </w:p>
        </w:tc>
      </w:tr>
      <w:tr w:rsidR="00503E0D" w:rsidRPr="000D7E17" w14:paraId="54AA7A31" w14:textId="77777777" w:rsidTr="00AE39C3">
        <w:tc>
          <w:tcPr>
            <w:tcW w:w="776" w:type="dxa"/>
            <w:vAlign w:val="center"/>
          </w:tcPr>
          <w:p w14:paraId="5D0DC4C8" w14:textId="627E2A86" w:rsidR="003122F9" w:rsidRPr="000D7E17" w:rsidRDefault="003122F9" w:rsidP="003122F9">
            <w:pPr>
              <w:spacing w:before="120" w:after="120"/>
              <w:jc w:val="center"/>
              <w:rPr>
                <w:szCs w:val="24"/>
                <w:lang w:val="nl-NL"/>
              </w:rPr>
            </w:pPr>
          </w:p>
        </w:tc>
        <w:tc>
          <w:tcPr>
            <w:tcW w:w="5173" w:type="dxa"/>
          </w:tcPr>
          <w:p w14:paraId="74431F12" w14:textId="77777777" w:rsidR="003122F9" w:rsidRPr="000D7E17" w:rsidRDefault="003122F9" w:rsidP="003122F9">
            <w:pPr>
              <w:spacing w:before="120" w:after="120"/>
              <w:rPr>
                <w:szCs w:val="24"/>
                <w:lang w:val="nl-NL"/>
              </w:rPr>
            </w:pPr>
            <w:r w:rsidRPr="000D7E17">
              <w:rPr>
                <w:szCs w:val="24"/>
                <w:lang w:val="nl-NL"/>
              </w:rPr>
              <w:t>Mẫu số 15C. Chi phí sản xuất trong nước đối với hàng hoá được hưởng ưu đãi (</w:t>
            </w:r>
            <w:r w:rsidRPr="000D7E17">
              <w:rPr>
                <w:bCs/>
                <w:szCs w:val="24"/>
                <w:lang w:val="nl-NL"/>
              </w:rPr>
              <w:t>trường hợp kê khai chi phí sản xuất tại Việt Nam</w:t>
            </w:r>
            <w:r w:rsidRPr="000D7E17">
              <w:rPr>
                <w:szCs w:val="24"/>
                <w:lang w:val="nl-NL"/>
              </w:rPr>
              <w:t>)</w:t>
            </w:r>
          </w:p>
        </w:tc>
        <w:tc>
          <w:tcPr>
            <w:tcW w:w="1578" w:type="dxa"/>
            <w:vMerge/>
          </w:tcPr>
          <w:p w14:paraId="4E0BDD64" w14:textId="77777777" w:rsidR="003122F9" w:rsidRPr="000D7E17" w:rsidRDefault="003122F9" w:rsidP="003122F9">
            <w:pPr>
              <w:spacing w:before="120" w:after="120"/>
              <w:rPr>
                <w:szCs w:val="24"/>
                <w:lang w:val="nl-NL"/>
              </w:rPr>
            </w:pPr>
          </w:p>
        </w:tc>
        <w:tc>
          <w:tcPr>
            <w:tcW w:w="1275" w:type="dxa"/>
          </w:tcPr>
          <w:p w14:paraId="383915E0" w14:textId="77777777" w:rsidR="003122F9" w:rsidRPr="000D7E17" w:rsidRDefault="003122F9" w:rsidP="003122F9">
            <w:pPr>
              <w:spacing w:before="120" w:after="120"/>
              <w:rPr>
                <w:b/>
                <w:szCs w:val="24"/>
                <w:lang w:val="nl-NL"/>
              </w:rPr>
            </w:pPr>
          </w:p>
        </w:tc>
        <w:tc>
          <w:tcPr>
            <w:tcW w:w="944" w:type="dxa"/>
          </w:tcPr>
          <w:p w14:paraId="01091655" w14:textId="77777777" w:rsidR="003122F9" w:rsidRPr="000D7E17" w:rsidRDefault="003122F9" w:rsidP="003122F9">
            <w:pPr>
              <w:spacing w:before="120" w:after="120"/>
              <w:jc w:val="center"/>
              <w:rPr>
                <w:b/>
                <w:szCs w:val="24"/>
                <w:lang w:val="nl-NL"/>
              </w:rPr>
            </w:pPr>
            <w:r w:rsidRPr="000D7E17">
              <w:rPr>
                <w:b/>
                <w:szCs w:val="24"/>
                <w:lang w:val="nl-NL"/>
              </w:rPr>
              <w:t>X</w:t>
            </w:r>
          </w:p>
        </w:tc>
      </w:tr>
    </w:tbl>
    <w:p w14:paraId="2B1E964D" w14:textId="77777777" w:rsidR="006F4DD5" w:rsidRPr="000D7E17" w:rsidRDefault="006F4DD5" w:rsidP="006F4DD5">
      <w:pPr>
        <w:widowControl w:val="0"/>
        <w:spacing w:before="120" w:after="120" w:line="264" w:lineRule="auto"/>
        <w:ind w:firstLine="709"/>
        <w:rPr>
          <w:szCs w:val="24"/>
        </w:rPr>
      </w:pPr>
    </w:p>
    <w:p w14:paraId="4F78C783" w14:textId="77777777" w:rsidR="006F4DD5" w:rsidRPr="000D7E17" w:rsidRDefault="006F4DD5" w:rsidP="006F4DD5">
      <w:pPr>
        <w:widowControl w:val="0"/>
        <w:spacing w:before="120" w:after="120" w:line="264" w:lineRule="auto"/>
        <w:ind w:firstLine="709"/>
        <w:rPr>
          <w:szCs w:val="24"/>
        </w:rPr>
      </w:pPr>
    </w:p>
    <w:p w14:paraId="678AC7A0" w14:textId="77777777" w:rsidR="006F4DD5" w:rsidRPr="000D7E17" w:rsidRDefault="006F4DD5" w:rsidP="006F4DD5">
      <w:pPr>
        <w:widowControl w:val="0"/>
        <w:spacing w:before="120" w:after="120" w:line="264" w:lineRule="auto"/>
        <w:ind w:firstLine="709"/>
        <w:rPr>
          <w:szCs w:val="24"/>
        </w:rPr>
      </w:pPr>
    </w:p>
    <w:p w14:paraId="52193990" w14:textId="77777777" w:rsidR="006F4DD5" w:rsidRPr="000D7E17" w:rsidRDefault="006F4DD5" w:rsidP="006F4DD5">
      <w:pPr>
        <w:widowControl w:val="0"/>
        <w:spacing w:before="120" w:after="120" w:line="264" w:lineRule="auto"/>
        <w:ind w:firstLine="709"/>
        <w:rPr>
          <w:szCs w:val="24"/>
        </w:rPr>
      </w:pPr>
    </w:p>
    <w:p w14:paraId="2CC22D7E" w14:textId="77777777" w:rsidR="006F4DD5" w:rsidRPr="000D7E17" w:rsidRDefault="006F4DD5" w:rsidP="006F4DD5">
      <w:pPr>
        <w:widowControl w:val="0"/>
        <w:spacing w:before="120" w:after="120" w:line="264" w:lineRule="auto"/>
        <w:ind w:firstLine="709"/>
        <w:rPr>
          <w:szCs w:val="24"/>
        </w:rPr>
        <w:sectPr w:rsidR="006F4DD5" w:rsidRPr="000D7E17" w:rsidSect="009124A5">
          <w:footnotePr>
            <w:numRestart w:val="eachPage"/>
          </w:footnotePr>
          <w:endnotePr>
            <w:numFmt w:val="decimal"/>
          </w:endnotePr>
          <w:pgSz w:w="11906" w:h="16838" w:code="9"/>
          <w:pgMar w:top="851" w:right="1134" w:bottom="851" w:left="1418" w:header="397" w:footer="397" w:gutter="0"/>
          <w:paperSrc w:first="15" w:other="15"/>
          <w:cols w:space="720"/>
          <w:noEndnote/>
          <w:docGrid w:linePitch="381"/>
        </w:sectPr>
      </w:pPr>
    </w:p>
    <w:p w14:paraId="30580EFE" w14:textId="1D2599EC" w:rsidR="006F4DD5" w:rsidRPr="000D7E17" w:rsidRDefault="009F5DAA" w:rsidP="009F5DAA">
      <w:pPr>
        <w:tabs>
          <w:tab w:val="left" w:pos="4042"/>
          <w:tab w:val="right" w:pos="14286"/>
        </w:tabs>
        <w:spacing w:before="120" w:after="120"/>
        <w:jc w:val="left"/>
        <w:rPr>
          <w:b/>
          <w:szCs w:val="24"/>
          <w:lang w:val="nl-NL"/>
        </w:rPr>
      </w:pPr>
      <w:r w:rsidRPr="000D7E17">
        <w:rPr>
          <w:b/>
          <w:szCs w:val="24"/>
          <w:lang w:val="nl-NL"/>
        </w:rPr>
        <w:lastRenderedPageBreak/>
        <w:tab/>
      </w:r>
      <w:r w:rsidRPr="000D7E17">
        <w:rPr>
          <w:b/>
          <w:szCs w:val="24"/>
          <w:lang w:val="nl-NL"/>
        </w:rPr>
        <w:tab/>
      </w:r>
      <w:r w:rsidR="006F4DD5" w:rsidRPr="000D7E17">
        <w:rPr>
          <w:b/>
          <w:szCs w:val="24"/>
          <w:lang w:val="nl-NL"/>
        </w:rPr>
        <w:t xml:space="preserve">Mẫu số 01A </w:t>
      </w:r>
    </w:p>
    <w:p w14:paraId="3D440668" w14:textId="77777777" w:rsidR="006F4DD5" w:rsidRPr="000D7E17" w:rsidRDefault="006F4DD5" w:rsidP="006F4DD5">
      <w:pPr>
        <w:spacing w:before="120" w:after="120"/>
        <w:jc w:val="center"/>
        <w:rPr>
          <w:b/>
          <w:szCs w:val="24"/>
          <w:lang w:val="nl-NL"/>
        </w:rPr>
      </w:pPr>
      <w:r w:rsidRPr="000D7E17">
        <w:rPr>
          <w:b/>
          <w:szCs w:val="24"/>
          <w:lang w:val="nl-NL"/>
        </w:rPr>
        <w:t>PHẠM VI CUNG CẤP HÀNG HÓA</w:t>
      </w:r>
    </w:p>
    <w:p w14:paraId="75B69F57" w14:textId="77777777" w:rsidR="006F4DD5" w:rsidRPr="000D7E17" w:rsidRDefault="006F4DD5" w:rsidP="006F4DD5">
      <w:pPr>
        <w:ind w:firstLine="567"/>
        <w:jc w:val="center"/>
        <w:rPr>
          <w:szCs w:val="24"/>
          <w:lang w:val="nl-NL"/>
        </w:rPr>
      </w:pPr>
    </w:p>
    <w:p w14:paraId="7A0BCB75" w14:textId="77777777" w:rsidR="006F4DD5" w:rsidRPr="000D7E17" w:rsidRDefault="006F4DD5" w:rsidP="006F4DD5">
      <w:pPr>
        <w:jc w:val="center"/>
        <w:rPr>
          <w:szCs w:val="24"/>
          <w:lang w:val="nl-NL"/>
        </w:rPr>
      </w:pPr>
      <w:r w:rsidRPr="000D7E17">
        <w:rPr>
          <w:szCs w:val="24"/>
          <w:lang w:val="nl-NL"/>
        </w:rPr>
        <w:t>Theo tài liệu đính kèm tại Phần 4. CÁC PHỤ LỤC</w:t>
      </w:r>
    </w:p>
    <w:p w14:paraId="31893546" w14:textId="77777777" w:rsidR="006F4DD5" w:rsidRPr="000D7E17" w:rsidRDefault="006F4DD5" w:rsidP="006F4DD5">
      <w:pPr>
        <w:spacing w:before="120" w:after="120"/>
        <w:ind w:firstLine="567"/>
        <w:jc w:val="right"/>
        <w:rPr>
          <w:i/>
          <w:szCs w:val="24"/>
          <w:lang w:val="nl-NL"/>
        </w:rPr>
      </w:pPr>
      <w:r w:rsidRPr="000D7E17" w:rsidDel="00466CE4">
        <w:rPr>
          <w:i/>
          <w:szCs w:val="24"/>
          <w:lang w:val="nl-NL"/>
        </w:rPr>
        <w:t xml:space="preserve"> </w:t>
      </w:r>
    </w:p>
    <w:p w14:paraId="77CD9C50" w14:textId="77777777" w:rsidR="006F4DD5" w:rsidRPr="000D7E17" w:rsidRDefault="006F4DD5" w:rsidP="006F4DD5">
      <w:pPr>
        <w:spacing w:after="160" w:line="259" w:lineRule="auto"/>
        <w:jc w:val="left"/>
        <w:rPr>
          <w:i/>
          <w:szCs w:val="24"/>
          <w:lang w:val="nl-NL"/>
        </w:rPr>
      </w:pPr>
      <w:r w:rsidRPr="000D7E17">
        <w:rPr>
          <w:i/>
          <w:szCs w:val="24"/>
          <w:lang w:val="nl-NL"/>
        </w:rPr>
        <w:br w:type="page"/>
      </w:r>
    </w:p>
    <w:p w14:paraId="7910B0CB" w14:textId="77777777" w:rsidR="00914AD9" w:rsidRPr="000D7E17" w:rsidRDefault="00914AD9" w:rsidP="006F4DD5">
      <w:pPr>
        <w:spacing w:before="120" w:after="120"/>
        <w:jc w:val="right"/>
        <w:rPr>
          <w:b/>
          <w:szCs w:val="24"/>
          <w:lang w:val="nl-NL"/>
        </w:rPr>
        <w:sectPr w:rsidR="00914AD9" w:rsidRPr="000D7E17" w:rsidSect="009F5DAA">
          <w:footerReference w:type="default" r:id="rId17"/>
          <w:footnotePr>
            <w:numRestart w:val="eachPage"/>
          </w:footnotePr>
          <w:endnotePr>
            <w:numFmt w:val="decimal"/>
          </w:endnotePr>
          <w:type w:val="nextColumn"/>
          <w:pgSz w:w="11906" w:h="16838" w:code="9"/>
          <w:pgMar w:top="1418" w:right="851" w:bottom="1134" w:left="851" w:header="397" w:footer="397" w:gutter="0"/>
          <w:paperSrc w:first="15" w:other="15"/>
          <w:cols w:space="720"/>
          <w:noEndnote/>
          <w:docGrid w:linePitch="381"/>
        </w:sectPr>
      </w:pPr>
    </w:p>
    <w:p w14:paraId="25F299C2" w14:textId="38BE56B2" w:rsidR="006F4DD5" w:rsidRPr="000D7E17" w:rsidRDefault="006F4DD5" w:rsidP="006F4DD5">
      <w:pPr>
        <w:spacing w:before="120" w:after="120"/>
        <w:jc w:val="right"/>
        <w:rPr>
          <w:b/>
          <w:szCs w:val="24"/>
          <w:lang w:val="nl-NL"/>
        </w:rPr>
      </w:pPr>
      <w:r w:rsidRPr="000D7E17">
        <w:rPr>
          <w:b/>
          <w:szCs w:val="24"/>
          <w:lang w:val="nl-NL"/>
        </w:rPr>
        <w:lastRenderedPageBreak/>
        <w:t xml:space="preserve">Mẫu số 01B </w:t>
      </w:r>
    </w:p>
    <w:p w14:paraId="67016225" w14:textId="77777777" w:rsidR="006F4DD5" w:rsidRPr="000D7E17" w:rsidRDefault="006F4DD5" w:rsidP="006F4DD5">
      <w:pPr>
        <w:spacing w:before="120" w:after="120"/>
        <w:jc w:val="center"/>
        <w:rPr>
          <w:b/>
          <w:szCs w:val="24"/>
          <w:lang w:val="nl-NL"/>
        </w:rPr>
      </w:pPr>
    </w:p>
    <w:p w14:paraId="3B1F07E6" w14:textId="77777777" w:rsidR="006F4DD5" w:rsidRPr="000D7E17" w:rsidRDefault="006F4DD5" w:rsidP="006F4DD5">
      <w:pPr>
        <w:spacing w:before="120" w:after="120"/>
        <w:jc w:val="center"/>
        <w:rPr>
          <w:b/>
          <w:szCs w:val="24"/>
          <w:lang w:val="nl-NL"/>
        </w:rPr>
      </w:pPr>
      <w:r w:rsidRPr="000D7E17">
        <w:rPr>
          <w:b/>
          <w:szCs w:val="24"/>
          <w:lang w:val="nl-NL"/>
        </w:rPr>
        <w:t xml:space="preserve">CÁC DỊCH VỤ LIÊN QUAN </w:t>
      </w:r>
      <w:r w:rsidRPr="000D7E17">
        <w:rPr>
          <w:b/>
          <w:szCs w:val="24"/>
          <w:vertAlign w:val="superscript"/>
          <w:lang w:val="nl-NL"/>
        </w:rPr>
        <w:t>(1)</w:t>
      </w:r>
    </w:p>
    <w:p w14:paraId="307ECFF5" w14:textId="77777777" w:rsidR="006F4DD5" w:rsidRPr="000D7E17" w:rsidRDefault="006F4DD5" w:rsidP="006F4DD5">
      <w:pPr>
        <w:spacing w:before="120" w:after="120"/>
        <w:ind w:firstLine="567"/>
        <w:rPr>
          <w:b/>
          <w:szCs w:val="24"/>
          <w:lang w:val="nl-NL"/>
        </w:rPr>
      </w:pPr>
      <w:r w:rsidRPr="000D7E17">
        <w:rPr>
          <w:i/>
          <w:szCs w:val="24"/>
          <w:lang w:val="nl-NL"/>
        </w:rPr>
        <w:t>Chủ đầu tư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503E0D" w:rsidRPr="000D7E17" w14:paraId="3449EBF0" w14:textId="77777777" w:rsidTr="00AE39C3">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FCB5D6" w14:textId="77777777" w:rsidR="006F4DD5" w:rsidRPr="000D7E17" w:rsidRDefault="006F4DD5" w:rsidP="006F4DD5">
            <w:pPr>
              <w:jc w:val="center"/>
              <w:rPr>
                <w:b/>
                <w:bCs/>
                <w:szCs w:val="24"/>
              </w:rPr>
            </w:pPr>
            <w:r w:rsidRPr="000D7E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78D87F52" w14:textId="77777777" w:rsidR="006F4DD5" w:rsidRPr="000D7E17" w:rsidRDefault="006F4DD5" w:rsidP="006F4DD5">
            <w:pPr>
              <w:jc w:val="center"/>
              <w:rPr>
                <w:b/>
                <w:bCs/>
                <w:szCs w:val="24"/>
              </w:rPr>
            </w:pPr>
            <w:r w:rsidRPr="000D7E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4996FEA" w14:textId="77777777" w:rsidR="006F4DD5" w:rsidRPr="000D7E17" w:rsidRDefault="006F4DD5" w:rsidP="006F4DD5">
            <w:pPr>
              <w:jc w:val="center"/>
              <w:rPr>
                <w:b/>
                <w:bCs/>
                <w:szCs w:val="24"/>
              </w:rPr>
            </w:pPr>
            <w:r w:rsidRPr="000D7E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D67390E" w14:textId="77777777" w:rsidR="006F4DD5" w:rsidRPr="000D7E17" w:rsidRDefault="006F4DD5" w:rsidP="006F4DD5">
            <w:pPr>
              <w:jc w:val="center"/>
              <w:rPr>
                <w:b/>
                <w:bCs/>
                <w:szCs w:val="24"/>
              </w:rPr>
            </w:pPr>
            <w:r w:rsidRPr="000D7E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C0487C7" w14:textId="77777777" w:rsidR="006F4DD5" w:rsidRPr="000D7E17" w:rsidRDefault="006F4DD5" w:rsidP="006F4DD5">
            <w:pPr>
              <w:jc w:val="center"/>
              <w:rPr>
                <w:b/>
                <w:bCs/>
                <w:szCs w:val="24"/>
              </w:rPr>
            </w:pPr>
            <w:r w:rsidRPr="000D7E17">
              <w:rPr>
                <w:b/>
                <w:bCs/>
                <w:szCs w:val="24"/>
              </w:rPr>
              <w:t xml:space="preserve">Địa điểm thực hiện </w:t>
            </w:r>
            <w:r w:rsidRPr="000D7E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4D9D841" w14:textId="77777777" w:rsidR="006F4DD5" w:rsidRPr="000D7E17" w:rsidRDefault="006F4DD5" w:rsidP="006F4DD5">
            <w:pPr>
              <w:jc w:val="center"/>
              <w:rPr>
                <w:b/>
                <w:bCs/>
                <w:szCs w:val="24"/>
                <w:vertAlign w:val="superscript"/>
              </w:rPr>
            </w:pPr>
            <w:r w:rsidRPr="000D7E17">
              <w:rPr>
                <w:b/>
                <w:bCs/>
                <w:szCs w:val="24"/>
              </w:rPr>
              <w:t xml:space="preserve">Ngày hoàn thành </w:t>
            </w:r>
            <w:r w:rsidRPr="000D7E17">
              <w:rPr>
                <w:b/>
                <w:bCs/>
                <w:szCs w:val="24"/>
              </w:rPr>
              <w:br/>
              <w:t>dịch vụ</w:t>
            </w:r>
            <w:r w:rsidRPr="000D7E17">
              <w:rPr>
                <w:b/>
                <w:bCs/>
                <w:szCs w:val="24"/>
                <w:vertAlign w:val="superscript"/>
              </w:rPr>
              <w:t>(2)</w:t>
            </w:r>
          </w:p>
        </w:tc>
      </w:tr>
      <w:tr w:rsidR="00503E0D" w:rsidRPr="000D7E17" w14:paraId="51C2105F" w14:textId="77777777" w:rsidTr="00AE39C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ED241E" w14:textId="77777777" w:rsidR="006F4DD5" w:rsidRPr="000D7E17" w:rsidRDefault="006F4DD5" w:rsidP="006F4DD5">
            <w:pPr>
              <w:jc w:val="center"/>
              <w:rPr>
                <w:szCs w:val="24"/>
              </w:rPr>
            </w:pPr>
            <w:r w:rsidRPr="000D7E17">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E8F42C7" w14:textId="77777777" w:rsidR="006F4DD5" w:rsidRPr="000D7E17" w:rsidRDefault="006F4DD5" w:rsidP="006F4DD5">
            <w:pPr>
              <w:jc w:val="center"/>
              <w:rPr>
                <w:i/>
                <w:iCs/>
                <w:szCs w:val="24"/>
              </w:rPr>
            </w:pPr>
            <w:r w:rsidRPr="000D7E17">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4901A8C1" w14:textId="77777777" w:rsidR="006F4DD5" w:rsidRPr="000D7E17" w:rsidRDefault="006F4DD5" w:rsidP="006F4DD5">
            <w:pPr>
              <w:jc w:val="center"/>
              <w:rPr>
                <w:szCs w:val="24"/>
              </w:rPr>
            </w:pPr>
            <w:r w:rsidRPr="000D7E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FB3D37F" w14:textId="77777777" w:rsidR="006F4DD5" w:rsidRPr="000D7E17" w:rsidRDefault="006F4DD5" w:rsidP="006F4DD5">
            <w:pPr>
              <w:jc w:val="center"/>
              <w:rPr>
                <w:szCs w:val="24"/>
              </w:rPr>
            </w:pPr>
            <w:r w:rsidRPr="000D7E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0C591BF" w14:textId="77777777" w:rsidR="006F4DD5" w:rsidRPr="000D7E17" w:rsidRDefault="006F4DD5" w:rsidP="006F4DD5">
            <w:pPr>
              <w:jc w:val="center"/>
              <w:rPr>
                <w:szCs w:val="24"/>
              </w:rPr>
            </w:pPr>
            <w:r w:rsidRPr="000D7E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675015D" w14:textId="77777777" w:rsidR="006F4DD5" w:rsidRPr="000D7E17" w:rsidRDefault="006F4DD5" w:rsidP="006F4DD5">
            <w:pPr>
              <w:jc w:val="center"/>
              <w:rPr>
                <w:szCs w:val="24"/>
              </w:rPr>
            </w:pPr>
            <w:r w:rsidRPr="000D7E17">
              <w:rPr>
                <w:szCs w:val="24"/>
              </w:rPr>
              <w:t> </w:t>
            </w:r>
          </w:p>
        </w:tc>
      </w:tr>
      <w:tr w:rsidR="00503E0D" w:rsidRPr="000D7E17" w14:paraId="539BFA3D" w14:textId="77777777" w:rsidTr="00AE39C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FAE036" w14:textId="77777777" w:rsidR="006F4DD5" w:rsidRPr="000D7E17" w:rsidRDefault="006F4DD5" w:rsidP="006F4DD5">
            <w:pPr>
              <w:jc w:val="center"/>
              <w:rPr>
                <w:szCs w:val="24"/>
              </w:rPr>
            </w:pPr>
            <w:r w:rsidRPr="000D7E17">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5F7826F8" w14:textId="77777777" w:rsidR="006F4DD5" w:rsidRPr="000D7E17" w:rsidRDefault="006F4DD5" w:rsidP="006F4DD5">
            <w:pPr>
              <w:jc w:val="center"/>
              <w:rPr>
                <w:i/>
                <w:iCs/>
                <w:szCs w:val="24"/>
              </w:rPr>
            </w:pPr>
            <w:r w:rsidRPr="000D7E17">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1F7BF081" w14:textId="77777777" w:rsidR="006F4DD5" w:rsidRPr="000D7E17" w:rsidRDefault="006F4DD5" w:rsidP="006F4DD5">
            <w:pPr>
              <w:jc w:val="center"/>
              <w:rPr>
                <w:szCs w:val="24"/>
              </w:rPr>
            </w:pPr>
            <w:r w:rsidRPr="000D7E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70C65ABA" w14:textId="77777777" w:rsidR="006F4DD5" w:rsidRPr="000D7E17" w:rsidRDefault="006F4DD5" w:rsidP="006F4DD5">
            <w:pPr>
              <w:jc w:val="center"/>
              <w:rPr>
                <w:szCs w:val="24"/>
              </w:rPr>
            </w:pPr>
            <w:r w:rsidRPr="000D7E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049397EC" w14:textId="77777777" w:rsidR="006F4DD5" w:rsidRPr="000D7E17" w:rsidRDefault="006F4DD5" w:rsidP="006F4DD5">
            <w:pPr>
              <w:jc w:val="center"/>
              <w:rPr>
                <w:szCs w:val="24"/>
              </w:rPr>
            </w:pPr>
            <w:r w:rsidRPr="000D7E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D37E013" w14:textId="77777777" w:rsidR="006F4DD5" w:rsidRPr="000D7E17" w:rsidRDefault="006F4DD5" w:rsidP="006F4DD5">
            <w:pPr>
              <w:jc w:val="center"/>
              <w:rPr>
                <w:szCs w:val="24"/>
              </w:rPr>
            </w:pPr>
            <w:r w:rsidRPr="000D7E17">
              <w:rPr>
                <w:szCs w:val="24"/>
              </w:rPr>
              <w:t> </w:t>
            </w:r>
          </w:p>
        </w:tc>
      </w:tr>
      <w:tr w:rsidR="00503E0D" w:rsidRPr="000D7E17" w14:paraId="4B807723" w14:textId="77777777" w:rsidTr="00AE39C3">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DBDEFD" w14:textId="77777777" w:rsidR="006F4DD5" w:rsidRPr="000D7E17" w:rsidRDefault="006F4DD5" w:rsidP="006F4DD5">
            <w:pPr>
              <w:jc w:val="center"/>
              <w:rPr>
                <w:szCs w:val="24"/>
              </w:rPr>
            </w:pPr>
            <w:r w:rsidRPr="000D7E17">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0B0647CF" w14:textId="77777777" w:rsidR="006F4DD5" w:rsidRPr="000D7E17" w:rsidRDefault="006F4DD5" w:rsidP="006F4DD5">
            <w:pPr>
              <w:jc w:val="center"/>
              <w:rPr>
                <w:i/>
                <w:iCs/>
                <w:szCs w:val="24"/>
              </w:rPr>
            </w:pPr>
            <w:r w:rsidRPr="000D7E17">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0AFD9703" w14:textId="77777777" w:rsidR="006F4DD5" w:rsidRPr="000D7E17" w:rsidRDefault="006F4DD5" w:rsidP="006F4DD5">
            <w:pPr>
              <w:jc w:val="center"/>
              <w:rPr>
                <w:szCs w:val="24"/>
              </w:rPr>
            </w:pPr>
            <w:r w:rsidRPr="000D7E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3D96F427" w14:textId="77777777" w:rsidR="006F4DD5" w:rsidRPr="000D7E17" w:rsidRDefault="006F4DD5" w:rsidP="006F4DD5">
            <w:pPr>
              <w:jc w:val="center"/>
              <w:rPr>
                <w:szCs w:val="24"/>
              </w:rPr>
            </w:pPr>
            <w:r w:rsidRPr="000D7E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6321607F" w14:textId="77777777" w:rsidR="006F4DD5" w:rsidRPr="000D7E17" w:rsidRDefault="006F4DD5" w:rsidP="006F4DD5">
            <w:pPr>
              <w:jc w:val="center"/>
              <w:rPr>
                <w:szCs w:val="24"/>
              </w:rPr>
            </w:pPr>
            <w:r w:rsidRPr="000D7E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127FCA4C" w14:textId="77777777" w:rsidR="006F4DD5" w:rsidRPr="000D7E17" w:rsidRDefault="006F4DD5" w:rsidP="006F4DD5">
            <w:pPr>
              <w:jc w:val="center"/>
              <w:rPr>
                <w:szCs w:val="24"/>
              </w:rPr>
            </w:pPr>
            <w:r w:rsidRPr="000D7E17">
              <w:rPr>
                <w:szCs w:val="24"/>
              </w:rPr>
              <w:t> </w:t>
            </w:r>
          </w:p>
        </w:tc>
      </w:tr>
      <w:tr w:rsidR="006F4DD5" w:rsidRPr="000D7E17" w14:paraId="22405636" w14:textId="77777777" w:rsidTr="00AE39C3">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A675607" w14:textId="77777777" w:rsidR="006F4DD5" w:rsidRPr="000D7E17" w:rsidRDefault="006F4DD5" w:rsidP="006F4DD5">
            <w:pPr>
              <w:jc w:val="center"/>
              <w:rPr>
                <w:szCs w:val="24"/>
              </w:rPr>
            </w:pPr>
            <w:r w:rsidRPr="000D7E17">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095C1BFE" w14:textId="77777777" w:rsidR="006F4DD5" w:rsidRPr="000D7E17" w:rsidRDefault="006F4DD5" w:rsidP="006F4DD5">
            <w:pPr>
              <w:jc w:val="center"/>
              <w:rPr>
                <w:i/>
                <w:iCs/>
                <w:szCs w:val="24"/>
              </w:rPr>
            </w:pPr>
            <w:r w:rsidRPr="000D7E17">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2DAAA3C2" w14:textId="77777777" w:rsidR="006F4DD5" w:rsidRPr="000D7E17" w:rsidRDefault="006F4DD5" w:rsidP="006F4DD5">
            <w:pPr>
              <w:jc w:val="center"/>
              <w:rPr>
                <w:szCs w:val="24"/>
              </w:rPr>
            </w:pPr>
            <w:r w:rsidRPr="000D7E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6592412" w14:textId="77777777" w:rsidR="006F4DD5" w:rsidRPr="000D7E17" w:rsidRDefault="006F4DD5" w:rsidP="006F4DD5">
            <w:pPr>
              <w:jc w:val="center"/>
              <w:rPr>
                <w:szCs w:val="24"/>
              </w:rPr>
            </w:pPr>
            <w:r w:rsidRPr="000D7E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4C96ACE" w14:textId="77777777" w:rsidR="006F4DD5" w:rsidRPr="000D7E17" w:rsidRDefault="006F4DD5" w:rsidP="006F4DD5">
            <w:pPr>
              <w:jc w:val="center"/>
              <w:rPr>
                <w:szCs w:val="24"/>
              </w:rPr>
            </w:pPr>
            <w:r w:rsidRPr="000D7E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5E133760" w14:textId="77777777" w:rsidR="006F4DD5" w:rsidRPr="000D7E17" w:rsidRDefault="006F4DD5" w:rsidP="006F4DD5">
            <w:pPr>
              <w:jc w:val="center"/>
              <w:rPr>
                <w:szCs w:val="24"/>
              </w:rPr>
            </w:pPr>
            <w:r w:rsidRPr="000D7E17">
              <w:rPr>
                <w:szCs w:val="24"/>
              </w:rPr>
              <w:t> </w:t>
            </w:r>
          </w:p>
        </w:tc>
      </w:tr>
    </w:tbl>
    <w:p w14:paraId="19382485" w14:textId="77777777" w:rsidR="006F4DD5" w:rsidRPr="000D7E17" w:rsidRDefault="006F4DD5" w:rsidP="006F4DD5">
      <w:pPr>
        <w:spacing w:before="120" w:after="120"/>
        <w:rPr>
          <w:szCs w:val="24"/>
          <w:lang w:val="nl-NL"/>
        </w:rPr>
      </w:pPr>
    </w:p>
    <w:p w14:paraId="19DDC00F" w14:textId="77777777" w:rsidR="006F4DD5" w:rsidRPr="000D7E17" w:rsidRDefault="006F4DD5" w:rsidP="006F4DD5">
      <w:pPr>
        <w:spacing w:before="120" w:after="120"/>
        <w:ind w:firstLine="567"/>
        <w:rPr>
          <w:i/>
          <w:szCs w:val="24"/>
          <w:lang w:val="nl-NL"/>
        </w:rPr>
      </w:pPr>
      <w:r w:rsidRPr="000D7E17">
        <w:rPr>
          <w:i/>
          <w:szCs w:val="24"/>
          <w:lang w:val="nl-NL"/>
        </w:rPr>
        <w:t>Ghi chú:</w:t>
      </w:r>
    </w:p>
    <w:p w14:paraId="6B1DCCB3" w14:textId="77777777" w:rsidR="006F4DD5" w:rsidRPr="000D7E17" w:rsidRDefault="006F4DD5" w:rsidP="006F4DD5">
      <w:pPr>
        <w:spacing w:before="120" w:after="120"/>
        <w:ind w:firstLine="567"/>
        <w:rPr>
          <w:i/>
          <w:szCs w:val="24"/>
          <w:lang w:val="nl-NL"/>
        </w:rPr>
      </w:pPr>
      <w:r w:rsidRPr="000D7E17">
        <w:rPr>
          <w:i/>
          <w:szCs w:val="24"/>
          <w:lang w:val="nl-NL"/>
        </w:rPr>
        <w:t>(1) Trường hợp gói thầu không yêu cầu dịch vụ liên quan thì Chủ đầu tư không nhập Biểu này trên Hệ thống.</w:t>
      </w:r>
    </w:p>
    <w:p w14:paraId="7142D347" w14:textId="0CA5FE42" w:rsidR="006F4DD5" w:rsidRPr="000D7E17" w:rsidRDefault="006F4DD5" w:rsidP="006F4DD5">
      <w:pPr>
        <w:spacing w:before="120" w:after="120"/>
        <w:ind w:firstLine="567"/>
        <w:rPr>
          <w:b/>
          <w:szCs w:val="24"/>
          <w:lang w:val="nl-NL"/>
        </w:rPr>
      </w:pPr>
      <w:r w:rsidRPr="000D7E17">
        <w:rPr>
          <w:i/>
          <w:szCs w:val="24"/>
          <w:lang w:val="nl-NL"/>
        </w:rPr>
        <w:t>(2) “Ngày hoàn thành dịch vụ” phải hợp lý, phù hợp với “Ngày giao hàng” tại Mẫu số 01A</w:t>
      </w:r>
      <w:r w:rsidR="00070D7F" w:rsidRPr="000D7E17">
        <w:rPr>
          <w:i/>
          <w:strike/>
          <w:szCs w:val="24"/>
          <w:lang w:val="nl-NL"/>
        </w:rPr>
        <w:t>.</w:t>
      </w:r>
    </w:p>
    <w:p w14:paraId="2BB04C7F" w14:textId="77777777" w:rsidR="006F4DD5" w:rsidRPr="000D7E17" w:rsidRDefault="006F4DD5" w:rsidP="006F4DD5">
      <w:pPr>
        <w:spacing w:before="120" w:after="120"/>
        <w:ind w:firstLine="567"/>
        <w:jc w:val="right"/>
        <w:rPr>
          <w:b/>
          <w:szCs w:val="24"/>
          <w:lang w:val="nl-NL"/>
        </w:rPr>
      </w:pPr>
    </w:p>
    <w:p w14:paraId="257367CD" w14:textId="77777777" w:rsidR="006F4DD5" w:rsidRPr="000D7E17" w:rsidRDefault="006F4DD5" w:rsidP="006F4DD5">
      <w:pPr>
        <w:spacing w:after="160" w:line="259" w:lineRule="auto"/>
        <w:jc w:val="left"/>
        <w:rPr>
          <w:b/>
          <w:szCs w:val="24"/>
          <w:lang w:val="nl-NL"/>
        </w:rPr>
      </w:pPr>
      <w:r w:rsidRPr="000D7E17">
        <w:rPr>
          <w:b/>
          <w:szCs w:val="24"/>
          <w:lang w:val="nl-NL"/>
        </w:rPr>
        <w:br w:type="page"/>
      </w:r>
    </w:p>
    <w:p w14:paraId="6FECE24A" w14:textId="77777777" w:rsidR="00165BC1" w:rsidRPr="000D7E17" w:rsidRDefault="00165BC1" w:rsidP="006F4DD5">
      <w:pPr>
        <w:spacing w:before="120" w:after="120"/>
        <w:ind w:firstLine="567"/>
        <w:jc w:val="right"/>
        <w:rPr>
          <w:b/>
          <w:szCs w:val="24"/>
          <w:lang w:val="nl-NL"/>
        </w:rPr>
        <w:sectPr w:rsidR="00165BC1" w:rsidRPr="000D7E17" w:rsidSect="00914AD9">
          <w:footerReference w:type="default" r:id="rId18"/>
          <w:footnotePr>
            <w:numRestart w:val="eachPage"/>
          </w:footnotePr>
          <w:endnotePr>
            <w:numFmt w:val="decimal"/>
          </w:endnotePr>
          <w:pgSz w:w="16838" w:h="11906" w:orient="landscape" w:code="9"/>
          <w:pgMar w:top="851" w:right="1134" w:bottom="851" w:left="1418" w:header="397" w:footer="397" w:gutter="0"/>
          <w:paperSrc w:first="15" w:other="15"/>
          <w:cols w:space="720"/>
          <w:noEndnote/>
          <w:docGrid w:linePitch="381"/>
        </w:sectPr>
      </w:pPr>
    </w:p>
    <w:p w14:paraId="5761D7C6" w14:textId="290996DA" w:rsidR="006F4DD5" w:rsidRPr="000D7E17" w:rsidRDefault="006F4DD5" w:rsidP="006F4DD5">
      <w:pPr>
        <w:spacing w:before="120" w:after="120"/>
        <w:ind w:firstLine="567"/>
        <w:jc w:val="right"/>
        <w:rPr>
          <w:b/>
          <w:szCs w:val="24"/>
          <w:lang w:val="nl-NL"/>
        </w:rPr>
      </w:pPr>
      <w:r w:rsidRPr="000D7E17">
        <w:rPr>
          <w:b/>
          <w:szCs w:val="24"/>
          <w:lang w:val="nl-NL"/>
        </w:rPr>
        <w:lastRenderedPageBreak/>
        <w:t xml:space="preserve">Mẫu số 01C </w:t>
      </w:r>
    </w:p>
    <w:p w14:paraId="5F9F9886" w14:textId="77777777" w:rsidR="006F4DD5" w:rsidRPr="000D7E17" w:rsidRDefault="006F4DD5" w:rsidP="006F4DD5">
      <w:pPr>
        <w:spacing w:before="120" w:after="120"/>
        <w:jc w:val="center"/>
        <w:rPr>
          <w:b/>
          <w:szCs w:val="24"/>
          <w:lang w:val="nl-NL"/>
        </w:rPr>
      </w:pPr>
    </w:p>
    <w:p w14:paraId="08AB4578" w14:textId="77777777" w:rsidR="006F4DD5" w:rsidRPr="000D7E17" w:rsidRDefault="006F4DD5" w:rsidP="006F4DD5">
      <w:pPr>
        <w:spacing w:before="120" w:after="120"/>
        <w:jc w:val="center"/>
        <w:rPr>
          <w:b/>
          <w:szCs w:val="24"/>
          <w:lang w:val="nl-NL"/>
        </w:rPr>
      </w:pPr>
      <w:bookmarkStart w:id="58" w:name="_Hlk155009638"/>
      <w:r w:rsidRPr="000D7E17">
        <w:rPr>
          <w:b/>
          <w:szCs w:val="24"/>
          <w:lang w:val="nl-NL"/>
        </w:rPr>
        <w:t>VẬT TƯ, PHỤ TÙNG THAY THẾ</w:t>
      </w:r>
      <w:bookmarkEnd w:id="58"/>
      <w:r w:rsidRPr="000D7E17">
        <w:rPr>
          <w:b/>
          <w:szCs w:val="24"/>
          <w:lang w:val="nl-NL"/>
        </w:rPr>
        <w:t xml:space="preserve"> </w:t>
      </w:r>
    </w:p>
    <w:p w14:paraId="2D94B894" w14:textId="77777777" w:rsidR="006F4DD5" w:rsidRPr="000D7E17" w:rsidRDefault="006F4DD5" w:rsidP="006F4DD5">
      <w:pPr>
        <w:spacing w:before="120" w:after="120"/>
        <w:jc w:val="center"/>
        <w:rPr>
          <w:i/>
          <w:szCs w:val="24"/>
          <w:lang w:val="nl-NL"/>
        </w:rPr>
      </w:pPr>
      <w:r w:rsidRPr="000D7E17">
        <w:rPr>
          <w:i/>
          <w:szCs w:val="24"/>
          <w:lang w:val="nl-NL"/>
        </w:rPr>
        <w:t>(chỉ áp dụng trong trường hợp Chủ đầu tư có yêu cầu cụ thể về vật tư, phụ tùng thay thế)</w:t>
      </w:r>
    </w:p>
    <w:p w14:paraId="3D79D125" w14:textId="77777777" w:rsidR="006F4DD5" w:rsidRPr="000D7E17" w:rsidRDefault="006F4DD5" w:rsidP="006F4DD5">
      <w:pPr>
        <w:spacing w:before="120" w:after="120"/>
        <w:jc w:val="center"/>
        <w:rPr>
          <w:szCs w:val="24"/>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503E0D" w:rsidRPr="000D7E17" w14:paraId="08A75A90" w14:textId="77777777" w:rsidTr="00AE39C3">
        <w:trPr>
          <w:trHeight w:val="705"/>
        </w:trPr>
        <w:tc>
          <w:tcPr>
            <w:tcW w:w="1163" w:type="dxa"/>
            <w:shd w:val="clear" w:color="auto" w:fill="E2EFD9" w:themeFill="accent6" w:themeFillTint="33"/>
            <w:vAlign w:val="center"/>
          </w:tcPr>
          <w:p w14:paraId="055947F2" w14:textId="77777777" w:rsidR="006F4DD5" w:rsidRPr="000D7E17" w:rsidRDefault="006F4DD5" w:rsidP="006F4DD5">
            <w:pPr>
              <w:spacing w:before="120" w:after="120"/>
              <w:jc w:val="center"/>
              <w:rPr>
                <w:rFonts w:eastAsia="Calibri"/>
                <w:b/>
                <w:szCs w:val="24"/>
              </w:rPr>
            </w:pPr>
            <w:r w:rsidRPr="000D7E17">
              <w:rPr>
                <w:rFonts w:eastAsia="Calibri"/>
                <w:b/>
                <w:szCs w:val="24"/>
              </w:rPr>
              <w:t>STT</w:t>
            </w:r>
          </w:p>
        </w:tc>
        <w:tc>
          <w:tcPr>
            <w:tcW w:w="5074" w:type="dxa"/>
            <w:shd w:val="clear" w:color="auto" w:fill="E2EFD9" w:themeFill="accent6" w:themeFillTint="33"/>
            <w:vAlign w:val="center"/>
          </w:tcPr>
          <w:p w14:paraId="4D29B7AD" w14:textId="77777777" w:rsidR="006F4DD5" w:rsidRPr="000D7E17" w:rsidRDefault="006F4DD5" w:rsidP="006F4DD5">
            <w:pPr>
              <w:spacing w:before="120" w:after="120"/>
              <w:jc w:val="center"/>
              <w:rPr>
                <w:rFonts w:eastAsia="Calibri"/>
                <w:b/>
                <w:szCs w:val="24"/>
              </w:rPr>
            </w:pPr>
            <w:r w:rsidRPr="000D7E17">
              <w:rPr>
                <w:rFonts w:eastAsia="Calibri"/>
                <w:b/>
                <w:szCs w:val="24"/>
              </w:rPr>
              <w:t>Danh mục</w:t>
            </w:r>
          </w:p>
        </w:tc>
        <w:tc>
          <w:tcPr>
            <w:tcW w:w="2221" w:type="dxa"/>
            <w:shd w:val="clear" w:color="auto" w:fill="E2EFD9" w:themeFill="accent6" w:themeFillTint="33"/>
            <w:vAlign w:val="center"/>
          </w:tcPr>
          <w:p w14:paraId="54783A7E" w14:textId="77777777" w:rsidR="006F4DD5" w:rsidRPr="000D7E17" w:rsidRDefault="006F4DD5" w:rsidP="006F4DD5">
            <w:pPr>
              <w:spacing w:before="120" w:after="120"/>
              <w:jc w:val="center"/>
              <w:rPr>
                <w:rFonts w:eastAsia="Calibri"/>
                <w:b/>
                <w:szCs w:val="24"/>
              </w:rPr>
            </w:pPr>
            <w:r w:rsidRPr="000D7E17">
              <w:rPr>
                <w:rFonts w:eastAsia="Calibri"/>
                <w:b/>
                <w:szCs w:val="24"/>
              </w:rPr>
              <w:t>Đơn vị tính</w:t>
            </w:r>
          </w:p>
        </w:tc>
        <w:tc>
          <w:tcPr>
            <w:tcW w:w="5103" w:type="dxa"/>
            <w:shd w:val="clear" w:color="auto" w:fill="E2EFD9" w:themeFill="accent6" w:themeFillTint="33"/>
            <w:vAlign w:val="center"/>
          </w:tcPr>
          <w:p w14:paraId="2368DB07" w14:textId="77777777" w:rsidR="006F4DD5" w:rsidRPr="000D7E17" w:rsidRDefault="006F4DD5" w:rsidP="006F4DD5">
            <w:pPr>
              <w:spacing w:before="120" w:after="120"/>
              <w:jc w:val="center"/>
              <w:rPr>
                <w:rFonts w:eastAsia="Calibri"/>
                <w:b/>
                <w:szCs w:val="24"/>
              </w:rPr>
            </w:pPr>
            <w:r w:rsidRPr="000D7E17">
              <w:rPr>
                <w:rFonts w:eastAsia="Calibri"/>
                <w:b/>
                <w:szCs w:val="24"/>
              </w:rPr>
              <w:t>Khối lượng</w:t>
            </w:r>
          </w:p>
        </w:tc>
      </w:tr>
      <w:tr w:rsidR="00503E0D" w:rsidRPr="000D7E17" w14:paraId="4632083A" w14:textId="77777777" w:rsidTr="00AE39C3">
        <w:trPr>
          <w:trHeight w:val="286"/>
        </w:trPr>
        <w:tc>
          <w:tcPr>
            <w:tcW w:w="1163" w:type="dxa"/>
            <w:vAlign w:val="center"/>
          </w:tcPr>
          <w:p w14:paraId="1749F093" w14:textId="77777777" w:rsidR="006F4DD5" w:rsidRPr="000D7E17" w:rsidRDefault="006F4DD5" w:rsidP="006F4DD5">
            <w:pPr>
              <w:jc w:val="center"/>
              <w:rPr>
                <w:rFonts w:eastAsia="Calibri"/>
                <w:szCs w:val="24"/>
              </w:rPr>
            </w:pPr>
            <w:r w:rsidRPr="000D7E17">
              <w:rPr>
                <w:rFonts w:eastAsia="Calibri"/>
                <w:szCs w:val="24"/>
              </w:rPr>
              <w:t>(1)</w:t>
            </w:r>
          </w:p>
        </w:tc>
        <w:tc>
          <w:tcPr>
            <w:tcW w:w="5074" w:type="dxa"/>
            <w:vAlign w:val="center"/>
          </w:tcPr>
          <w:p w14:paraId="0A9EFBF7" w14:textId="77777777" w:rsidR="006F4DD5" w:rsidRPr="000D7E17" w:rsidRDefault="006F4DD5" w:rsidP="006F4DD5">
            <w:pPr>
              <w:jc w:val="center"/>
              <w:rPr>
                <w:rFonts w:eastAsia="Calibri"/>
                <w:szCs w:val="24"/>
              </w:rPr>
            </w:pPr>
            <w:r w:rsidRPr="000D7E17">
              <w:rPr>
                <w:rFonts w:eastAsia="Calibri"/>
                <w:szCs w:val="24"/>
              </w:rPr>
              <w:t>(2)</w:t>
            </w:r>
          </w:p>
        </w:tc>
        <w:tc>
          <w:tcPr>
            <w:tcW w:w="2221" w:type="dxa"/>
            <w:vAlign w:val="center"/>
          </w:tcPr>
          <w:p w14:paraId="1034EDED" w14:textId="77777777" w:rsidR="006F4DD5" w:rsidRPr="000D7E17" w:rsidRDefault="006F4DD5" w:rsidP="006F4DD5">
            <w:pPr>
              <w:jc w:val="center"/>
              <w:rPr>
                <w:rFonts w:eastAsia="Calibri"/>
                <w:szCs w:val="24"/>
              </w:rPr>
            </w:pPr>
            <w:r w:rsidRPr="000D7E17">
              <w:rPr>
                <w:rFonts w:eastAsia="Calibri"/>
                <w:szCs w:val="24"/>
              </w:rPr>
              <w:t>(3)</w:t>
            </w:r>
          </w:p>
        </w:tc>
        <w:tc>
          <w:tcPr>
            <w:tcW w:w="5103" w:type="dxa"/>
            <w:vAlign w:val="center"/>
          </w:tcPr>
          <w:p w14:paraId="5998639B" w14:textId="77777777" w:rsidR="006F4DD5" w:rsidRPr="000D7E17" w:rsidRDefault="006F4DD5" w:rsidP="006F4DD5">
            <w:pPr>
              <w:jc w:val="center"/>
              <w:rPr>
                <w:rFonts w:eastAsia="Calibri"/>
                <w:szCs w:val="24"/>
              </w:rPr>
            </w:pPr>
            <w:r w:rsidRPr="000D7E17">
              <w:rPr>
                <w:rFonts w:eastAsia="Calibri"/>
                <w:szCs w:val="24"/>
              </w:rPr>
              <w:t>(4)</w:t>
            </w:r>
          </w:p>
        </w:tc>
      </w:tr>
      <w:tr w:rsidR="00503E0D" w:rsidRPr="000D7E17" w14:paraId="4C1FFDD5" w14:textId="77777777" w:rsidTr="00AE39C3">
        <w:trPr>
          <w:trHeight w:val="511"/>
        </w:trPr>
        <w:tc>
          <w:tcPr>
            <w:tcW w:w="1163" w:type="dxa"/>
          </w:tcPr>
          <w:p w14:paraId="08726786" w14:textId="77777777" w:rsidR="006F4DD5" w:rsidRPr="000D7E17" w:rsidRDefault="006F4DD5" w:rsidP="006F4DD5">
            <w:pPr>
              <w:spacing w:before="120" w:after="120"/>
              <w:rPr>
                <w:rFonts w:eastAsia="Calibri"/>
                <w:szCs w:val="24"/>
              </w:rPr>
            </w:pPr>
          </w:p>
        </w:tc>
        <w:tc>
          <w:tcPr>
            <w:tcW w:w="5074" w:type="dxa"/>
          </w:tcPr>
          <w:p w14:paraId="27FA39FA" w14:textId="77777777" w:rsidR="006F4DD5" w:rsidRPr="000D7E17" w:rsidRDefault="006F4DD5" w:rsidP="006F4DD5">
            <w:pPr>
              <w:spacing w:before="120" w:after="120"/>
              <w:rPr>
                <w:rFonts w:eastAsia="Calibri"/>
                <w:szCs w:val="24"/>
              </w:rPr>
            </w:pPr>
          </w:p>
        </w:tc>
        <w:tc>
          <w:tcPr>
            <w:tcW w:w="2221" w:type="dxa"/>
          </w:tcPr>
          <w:p w14:paraId="458EEB6F" w14:textId="77777777" w:rsidR="006F4DD5" w:rsidRPr="000D7E17" w:rsidRDefault="006F4DD5" w:rsidP="006F4DD5">
            <w:pPr>
              <w:spacing w:before="120" w:after="120"/>
              <w:rPr>
                <w:rFonts w:eastAsia="Calibri"/>
                <w:szCs w:val="24"/>
              </w:rPr>
            </w:pPr>
          </w:p>
        </w:tc>
        <w:tc>
          <w:tcPr>
            <w:tcW w:w="5103" w:type="dxa"/>
          </w:tcPr>
          <w:p w14:paraId="16EAE355" w14:textId="77777777" w:rsidR="006F4DD5" w:rsidRPr="000D7E17" w:rsidRDefault="006F4DD5" w:rsidP="006F4DD5">
            <w:pPr>
              <w:spacing w:before="120" w:after="120"/>
              <w:rPr>
                <w:rFonts w:eastAsia="Calibri"/>
                <w:szCs w:val="24"/>
              </w:rPr>
            </w:pPr>
          </w:p>
        </w:tc>
      </w:tr>
      <w:tr w:rsidR="00503E0D" w:rsidRPr="000D7E17" w14:paraId="7AEED87A" w14:textId="77777777" w:rsidTr="00AE39C3">
        <w:trPr>
          <w:trHeight w:val="511"/>
        </w:trPr>
        <w:tc>
          <w:tcPr>
            <w:tcW w:w="1163" w:type="dxa"/>
          </w:tcPr>
          <w:p w14:paraId="0259B8F0" w14:textId="77777777" w:rsidR="006F4DD5" w:rsidRPr="000D7E17" w:rsidRDefault="006F4DD5" w:rsidP="006F4DD5">
            <w:pPr>
              <w:spacing w:before="120" w:after="120"/>
              <w:rPr>
                <w:rFonts w:eastAsia="Calibri"/>
                <w:szCs w:val="24"/>
              </w:rPr>
            </w:pPr>
          </w:p>
        </w:tc>
        <w:tc>
          <w:tcPr>
            <w:tcW w:w="5074" w:type="dxa"/>
          </w:tcPr>
          <w:p w14:paraId="47187986" w14:textId="77777777" w:rsidR="006F4DD5" w:rsidRPr="000D7E17" w:rsidRDefault="006F4DD5" w:rsidP="006F4DD5">
            <w:pPr>
              <w:spacing w:before="120" w:after="120"/>
              <w:rPr>
                <w:rFonts w:eastAsia="Calibri"/>
                <w:szCs w:val="24"/>
              </w:rPr>
            </w:pPr>
          </w:p>
        </w:tc>
        <w:tc>
          <w:tcPr>
            <w:tcW w:w="2221" w:type="dxa"/>
          </w:tcPr>
          <w:p w14:paraId="10FAD537" w14:textId="77777777" w:rsidR="006F4DD5" w:rsidRPr="000D7E17" w:rsidRDefault="006F4DD5" w:rsidP="006F4DD5">
            <w:pPr>
              <w:spacing w:before="120" w:after="120"/>
              <w:rPr>
                <w:rFonts w:eastAsia="Calibri"/>
                <w:szCs w:val="24"/>
              </w:rPr>
            </w:pPr>
          </w:p>
        </w:tc>
        <w:tc>
          <w:tcPr>
            <w:tcW w:w="5103" w:type="dxa"/>
          </w:tcPr>
          <w:p w14:paraId="01D246B2" w14:textId="77777777" w:rsidR="006F4DD5" w:rsidRPr="000D7E17" w:rsidRDefault="006F4DD5" w:rsidP="006F4DD5">
            <w:pPr>
              <w:spacing w:before="120" w:after="120"/>
              <w:rPr>
                <w:rFonts w:eastAsia="Calibri"/>
                <w:szCs w:val="24"/>
              </w:rPr>
            </w:pPr>
          </w:p>
        </w:tc>
      </w:tr>
      <w:tr w:rsidR="006F4DD5" w:rsidRPr="000D7E17" w14:paraId="4B3BCBE0" w14:textId="77777777" w:rsidTr="00AE39C3">
        <w:trPr>
          <w:trHeight w:val="511"/>
        </w:trPr>
        <w:tc>
          <w:tcPr>
            <w:tcW w:w="1163" w:type="dxa"/>
          </w:tcPr>
          <w:p w14:paraId="37F3BAE8" w14:textId="77777777" w:rsidR="006F4DD5" w:rsidRPr="000D7E17" w:rsidRDefault="006F4DD5" w:rsidP="006F4DD5">
            <w:pPr>
              <w:spacing w:before="120" w:after="120"/>
              <w:rPr>
                <w:rFonts w:eastAsia="Calibri"/>
                <w:szCs w:val="24"/>
              </w:rPr>
            </w:pPr>
          </w:p>
        </w:tc>
        <w:tc>
          <w:tcPr>
            <w:tcW w:w="5074" w:type="dxa"/>
          </w:tcPr>
          <w:p w14:paraId="1C562722" w14:textId="77777777" w:rsidR="006F4DD5" w:rsidRPr="000D7E17" w:rsidRDefault="006F4DD5" w:rsidP="006F4DD5">
            <w:pPr>
              <w:spacing w:before="120" w:after="120"/>
              <w:rPr>
                <w:rFonts w:eastAsia="Calibri"/>
                <w:szCs w:val="24"/>
              </w:rPr>
            </w:pPr>
          </w:p>
        </w:tc>
        <w:tc>
          <w:tcPr>
            <w:tcW w:w="2221" w:type="dxa"/>
          </w:tcPr>
          <w:p w14:paraId="3027F674" w14:textId="77777777" w:rsidR="006F4DD5" w:rsidRPr="000D7E17" w:rsidRDefault="006F4DD5" w:rsidP="006F4DD5">
            <w:pPr>
              <w:spacing w:before="120" w:after="120"/>
              <w:rPr>
                <w:rFonts w:eastAsia="Calibri"/>
                <w:szCs w:val="24"/>
              </w:rPr>
            </w:pPr>
          </w:p>
        </w:tc>
        <w:tc>
          <w:tcPr>
            <w:tcW w:w="5103" w:type="dxa"/>
          </w:tcPr>
          <w:p w14:paraId="08269556" w14:textId="77777777" w:rsidR="006F4DD5" w:rsidRPr="000D7E17" w:rsidRDefault="006F4DD5" w:rsidP="006F4DD5">
            <w:pPr>
              <w:spacing w:before="120" w:after="120"/>
              <w:rPr>
                <w:rFonts w:eastAsia="Calibri"/>
                <w:szCs w:val="24"/>
              </w:rPr>
            </w:pPr>
          </w:p>
        </w:tc>
      </w:tr>
    </w:tbl>
    <w:p w14:paraId="50091CBA" w14:textId="77777777" w:rsidR="006F4DD5" w:rsidRPr="000D7E17" w:rsidRDefault="006F4DD5" w:rsidP="006F4DD5">
      <w:pPr>
        <w:ind w:left="180" w:firstLine="540"/>
        <w:rPr>
          <w:rFonts w:eastAsia="Calibri"/>
          <w:szCs w:val="24"/>
        </w:rPr>
      </w:pPr>
    </w:p>
    <w:p w14:paraId="089FE8EF" w14:textId="77777777" w:rsidR="006F4DD5" w:rsidRPr="000D7E17" w:rsidRDefault="006F4DD5" w:rsidP="006F4DD5">
      <w:pPr>
        <w:ind w:left="180" w:firstLine="529"/>
        <w:jc w:val="left"/>
        <w:rPr>
          <w:rFonts w:eastAsia="Calibri"/>
          <w:szCs w:val="24"/>
        </w:rPr>
      </w:pPr>
      <w:r w:rsidRPr="000D7E17">
        <w:rPr>
          <w:rFonts w:eastAsia="Calibri"/>
          <w:szCs w:val="24"/>
        </w:rPr>
        <w:t xml:space="preserve">Ghi chú: </w:t>
      </w:r>
    </w:p>
    <w:p w14:paraId="79B7D8BC" w14:textId="77777777" w:rsidR="006F4DD5" w:rsidRPr="000D7E17" w:rsidRDefault="006F4DD5" w:rsidP="0018134D">
      <w:pPr>
        <w:widowControl w:val="0"/>
        <w:spacing w:before="120" w:after="120"/>
        <w:ind w:firstLine="706"/>
        <w:jc w:val="left"/>
        <w:rPr>
          <w:i/>
          <w:szCs w:val="24"/>
          <w:lang w:val="nl-NL"/>
        </w:rPr>
        <w:sectPr w:rsidR="006F4DD5" w:rsidRPr="000D7E17" w:rsidSect="00914AD9">
          <w:footnotePr>
            <w:numRestart w:val="eachPage"/>
          </w:footnotePr>
          <w:endnotePr>
            <w:numFmt w:val="decimal"/>
          </w:endnotePr>
          <w:pgSz w:w="16838" w:h="11906" w:orient="landscape" w:code="9"/>
          <w:pgMar w:top="851" w:right="1134" w:bottom="851" w:left="1418" w:header="397" w:footer="397" w:gutter="0"/>
          <w:paperSrc w:first="15" w:other="15"/>
          <w:cols w:space="720"/>
          <w:noEndnote/>
          <w:docGrid w:linePitch="381"/>
        </w:sectPr>
      </w:pPr>
      <w:r w:rsidRPr="000D7E17">
        <w:rPr>
          <w:i/>
          <w:iCs/>
          <w:szCs w:val="24"/>
          <w:lang w:val="nl-NL"/>
        </w:rPr>
        <w:t xml:space="preserve">Nhà thầu điền </w:t>
      </w:r>
      <w:r w:rsidRPr="000D7E17">
        <w:rPr>
          <w:rFonts w:eastAsia="Calibri"/>
          <w:i/>
          <w:szCs w:val="24"/>
          <w:lang w:val="nl-NL"/>
        </w:rPr>
        <w:t xml:space="preserve">các cột (1), (2), (3), (4) cho phù hợp với yêu cầu </w:t>
      </w:r>
      <w:r w:rsidRPr="000D7E17">
        <w:rPr>
          <w:i/>
          <w:iCs/>
          <w:szCs w:val="24"/>
          <w:lang w:val="nl-NL"/>
        </w:rPr>
        <w:t>quy định tại Phần 4. CÁC PHỤ LỤC.</w:t>
      </w:r>
    </w:p>
    <w:p w14:paraId="1D02A22E" w14:textId="77777777" w:rsidR="006F4DD5" w:rsidRPr="000D7E17" w:rsidRDefault="006F4DD5" w:rsidP="006F4DD5">
      <w:pPr>
        <w:tabs>
          <w:tab w:val="right" w:pos="9000"/>
        </w:tabs>
        <w:spacing w:before="120" w:after="120" w:line="264" w:lineRule="auto"/>
        <w:jc w:val="right"/>
        <w:rPr>
          <w:b/>
          <w:szCs w:val="24"/>
          <w:lang w:val="nl-NL"/>
        </w:rPr>
      </w:pPr>
      <w:r w:rsidRPr="000D7E17">
        <w:rPr>
          <w:b/>
          <w:szCs w:val="24"/>
          <w:lang w:val="es-ES"/>
        </w:rPr>
        <w:lastRenderedPageBreak/>
        <w:t xml:space="preserve">Mẫu số 02 </w:t>
      </w:r>
    </w:p>
    <w:p w14:paraId="0914782F" w14:textId="77777777" w:rsidR="006F4DD5" w:rsidRPr="000D7E17" w:rsidRDefault="006F4DD5" w:rsidP="006F4DD5">
      <w:pPr>
        <w:tabs>
          <w:tab w:val="right" w:pos="9000"/>
        </w:tabs>
        <w:spacing w:before="120" w:after="120" w:line="264" w:lineRule="auto"/>
        <w:jc w:val="right"/>
        <w:rPr>
          <w:b/>
          <w:szCs w:val="24"/>
          <w:lang w:val="es-ES"/>
        </w:rPr>
      </w:pPr>
    </w:p>
    <w:p w14:paraId="715362C3" w14:textId="77777777" w:rsidR="006F4DD5" w:rsidRPr="000D7E17" w:rsidRDefault="006F4DD5" w:rsidP="006F4DD5">
      <w:pPr>
        <w:tabs>
          <w:tab w:val="right" w:pos="9000"/>
        </w:tabs>
        <w:spacing w:before="120" w:after="120" w:line="264" w:lineRule="auto"/>
        <w:ind w:firstLine="567"/>
        <w:jc w:val="center"/>
        <w:rPr>
          <w:b/>
          <w:i/>
          <w:szCs w:val="24"/>
          <w:lang w:val="es-ES"/>
        </w:rPr>
      </w:pPr>
      <w:r w:rsidRPr="000D7E17">
        <w:rPr>
          <w:b/>
          <w:szCs w:val="24"/>
          <w:lang w:val="es-ES"/>
        </w:rPr>
        <w:t>ĐƠN DỰ THẦU</w:t>
      </w:r>
      <w:r w:rsidRPr="000D7E17">
        <w:rPr>
          <w:b/>
          <w:szCs w:val="24"/>
          <w:vertAlign w:val="superscript"/>
          <w:lang w:val="es-ES"/>
        </w:rPr>
        <w:t>(1)</w:t>
      </w:r>
    </w:p>
    <w:p w14:paraId="2700BBD1" w14:textId="77777777" w:rsidR="006F4DD5" w:rsidRPr="000D7E17" w:rsidRDefault="006F4DD5" w:rsidP="006F4DD5">
      <w:pPr>
        <w:tabs>
          <w:tab w:val="right" w:pos="9000"/>
        </w:tabs>
        <w:spacing w:before="120" w:after="120" w:line="264" w:lineRule="auto"/>
        <w:ind w:firstLine="567"/>
        <w:rPr>
          <w:szCs w:val="24"/>
          <w:lang w:val="es-ES"/>
        </w:rPr>
      </w:pPr>
    </w:p>
    <w:p w14:paraId="759C587F" w14:textId="77777777" w:rsidR="008F591E" w:rsidRPr="000D7E17" w:rsidRDefault="008F591E" w:rsidP="008F591E">
      <w:pPr>
        <w:tabs>
          <w:tab w:val="right" w:pos="9000"/>
        </w:tabs>
        <w:spacing w:before="120" w:after="120" w:line="264" w:lineRule="auto"/>
        <w:ind w:firstLine="709"/>
        <w:rPr>
          <w:i/>
          <w:szCs w:val="24"/>
          <w:lang w:val="es-ES"/>
        </w:rPr>
      </w:pPr>
      <w:r w:rsidRPr="000D7E17">
        <w:rPr>
          <w:szCs w:val="24"/>
          <w:lang w:val="es-ES"/>
        </w:rPr>
        <w:t xml:space="preserve">Ngày:___ </w:t>
      </w:r>
    </w:p>
    <w:p w14:paraId="09FBE97D" w14:textId="77777777" w:rsidR="008F591E" w:rsidRPr="000D7E17" w:rsidRDefault="008F591E" w:rsidP="008F591E">
      <w:pPr>
        <w:tabs>
          <w:tab w:val="right" w:pos="9000"/>
        </w:tabs>
        <w:spacing w:before="120" w:after="120" w:line="264" w:lineRule="auto"/>
        <w:ind w:firstLine="709"/>
        <w:rPr>
          <w:i/>
          <w:szCs w:val="24"/>
          <w:lang w:val="es-ES"/>
        </w:rPr>
      </w:pPr>
      <w:r w:rsidRPr="000D7E17">
        <w:rPr>
          <w:szCs w:val="24"/>
          <w:lang w:val="es-ES"/>
        </w:rPr>
        <w:t xml:space="preserve">Tên gói thầu: ___ </w:t>
      </w:r>
    </w:p>
    <w:p w14:paraId="203922E0" w14:textId="77777777" w:rsidR="008F591E" w:rsidRPr="000D7E17" w:rsidRDefault="008F591E" w:rsidP="008F591E">
      <w:pPr>
        <w:tabs>
          <w:tab w:val="right" w:pos="9000"/>
        </w:tabs>
        <w:spacing w:before="120" w:after="120" w:line="264" w:lineRule="auto"/>
        <w:ind w:firstLine="709"/>
        <w:rPr>
          <w:i/>
          <w:szCs w:val="24"/>
          <w:lang w:val="es-ES"/>
        </w:rPr>
      </w:pPr>
      <w:r w:rsidRPr="000D7E17">
        <w:rPr>
          <w:szCs w:val="24"/>
          <w:lang w:val="es-ES"/>
        </w:rPr>
        <w:t xml:space="preserve">Kính gửi: ___ </w:t>
      </w:r>
    </w:p>
    <w:p w14:paraId="4AFBA345" w14:textId="77777777" w:rsidR="008F591E" w:rsidRPr="000D7E17" w:rsidRDefault="008F591E" w:rsidP="008F591E">
      <w:pPr>
        <w:tabs>
          <w:tab w:val="right" w:pos="9000"/>
        </w:tabs>
        <w:spacing w:before="120" w:after="120" w:line="264" w:lineRule="auto"/>
        <w:ind w:firstLine="709"/>
        <w:rPr>
          <w:szCs w:val="24"/>
          <w:lang w:val="es-ES"/>
        </w:rPr>
      </w:pPr>
      <w:r w:rsidRPr="000D7E17">
        <w:rPr>
          <w:szCs w:val="24"/>
          <w:lang w:val="es-ES"/>
        </w:rPr>
        <w:t>Sau khi nghiên cứu HSMT, chúng tôi:</w:t>
      </w:r>
    </w:p>
    <w:p w14:paraId="32B37B3D" w14:textId="77777777" w:rsidR="008F591E" w:rsidRPr="000D7E17" w:rsidRDefault="008F591E" w:rsidP="008F591E">
      <w:pPr>
        <w:spacing w:before="120" w:after="120" w:line="264" w:lineRule="auto"/>
        <w:ind w:firstLine="709"/>
        <w:rPr>
          <w:szCs w:val="24"/>
          <w:lang w:val="es-ES"/>
        </w:rPr>
      </w:pPr>
      <w:bookmarkStart w:id="59" w:name="_Hlk70509992"/>
      <w:r w:rsidRPr="000D7E17">
        <w:rPr>
          <w:szCs w:val="24"/>
          <w:lang w:val="vi-VN"/>
        </w:rPr>
        <w:t>Tên nhà thầu:</w:t>
      </w:r>
      <w:r w:rsidRPr="000D7E17">
        <w:rPr>
          <w:szCs w:val="24"/>
          <w:lang w:val="es-ES"/>
        </w:rPr>
        <w:t xml:space="preserve"> ___ </w:t>
      </w:r>
      <w:r w:rsidRPr="000D7E17">
        <w:rPr>
          <w:i/>
          <w:szCs w:val="24"/>
          <w:lang w:val="es-ES"/>
        </w:rPr>
        <w:t>[]</w:t>
      </w:r>
      <w:r w:rsidRPr="000D7E17">
        <w:rPr>
          <w:szCs w:val="24"/>
          <w:lang w:val="es-ES"/>
        </w:rPr>
        <w:t xml:space="preserve">, Mã số thuế: ___ </w:t>
      </w:r>
      <w:r w:rsidRPr="000D7E17">
        <w:rPr>
          <w:i/>
          <w:szCs w:val="24"/>
          <w:lang w:val="es-ES"/>
        </w:rPr>
        <w:t xml:space="preserve">[] </w:t>
      </w:r>
      <w:bookmarkEnd w:id="59"/>
      <w:r w:rsidRPr="000D7E17">
        <w:rPr>
          <w:szCs w:val="24"/>
          <w:lang w:val="es-ES"/>
        </w:rPr>
        <w:t xml:space="preserve">cam kết thực hiện gói thầu ____ </w:t>
      </w:r>
      <w:r w:rsidRPr="000D7E17">
        <w:rPr>
          <w:i/>
          <w:szCs w:val="24"/>
          <w:lang w:val="es-ES"/>
        </w:rPr>
        <w:t xml:space="preserve">[] </w:t>
      </w:r>
      <w:r w:rsidRPr="000D7E17">
        <w:rPr>
          <w:szCs w:val="24"/>
          <w:lang w:val="es-ES"/>
        </w:rPr>
        <w:t xml:space="preserve">số TBMT:___ </w:t>
      </w:r>
      <w:r w:rsidRPr="000D7E17">
        <w:rPr>
          <w:i/>
          <w:szCs w:val="24"/>
          <w:lang w:val="es-ES"/>
        </w:rPr>
        <w:t>[]</w:t>
      </w:r>
      <w:r w:rsidRPr="000D7E17">
        <w:rPr>
          <w:szCs w:val="24"/>
          <w:lang w:val="es-ES"/>
        </w:rPr>
        <w:t xml:space="preserve"> theo đúng yêu cầu nêu trong HSMT với giá dự thầu (tổng số tiền) là ____ </w:t>
      </w:r>
      <w:r w:rsidRPr="000D7E17">
        <w:rPr>
          <w:i/>
          <w:szCs w:val="24"/>
          <w:lang w:val="es-ES"/>
        </w:rPr>
        <w:t xml:space="preserve">[] </w:t>
      </w:r>
      <w:r w:rsidRPr="000D7E17">
        <w:rPr>
          <w:szCs w:val="24"/>
          <w:lang w:val="es-ES"/>
        </w:rPr>
        <w:t xml:space="preserve">cùng với các bảng tổng hợp giá dự thầu kèm theo.  </w:t>
      </w:r>
    </w:p>
    <w:p w14:paraId="2A8B9F97" w14:textId="77777777" w:rsidR="008F591E" w:rsidRPr="000D7E17" w:rsidRDefault="008F591E" w:rsidP="008F591E">
      <w:pPr>
        <w:widowControl w:val="0"/>
        <w:suppressAutoHyphens/>
        <w:spacing w:before="120" w:after="120" w:line="264" w:lineRule="auto"/>
        <w:ind w:right="-72" w:firstLine="709"/>
        <w:rPr>
          <w:i/>
          <w:spacing w:val="-4"/>
          <w:szCs w:val="24"/>
          <w:lang w:val="es-ES"/>
        </w:rPr>
      </w:pPr>
      <w:r w:rsidRPr="000D7E17">
        <w:rPr>
          <w:spacing w:val="-4"/>
          <w:szCs w:val="24"/>
          <w:lang w:val="es-ES"/>
        </w:rPr>
        <w:t xml:space="preserve">Ngoài ra, chúng tôi tự nguyện giảm giá dự thầu với tỷ lệ phần trăm giảm giá là____ </w:t>
      </w:r>
      <w:r w:rsidRPr="000D7E17">
        <w:rPr>
          <w:i/>
          <w:spacing w:val="-4"/>
          <w:szCs w:val="24"/>
          <w:lang w:val="es-ES"/>
        </w:rPr>
        <w:t xml:space="preserve">[Ghi tỷ lệ giảm giá, nếu có]. </w:t>
      </w:r>
    </w:p>
    <w:p w14:paraId="497621D2" w14:textId="77777777" w:rsidR="008F591E" w:rsidRPr="000D7E17" w:rsidRDefault="008F591E" w:rsidP="008F591E">
      <w:pPr>
        <w:widowControl w:val="0"/>
        <w:spacing w:before="120" w:after="120" w:line="264" w:lineRule="auto"/>
        <w:ind w:firstLine="709"/>
        <w:rPr>
          <w:i/>
          <w:spacing w:val="-4"/>
          <w:szCs w:val="24"/>
          <w:lang w:val="es-ES"/>
        </w:rPr>
      </w:pPr>
      <w:r w:rsidRPr="000D7E17">
        <w:rPr>
          <w:spacing w:val="-4"/>
          <w:szCs w:val="24"/>
          <w:lang w:val="es-ES"/>
        </w:rPr>
        <w:t xml:space="preserve">Giá dự thầu sau khi trừ đi giá trị giảm giá là: _____ </w:t>
      </w:r>
      <w:r w:rsidRPr="000D7E17">
        <w:rPr>
          <w:i/>
          <w:spacing w:val="-4"/>
          <w:szCs w:val="24"/>
          <w:lang w:val="es-ES"/>
        </w:rPr>
        <w:t xml:space="preserve">[] </w:t>
      </w:r>
      <w:r w:rsidRPr="000D7E17">
        <w:rPr>
          <w:spacing w:val="-4"/>
          <w:szCs w:val="24"/>
          <w:lang w:val="es-ES"/>
        </w:rPr>
        <w:t>(đã bao gồm toàn bộ thuế, phí, lệ phí (nếu có))</w:t>
      </w:r>
      <w:r w:rsidRPr="000D7E17">
        <w:rPr>
          <w:i/>
          <w:spacing w:val="-4"/>
          <w:szCs w:val="24"/>
          <w:lang w:val="es-ES"/>
        </w:rPr>
        <w:t>.</w:t>
      </w:r>
    </w:p>
    <w:p w14:paraId="53FC5772" w14:textId="77777777" w:rsidR="008F591E" w:rsidRPr="000D7E17" w:rsidRDefault="008F591E" w:rsidP="008F591E">
      <w:pPr>
        <w:tabs>
          <w:tab w:val="right" w:pos="9000"/>
        </w:tabs>
        <w:spacing w:before="120" w:after="120" w:line="264" w:lineRule="auto"/>
        <w:ind w:firstLine="709"/>
        <w:rPr>
          <w:szCs w:val="24"/>
          <w:lang w:val="es-ES"/>
        </w:rPr>
      </w:pPr>
      <w:r w:rsidRPr="000D7E17">
        <w:rPr>
          <w:szCs w:val="24"/>
          <w:lang w:val="es-ES"/>
        </w:rPr>
        <w:t>Hiệu lực của HSDT: ____</w:t>
      </w:r>
      <w:r w:rsidRPr="000D7E17">
        <w:rPr>
          <w:i/>
          <w:szCs w:val="24"/>
          <w:lang w:val="es-ES"/>
        </w:rPr>
        <w:t xml:space="preserve"> []</w:t>
      </w:r>
    </w:p>
    <w:p w14:paraId="12B3884F" w14:textId="77777777" w:rsidR="008F591E" w:rsidRPr="000D7E17" w:rsidRDefault="008F591E" w:rsidP="008F591E">
      <w:pPr>
        <w:tabs>
          <w:tab w:val="right" w:pos="9000"/>
        </w:tabs>
        <w:spacing w:before="120" w:after="120" w:line="264" w:lineRule="auto"/>
        <w:ind w:firstLine="709"/>
        <w:rPr>
          <w:i/>
          <w:szCs w:val="24"/>
          <w:lang w:val="es-ES"/>
        </w:rPr>
      </w:pPr>
      <w:r w:rsidRPr="000D7E17">
        <w:rPr>
          <w:szCs w:val="24"/>
          <w:lang w:val="es-ES"/>
        </w:rPr>
        <w:t xml:space="preserve">Bảo đảm dự thầu: ___ </w:t>
      </w:r>
      <w:r w:rsidRPr="000D7E17">
        <w:rPr>
          <w:i/>
          <w:szCs w:val="24"/>
          <w:lang w:val="es-ES"/>
        </w:rPr>
        <w:t>[</w:t>
      </w:r>
      <w:r w:rsidRPr="000D7E17">
        <w:rPr>
          <w:szCs w:val="24"/>
          <w:lang w:val="es-ES"/>
        </w:rPr>
        <w:t xml:space="preserve"> </w:t>
      </w:r>
      <w:r w:rsidRPr="000D7E17">
        <w:rPr>
          <w:i/>
          <w:szCs w:val="24"/>
          <w:lang w:val="es-ES"/>
        </w:rPr>
        <w:t>ghi giá trị bằng số, bằng chữ và đồng tiền của bảo đảm dự thầu]</w:t>
      </w:r>
    </w:p>
    <w:p w14:paraId="0C80F4A7" w14:textId="77777777" w:rsidR="008F591E" w:rsidRPr="000D7E17" w:rsidRDefault="008F591E" w:rsidP="008F591E">
      <w:pPr>
        <w:tabs>
          <w:tab w:val="right" w:pos="9000"/>
        </w:tabs>
        <w:spacing w:before="120" w:after="120" w:line="264" w:lineRule="auto"/>
        <w:ind w:firstLine="709"/>
        <w:rPr>
          <w:i/>
          <w:szCs w:val="24"/>
          <w:lang w:val="es-ES"/>
        </w:rPr>
      </w:pPr>
      <w:r w:rsidRPr="000D7E17">
        <w:rPr>
          <w:szCs w:val="24"/>
          <w:lang w:val="es-ES"/>
        </w:rPr>
        <w:t>Hiệu lực của Bảo đảm dự thầu: ____</w:t>
      </w:r>
      <w:r w:rsidRPr="000D7E17">
        <w:rPr>
          <w:i/>
          <w:szCs w:val="24"/>
          <w:lang w:val="es-ES"/>
        </w:rPr>
        <w:t xml:space="preserve"> [ghi thời gian hiệu lực kể từ ngày đóng thầu]</w:t>
      </w:r>
    </w:p>
    <w:p w14:paraId="4A3655C0" w14:textId="77777777" w:rsidR="008F591E" w:rsidRPr="000D7E17" w:rsidRDefault="008F591E" w:rsidP="008F591E">
      <w:pPr>
        <w:widowControl w:val="0"/>
        <w:spacing w:before="120" w:after="120" w:line="264" w:lineRule="auto"/>
        <w:ind w:firstLine="709"/>
        <w:rPr>
          <w:spacing w:val="-4"/>
          <w:szCs w:val="24"/>
          <w:lang w:val="es-ES"/>
        </w:rPr>
      </w:pPr>
      <w:r w:rsidRPr="000D7E17">
        <w:rPr>
          <w:spacing w:val="-4"/>
          <w:szCs w:val="24"/>
          <w:lang w:val="es-ES"/>
        </w:rPr>
        <w:t>Chúng tôi cam kết:</w:t>
      </w:r>
    </w:p>
    <w:p w14:paraId="2184919A" w14:textId="77777777" w:rsidR="008F591E" w:rsidRPr="000D7E17" w:rsidRDefault="008F591E" w:rsidP="008F591E">
      <w:pPr>
        <w:widowControl w:val="0"/>
        <w:suppressAutoHyphens/>
        <w:spacing w:before="120" w:after="120" w:line="264" w:lineRule="auto"/>
        <w:ind w:right="-72" w:firstLine="567"/>
        <w:rPr>
          <w:szCs w:val="24"/>
          <w:vertAlign w:val="superscript"/>
          <w:lang w:val="pl-PL"/>
        </w:rPr>
      </w:pPr>
      <w:r w:rsidRPr="000D7E17">
        <w:rPr>
          <w:szCs w:val="24"/>
          <w:lang w:val="es-ES"/>
        </w:rPr>
        <w:t>1.</w:t>
      </w:r>
      <w:r w:rsidRPr="000D7E17">
        <w:rPr>
          <w:szCs w:val="24"/>
          <w:lang w:val="vi-VN"/>
        </w:rPr>
        <w:t xml:space="preserve"> </w:t>
      </w:r>
      <w:r w:rsidRPr="000D7E17">
        <w:rPr>
          <w:szCs w:val="24"/>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p>
    <w:p w14:paraId="75D2752B" w14:textId="77777777" w:rsidR="008F591E" w:rsidRPr="000D7E17" w:rsidRDefault="008F591E" w:rsidP="008F591E">
      <w:pPr>
        <w:widowControl w:val="0"/>
        <w:tabs>
          <w:tab w:val="left" w:pos="851"/>
          <w:tab w:val="left" w:pos="900"/>
        </w:tabs>
        <w:spacing w:before="120"/>
        <w:ind w:firstLine="709"/>
        <w:rPr>
          <w:spacing w:val="-4"/>
          <w:szCs w:val="24"/>
          <w:lang w:val="es-ES"/>
        </w:rPr>
      </w:pPr>
      <w:r w:rsidRPr="000D7E17">
        <w:rPr>
          <w:spacing w:val="-4"/>
          <w:szCs w:val="24"/>
          <w:lang w:val="es-ES"/>
        </w:rPr>
        <w:t>2. Không vi phạm quy định về bảo đảm cạnh tranh trong đấu thầu;</w:t>
      </w:r>
    </w:p>
    <w:p w14:paraId="25E5E39D" w14:textId="77777777" w:rsidR="008F591E" w:rsidRPr="000D7E17" w:rsidRDefault="008F591E" w:rsidP="008F591E">
      <w:pPr>
        <w:widowControl w:val="0"/>
        <w:suppressAutoHyphens/>
        <w:spacing w:before="120" w:after="120" w:line="264" w:lineRule="auto"/>
        <w:ind w:right="-72" w:firstLine="709"/>
        <w:rPr>
          <w:spacing w:val="-4"/>
          <w:szCs w:val="24"/>
          <w:lang w:val="es-ES"/>
        </w:rPr>
      </w:pPr>
      <w:bookmarkStart w:id="60" w:name="_Hlk81165634"/>
      <w:r w:rsidRPr="000D7E17">
        <w:rPr>
          <w:spacing w:val="-4"/>
          <w:szCs w:val="24"/>
          <w:lang w:val="es-ES"/>
        </w:rPr>
        <w:t xml:space="preserve">3. </w:t>
      </w:r>
      <w:r w:rsidRPr="000D7E17">
        <w:rPr>
          <w:szCs w:val="24"/>
          <w:lang w:val="nl-NL"/>
        </w:rPr>
        <w:t>Đã thực hiện nghĩa vụ thuế của năm tài chính gần nhất so với thời điểm đóng thầu;</w:t>
      </w:r>
      <w:bookmarkEnd w:id="60"/>
    </w:p>
    <w:p w14:paraId="7F59D493" w14:textId="77777777" w:rsidR="008F591E" w:rsidRPr="000D7E17" w:rsidRDefault="008F591E" w:rsidP="008F591E">
      <w:pPr>
        <w:widowControl w:val="0"/>
        <w:suppressAutoHyphens/>
        <w:spacing w:before="120" w:after="120" w:line="264" w:lineRule="auto"/>
        <w:ind w:right="-72" w:firstLine="709"/>
        <w:rPr>
          <w:spacing w:val="-4"/>
          <w:szCs w:val="24"/>
          <w:lang w:val="es-ES"/>
        </w:rPr>
      </w:pPr>
      <w:r w:rsidRPr="000D7E17">
        <w:rPr>
          <w:spacing w:val="-4"/>
          <w:szCs w:val="24"/>
          <w:lang w:val="es-ES"/>
        </w:rPr>
        <w:t>4. Không đang trong thời gian bị cấm tham dự thầu theo quy định của pháp luật đấu thầu;</w:t>
      </w:r>
    </w:p>
    <w:p w14:paraId="343D03BD" w14:textId="77777777" w:rsidR="008F591E" w:rsidRPr="000D7E17" w:rsidRDefault="008F591E" w:rsidP="008F591E">
      <w:pPr>
        <w:widowControl w:val="0"/>
        <w:suppressAutoHyphens/>
        <w:spacing w:before="120" w:after="120" w:line="264" w:lineRule="auto"/>
        <w:ind w:right="-72" w:firstLine="709"/>
        <w:rPr>
          <w:spacing w:val="-4"/>
          <w:szCs w:val="24"/>
          <w:lang w:val="es-ES"/>
        </w:rPr>
      </w:pPr>
      <w:r w:rsidRPr="000D7E17">
        <w:rPr>
          <w:spacing w:val="-4"/>
          <w:szCs w:val="24"/>
          <w:lang w:val="es-ES"/>
        </w:rPr>
        <w:t>5. K</w:t>
      </w:r>
      <w:r w:rsidRPr="000D7E17">
        <w:rPr>
          <w:spacing w:val="-4"/>
          <w:szCs w:val="24"/>
          <w:lang w:val="vi-VN"/>
        </w:rPr>
        <w:t>hông đang bị truy cứu trách nhiệm hình sự</w:t>
      </w:r>
      <w:r w:rsidRPr="000D7E17">
        <w:rPr>
          <w:spacing w:val="-4"/>
          <w:szCs w:val="24"/>
          <w:lang w:val="es-ES"/>
        </w:rPr>
        <w:t xml:space="preserve"> (chủ hộ k</w:t>
      </w:r>
      <w:r w:rsidRPr="000D7E17">
        <w:rPr>
          <w:spacing w:val="-4"/>
          <w:szCs w:val="24"/>
          <w:lang w:val="vi-VN"/>
        </w:rPr>
        <w:t>hông đang bị truy cứu trách nhiệm hình sự</w:t>
      </w:r>
      <w:r w:rsidRPr="000D7E17">
        <w:rPr>
          <w:spacing w:val="-4"/>
          <w:szCs w:val="24"/>
          <w:lang w:val="es-ES"/>
        </w:rPr>
        <w:t xml:space="preserve"> trong trường hợp nhà thầu là hộ kinh doanh);</w:t>
      </w:r>
    </w:p>
    <w:p w14:paraId="23C538B6" w14:textId="77777777" w:rsidR="008F591E" w:rsidRPr="000D7E17" w:rsidRDefault="008F591E" w:rsidP="008F591E">
      <w:pPr>
        <w:widowControl w:val="0"/>
        <w:suppressAutoHyphens/>
        <w:spacing w:before="120" w:after="120" w:line="264" w:lineRule="auto"/>
        <w:ind w:right="-72" w:firstLine="709"/>
        <w:rPr>
          <w:spacing w:val="-4"/>
          <w:szCs w:val="24"/>
          <w:lang w:val="es-ES"/>
        </w:rPr>
      </w:pPr>
      <w:r w:rsidRPr="000D7E17">
        <w:rPr>
          <w:spacing w:val="-4"/>
          <w:szCs w:val="24"/>
          <w:lang w:val="es-ES"/>
        </w:rPr>
        <w:t>6. Không thực hiện các hành vi tham nhũng, hối lộ, thông thầu, cản trở và các hành vi vi phạm quy định khác của pháp luật đấu thầu khi tham dự gói thầu này.</w:t>
      </w:r>
    </w:p>
    <w:p w14:paraId="601D69CB" w14:textId="77777777" w:rsidR="008F591E" w:rsidRPr="000D7E17" w:rsidRDefault="008F591E" w:rsidP="008F591E">
      <w:pPr>
        <w:widowControl w:val="0"/>
        <w:suppressAutoHyphens/>
        <w:spacing w:before="120" w:after="120" w:line="264" w:lineRule="auto"/>
        <w:ind w:right="-72" w:firstLine="709"/>
        <w:rPr>
          <w:spacing w:val="-4"/>
          <w:szCs w:val="24"/>
          <w:lang w:val="es-ES"/>
        </w:rPr>
      </w:pPr>
      <w:r w:rsidRPr="000D7E17">
        <w:rPr>
          <w:spacing w:val="-4"/>
          <w:szCs w:val="24"/>
          <w:lang w:val="es-ES"/>
        </w:rPr>
        <w:t>7. Những thông tin kê khai trong HSDT là trung thực.</w:t>
      </w:r>
    </w:p>
    <w:p w14:paraId="63707C1E" w14:textId="77777777" w:rsidR="008F591E" w:rsidRPr="000D7E17" w:rsidRDefault="008F591E" w:rsidP="008F591E">
      <w:pPr>
        <w:widowControl w:val="0"/>
        <w:spacing w:before="120" w:after="120" w:line="264" w:lineRule="auto"/>
        <w:ind w:firstLine="709"/>
        <w:rPr>
          <w:spacing w:val="-4"/>
          <w:szCs w:val="24"/>
          <w:lang w:val="es-ES"/>
        </w:rPr>
      </w:pPr>
      <w:r w:rsidRPr="000D7E17">
        <w:rPr>
          <w:spacing w:val="-4"/>
          <w:szCs w:val="24"/>
          <w:lang w:val="es-ES"/>
        </w:rPr>
        <w:t>8. Trường hợp trúng thầu, HSDT và các văn bản bổ sung, làm rõ HSDT tạo thành thỏa thuận ràng buộc trách nhiệm giữa hai bên cho tới khi hợp đồng được ký kết.</w:t>
      </w:r>
    </w:p>
    <w:p w14:paraId="6D566FE6" w14:textId="77777777" w:rsidR="008F591E" w:rsidRPr="000D7E17" w:rsidRDefault="008F591E" w:rsidP="008F591E">
      <w:pPr>
        <w:widowControl w:val="0"/>
        <w:spacing w:before="120" w:after="120" w:line="264" w:lineRule="auto"/>
        <w:ind w:firstLine="709"/>
        <w:rPr>
          <w:spacing w:val="-4"/>
          <w:szCs w:val="24"/>
          <w:lang w:val="es-ES"/>
        </w:rPr>
      </w:pPr>
      <w:r w:rsidRPr="000D7E17">
        <w:rPr>
          <w:spacing w:val="-4"/>
          <w:szCs w:val="24"/>
          <w:lang w:val="es-ES"/>
        </w:rPr>
        <w:t>9. Nếu HSDT của chúng tôi được chấp nhận, chúng tôi sẽ thực hiện biện pháp bảo đảm thực hiện hợp đồng theo quy định tại Mục 37.1 CDNT của HSMT.</w:t>
      </w:r>
    </w:p>
    <w:p w14:paraId="1088630F" w14:textId="0007D00E" w:rsidR="006F4DD5" w:rsidRPr="000D7E17" w:rsidRDefault="008F591E" w:rsidP="008F591E">
      <w:pPr>
        <w:widowControl w:val="0"/>
        <w:spacing w:before="120" w:after="120" w:line="264" w:lineRule="auto"/>
        <w:ind w:firstLine="709"/>
        <w:rPr>
          <w:strike/>
          <w:color w:val="FF0000"/>
          <w:spacing w:val="-4"/>
          <w:szCs w:val="24"/>
          <w:lang w:val="es-ES"/>
        </w:rPr>
      </w:pPr>
      <w:r w:rsidRPr="000D7E17">
        <w:rPr>
          <w:spacing w:val="-4"/>
          <w:szCs w:val="24"/>
          <w:lang w:val="es-ES"/>
        </w:rPr>
        <w:t>10. Có đủ năng lực, kinh nghiệm để thực hiện gói thầu.</w:t>
      </w:r>
      <w:r w:rsidRPr="000D7E17">
        <w:rPr>
          <w:spacing w:val="-4"/>
          <w:szCs w:val="24"/>
          <w:vertAlign w:val="superscript"/>
          <w:lang w:val="es-ES"/>
        </w:rPr>
        <w:t>(1)</w:t>
      </w:r>
    </w:p>
    <w:p w14:paraId="6F70D7A7" w14:textId="77777777" w:rsidR="00053E15" w:rsidRPr="000D7E17" w:rsidRDefault="00053E15" w:rsidP="00070D7F">
      <w:pPr>
        <w:widowControl w:val="0"/>
        <w:spacing w:before="120" w:after="120" w:line="264" w:lineRule="auto"/>
        <w:rPr>
          <w:b/>
          <w:spacing w:val="-4"/>
          <w:szCs w:val="24"/>
          <w:lang w:val="it-IT"/>
        </w:rPr>
      </w:pPr>
    </w:p>
    <w:p w14:paraId="31302610" w14:textId="4DDD5069" w:rsidR="00070D7F" w:rsidRPr="000D7E17" w:rsidRDefault="00070D7F" w:rsidP="00070D7F">
      <w:pPr>
        <w:widowControl w:val="0"/>
        <w:tabs>
          <w:tab w:val="center" w:pos="5670"/>
        </w:tabs>
        <w:spacing w:before="120" w:after="120"/>
        <w:ind w:left="3600" w:firstLine="709"/>
        <w:rPr>
          <w:b/>
          <w:szCs w:val="24"/>
          <w:vertAlign w:val="superscript"/>
          <w:lang w:val="es-ES"/>
        </w:rPr>
      </w:pPr>
      <w:r w:rsidRPr="000D7E17">
        <w:rPr>
          <w:b/>
          <w:szCs w:val="24"/>
          <w:lang w:val="es-ES"/>
        </w:rPr>
        <w:t xml:space="preserve">    Đại diện hợp pháp của nhà thầu</w:t>
      </w:r>
      <w:r w:rsidRPr="000D7E17">
        <w:rPr>
          <w:spacing w:val="-4"/>
          <w:szCs w:val="24"/>
          <w:lang w:val="es-ES"/>
        </w:rPr>
        <w:t>.</w:t>
      </w:r>
      <w:r w:rsidRPr="000D7E17">
        <w:rPr>
          <w:spacing w:val="-4"/>
          <w:szCs w:val="24"/>
          <w:vertAlign w:val="superscript"/>
          <w:lang w:val="es-ES"/>
        </w:rPr>
        <w:t>(2)</w:t>
      </w:r>
    </w:p>
    <w:p w14:paraId="1F3113E0" w14:textId="77777777" w:rsidR="00070D7F" w:rsidRPr="000D7E17" w:rsidRDefault="00070D7F" w:rsidP="00070D7F">
      <w:pPr>
        <w:widowControl w:val="0"/>
        <w:tabs>
          <w:tab w:val="left" w:pos="435"/>
          <w:tab w:val="center" w:pos="2797"/>
          <w:tab w:val="center" w:pos="5670"/>
        </w:tabs>
        <w:spacing w:before="120" w:after="120"/>
        <w:ind w:left="3600" w:firstLine="709"/>
        <w:rPr>
          <w:szCs w:val="24"/>
          <w:lang w:val="es-ES"/>
        </w:rPr>
      </w:pPr>
      <w:r w:rsidRPr="000D7E17">
        <w:rPr>
          <w:i/>
          <w:szCs w:val="24"/>
          <w:lang w:val="es-ES"/>
        </w:rPr>
        <w:lastRenderedPageBreak/>
        <w:t>[ghi tên, chức danh, ký tên và đóng dấu]</w:t>
      </w:r>
    </w:p>
    <w:p w14:paraId="38D4321C" w14:textId="77777777" w:rsidR="00070D7F" w:rsidRPr="000D7E17" w:rsidRDefault="00070D7F" w:rsidP="00070D7F">
      <w:pPr>
        <w:widowControl w:val="0"/>
        <w:spacing w:before="120" w:after="120" w:line="264" w:lineRule="auto"/>
        <w:ind w:firstLine="709"/>
        <w:rPr>
          <w:spacing w:val="-4"/>
          <w:szCs w:val="24"/>
          <w:lang w:val="es-ES"/>
        </w:rPr>
      </w:pPr>
    </w:p>
    <w:p w14:paraId="3F932112" w14:textId="77777777" w:rsidR="00070D7F" w:rsidRPr="000D7E17" w:rsidRDefault="00070D7F" w:rsidP="00070D7F">
      <w:pPr>
        <w:widowControl w:val="0"/>
        <w:spacing w:before="120" w:after="120" w:line="264" w:lineRule="auto"/>
        <w:ind w:firstLine="709"/>
        <w:rPr>
          <w:spacing w:val="-4"/>
          <w:szCs w:val="24"/>
          <w:lang w:val="es-ES"/>
        </w:rPr>
      </w:pPr>
      <w:r w:rsidRPr="000D7E17">
        <w:rPr>
          <w:spacing w:val="-4"/>
          <w:szCs w:val="24"/>
          <w:lang w:val="es-ES"/>
        </w:rPr>
        <w:t>Ghi chú:</w:t>
      </w:r>
    </w:p>
    <w:p w14:paraId="0A6876E0" w14:textId="77777777" w:rsidR="00070D7F" w:rsidRPr="000D7E17" w:rsidRDefault="00070D7F" w:rsidP="00070D7F">
      <w:pPr>
        <w:widowControl w:val="0"/>
        <w:spacing w:before="120" w:after="120" w:line="264" w:lineRule="auto"/>
        <w:ind w:firstLine="709"/>
        <w:rPr>
          <w:spacing w:val="-4"/>
          <w:szCs w:val="24"/>
          <w:lang w:val="es-ES"/>
        </w:rPr>
      </w:pPr>
      <w:r w:rsidRPr="000D7E17">
        <w:rPr>
          <w:spacing w:val="-4"/>
          <w:szCs w:val="24"/>
          <w:lang w:val="es-ES"/>
        </w:rPr>
        <w:t>(1) Trường hợp gói thầu áp dụng hình thức chào hàng cạnh tranh.</w:t>
      </w:r>
    </w:p>
    <w:p w14:paraId="64A51FDA" w14:textId="77777777" w:rsidR="00070D7F" w:rsidRPr="000D7E17" w:rsidRDefault="00070D7F" w:rsidP="00070D7F">
      <w:pPr>
        <w:widowControl w:val="0"/>
        <w:spacing w:before="120" w:after="120" w:line="264" w:lineRule="auto"/>
        <w:ind w:firstLine="709"/>
        <w:rPr>
          <w:szCs w:val="24"/>
          <w:lang w:val="es-ES"/>
        </w:rPr>
      </w:pPr>
      <w:r w:rsidRPr="000D7E17">
        <w:rPr>
          <w:spacing w:val="-4"/>
          <w:szCs w:val="24"/>
          <w:lang w:val="es-ES"/>
        </w:rPr>
        <w:t xml:space="preserve">(2) </w:t>
      </w:r>
      <w:r w:rsidRPr="000D7E17">
        <w:rPr>
          <w:spacing w:val="-4"/>
          <w:szCs w:val="24"/>
          <w:lang w:val="pl-PL"/>
        </w:rPr>
        <w:t>Trường hợp đại diện theo pháp luật của nhà thầu ủy quyền cho cấp dưới ký đơn dự thầu thì phải gửi kèm theo Giấy ủy quyền; trường hợp tại điều lệ công ty hoặc tại các tài liệu khác liên quan có phân công trách nhiệm cho cấp dưới ký đơn dự thầu thì phải gửi kèm theo các văn bản này (không cần lập Giấy ủy quyền). Trường hợp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Mục 4 CDNT.</w:t>
      </w:r>
    </w:p>
    <w:p w14:paraId="0122DACA" w14:textId="77777777" w:rsidR="00070D7F" w:rsidRPr="000D7E17" w:rsidRDefault="00070D7F" w:rsidP="006F4DD5">
      <w:pPr>
        <w:widowControl w:val="0"/>
        <w:spacing w:before="120" w:after="120" w:line="264" w:lineRule="auto"/>
        <w:ind w:firstLine="709"/>
        <w:jc w:val="right"/>
        <w:rPr>
          <w:b/>
          <w:spacing w:val="-4"/>
          <w:szCs w:val="24"/>
          <w:lang w:val="es-ES"/>
        </w:rPr>
        <w:sectPr w:rsidR="00070D7F" w:rsidRPr="000D7E17" w:rsidSect="00914AD9">
          <w:footerReference w:type="default" r:id="rId19"/>
          <w:footnotePr>
            <w:numRestart w:val="eachPage"/>
          </w:footnotePr>
          <w:pgSz w:w="11906" w:h="16838" w:code="9"/>
          <w:pgMar w:top="851" w:right="1134" w:bottom="851" w:left="1418" w:header="397" w:footer="397" w:gutter="0"/>
          <w:paperSrc w:first="15" w:other="15"/>
          <w:pgNumType w:chapStyle="1"/>
          <w:cols w:space="720"/>
          <w:titlePg/>
          <w:docGrid w:linePitch="381"/>
        </w:sectPr>
      </w:pPr>
    </w:p>
    <w:p w14:paraId="314C740C" w14:textId="623391E5" w:rsidR="006F4DD5" w:rsidRPr="000D7E17" w:rsidRDefault="006F4DD5" w:rsidP="006F4DD5">
      <w:pPr>
        <w:widowControl w:val="0"/>
        <w:spacing w:before="120" w:after="120" w:line="264" w:lineRule="auto"/>
        <w:ind w:firstLine="709"/>
        <w:jc w:val="right"/>
        <w:rPr>
          <w:b/>
          <w:spacing w:val="-4"/>
          <w:szCs w:val="24"/>
          <w:lang w:val="it-IT"/>
        </w:rPr>
      </w:pPr>
      <w:r w:rsidRPr="000D7E17">
        <w:rPr>
          <w:b/>
          <w:spacing w:val="-4"/>
          <w:szCs w:val="24"/>
          <w:lang w:val="it-IT"/>
        </w:rPr>
        <w:lastRenderedPageBreak/>
        <w:t xml:space="preserve">Mẫu số 03 </w:t>
      </w:r>
    </w:p>
    <w:p w14:paraId="5D0CB345" w14:textId="77777777" w:rsidR="006F4DD5" w:rsidRPr="000D7E17" w:rsidRDefault="006F4DD5" w:rsidP="006F4DD5">
      <w:pPr>
        <w:widowControl w:val="0"/>
        <w:spacing w:before="120" w:after="120" w:line="264" w:lineRule="auto"/>
        <w:jc w:val="center"/>
        <w:outlineLvl w:val="3"/>
        <w:rPr>
          <w:b/>
          <w:bCs/>
          <w:szCs w:val="24"/>
          <w:vertAlign w:val="superscript"/>
          <w:lang w:val="it-IT"/>
        </w:rPr>
      </w:pPr>
      <w:r w:rsidRPr="000D7E17">
        <w:rPr>
          <w:b/>
          <w:bCs/>
          <w:szCs w:val="24"/>
          <w:lang w:val="it-IT"/>
        </w:rPr>
        <w:t>THỎA THUẬN LIÊN DANH</w:t>
      </w:r>
      <w:r w:rsidRPr="000D7E17">
        <w:rPr>
          <w:b/>
          <w:bCs/>
          <w:szCs w:val="24"/>
          <w:vertAlign w:val="superscript"/>
          <w:lang w:val="it-IT"/>
        </w:rPr>
        <w:t>(1)</w:t>
      </w:r>
    </w:p>
    <w:p w14:paraId="4B463FC6" w14:textId="77777777" w:rsidR="006F4DD5" w:rsidRPr="000D7E17" w:rsidRDefault="006F4DD5" w:rsidP="006F4DD5">
      <w:pPr>
        <w:widowControl w:val="0"/>
        <w:spacing w:before="120" w:after="120" w:line="264" w:lineRule="auto"/>
        <w:ind w:firstLine="567"/>
        <w:jc w:val="center"/>
        <w:outlineLvl w:val="3"/>
        <w:rPr>
          <w:b/>
          <w:bCs/>
          <w:szCs w:val="24"/>
          <w:vertAlign w:val="superscript"/>
          <w:lang w:val="it-IT"/>
        </w:rPr>
      </w:pPr>
    </w:p>
    <w:p w14:paraId="6109635F" w14:textId="77777777" w:rsidR="006F4DD5" w:rsidRPr="000D7E17" w:rsidRDefault="006F4DD5" w:rsidP="006F4DD5">
      <w:pPr>
        <w:widowControl w:val="0"/>
        <w:spacing w:before="240" w:line="240" w:lineRule="atLeast"/>
        <w:rPr>
          <w:rFonts w:eastAsia="Arial Unicode MS"/>
          <w:i/>
          <w:szCs w:val="24"/>
          <w:lang w:val="nl-NL" w:eastAsia="vi-VN" w:bidi="vi-VN"/>
        </w:rPr>
      </w:pPr>
      <w:r w:rsidRPr="000D7E17">
        <w:rPr>
          <w:rFonts w:eastAsia="Arial Unicode MS"/>
          <w:szCs w:val="24"/>
          <w:lang w:val="nl-NL" w:eastAsia="vi-VN" w:bidi="vi-VN"/>
        </w:rPr>
        <w:t xml:space="preserve">Gói thầu: _____ </w:t>
      </w:r>
      <w:r w:rsidRPr="000D7E17">
        <w:rPr>
          <w:rFonts w:eastAsia="Arial Unicode MS"/>
          <w:i/>
          <w:szCs w:val="24"/>
          <w:lang w:val="nl-NL" w:eastAsia="vi-VN" w:bidi="vi-VN"/>
        </w:rPr>
        <w:t>[ghi tên gói thầu]</w:t>
      </w:r>
    </w:p>
    <w:p w14:paraId="4036288D" w14:textId="77777777" w:rsidR="006F4DD5" w:rsidRPr="000D7E17" w:rsidRDefault="006F4DD5" w:rsidP="006F4DD5">
      <w:pPr>
        <w:widowControl w:val="0"/>
        <w:spacing w:line="240" w:lineRule="atLeast"/>
        <w:rPr>
          <w:rFonts w:eastAsia="Arial Unicode MS"/>
          <w:i/>
          <w:szCs w:val="24"/>
          <w:lang w:val="nl-NL" w:eastAsia="vi-VN" w:bidi="vi-VN"/>
        </w:rPr>
      </w:pPr>
      <w:r w:rsidRPr="000D7E17">
        <w:rPr>
          <w:rFonts w:eastAsia="Arial Unicode MS"/>
          <w:szCs w:val="24"/>
          <w:lang w:val="nl-NL" w:eastAsia="vi-VN" w:bidi="vi-VN"/>
        </w:rPr>
        <w:t xml:space="preserve">Thuộc dự án: ______ </w:t>
      </w:r>
      <w:r w:rsidRPr="000D7E17">
        <w:rPr>
          <w:rFonts w:eastAsia="Arial Unicode MS"/>
          <w:i/>
          <w:szCs w:val="24"/>
          <w:lang w:val="nl-NL" w:eastAsia="vi-VN" w:bidi="vi-VN"/>
        </w:rPr>
        <w:t>[ghi tên dự án]</w:t>
      </w:r>
    </w:p>
    <w:p w14:paraId="78BE786B" w14:textId="77777777" w:rsidR="006F4DD5" w:rsidRPr="000D7E17" w:rsidRDefault="006F4DD5" w:rsidP="006F4DD5">
      <w:pPr>
        <w:widowControl w:val="0"/>
        <w:spacing w:before="240" w:line="240" w:lineRule="atLeast"/>
        <w:rPr>
          <w:rFonts w:eastAsia="Arial Unicode MS"/>
          <w:szCs w:val="24"/>
          <w:lang w:val="nl-NL" w:eastAsia="vi-VN" w:bidi="vi-VN"/>
        </w:rPr>
      </w:pPr>
      <w:r w:rsidRPr="000D7E17">
        <w:rPr>
          <w:rFonts w:eastAsia="Arial Unicode MS"/>
          <w:szCs w:val="24"/>
          <w:lang w:val="nl-NL" w:eastAsia="vi-VN" w:bidi="vi-VN"/>
        </w:rPr>
        <w:t xml:space="preserve">Căn cứ hồ sơ mời thầu gói thầu ___ </w:t>
      </w:r>
      <w:r w:rsidRPr="000D7E17">
        <w:rPr>
          <w:rFonts w:eastAsia="Arial Unicode MS"/>
          <w:i/>
          <w:szCs w:val="24"/>
          <w:lang w:val="nl-NL" w:eastAsia="vi-VN" w:bidi="vi-VN"/>
        </w:rPr>
        <w:t>[ghi tên gói thầu]</w:t>
      </w:r>
      <w:r w:rsidRPr="000D7E17">
        <w:rPr>
          <w:rFonts w:eastAsia="Arial Unicode MS"/>
          <w:szCs w:val="24"/>
          <w:lang w:val="nl-NL" w:eastAsia="vi-VN" w:bidi="vi-VN"/>
        </w:rPr>
        <w:t xml:space="preserve"> ngày __ tháng __ năm __ </w:t>
      </w:r>
      <w:r w:rsidRPr="000D7E17">
        <w:rPr>
          <w:rFonts w:eastAsia="Arial Unicode MS"/>
          <w:i/>
          <w:szCs w:val="24"/>
          <w:lang w:val="nl-NL" w:eastAsia="vi-VN" w:bidi="vi-VN"/>
        </w:rPr>
        <w:t>[ngày được ghi trên HSMT]</w:t>
      </w:r>
      <w:r w:rsidRPr="000D7E17">
        <w:rPr>
          <w:rFonts w:eastAsia="Arial Unicode MS"/>
          <w:szCs w:val="24"/>
          <w:lang w:val="nl-NL" w:eastAsia="vi-VN" w:bidi="vi-VN"/>
        </w:rPr>
        <w:t>;</w:t>
      </w:r>
    </w:p>
    <w:p w14:paraId="3E1EA0D9" w14:textId="77777777" w:rsidR="006F4DD5" w:rsidRPr="000D7E17" w:rsidRDefault="006F4DD5" w:rsidP="006F4DD5">
      <w:pPr>
        <w:widowControl w:val="0"/>
        <w:spacing w:before="240" w:line="240" w:lineRule="atLeast"/>
        <w:rPr>
          <w:rFonts w:eastAsia="Arial Unicode MS"/>
          <w:szCs w:val="24"/>
          <w:lang w:val="nl-NL" w:eastAsia="vi-VN" w:bidi="vi-VN"/>
        </w:rPr>
      </w:pPr>
      <w:r w:rsidRPr="000D7E17">
        <w:rPr>
          <w:rFonts w:eastAsia="Arial Unicode MS"/>
          <w:szCs w:val="24"/>
          <w:lang w:val="nl-NL" w:eastAsia="vi-VN" w:bidi="vi-VN"/>
        </w:rPr>
        <w:t>Chúng tôi, đại diện cho các bên ký thỏa thuận liên danh, gồm có:</w:t>
      </w:r>
    </w:p>
    <w:p w14:paraId="380D87F7" w14:textId="77777777" w:rsidR="006F4DD5" w:rsidRPr="000D7E17" w:rsidRDefault="006F4DD5" w:rsidP="006F4DD5">
      <w:pPr>
        <w:widowControl w:val="0"/>
        <w:spacing w:before="240" w:line="240" w:lineRule="atLeast"/>
        <w:rPr>
          <w:rFonts w:eastAsia="Arial Unicode MS"/>
          <w:i/>
          <w:szCs w:val="24"/>
          <w:lang w:val="nl-NL" w:eastAsia="vi-VN" w:bidi="vi-VN"/>
        </w:rPr>
      </w:pPr>
      <w:r w:rsidRPr="000D7E17">
        <w:rPr>
          <w:rFonts w:eastAsia="Arial Unicode MS"/>
          <w:b/>
          <w:szCs w:val="24"/>
          <w:lang w:val="nl-NL" w:eastAsia="vi-VN" w:bidi="vi-VN"/>
        </w:rPr>
        <w:t>Tên thành viên liên danh ____</w:t>
      </w:r>
      <w:r w:rsidRPr="000D7E17">
        <w:rPr>
          <w:rFonts w:eastAsia="Arial Unicode MS"/>
          <w:i/>
          <w:szCs w:val="24"/>
          <w:lang w:val="nl-NL" w:eastAsia="vi-VN" w:bidi="vi-VN"/>
        </w:rPr>
        <w:t>[ghi tên từng thành viên liên danh]</w:t>
      </w:r>
    </w:p>
    <w:p w14:paraId="7A25CE1E" w14:textId="77777777" w:rsidR="006F4DD5" w:rsidRPr="000D7E17" w:rsidRDefault="006F4DD5" w:rsidP="006F4DD5">
      <w:pPr>
        <w:widowControl w:val="0"/>
        <w:spacing w:line="240" w:lineRule="atLeast"/>
        <w:rPr>
          <w:rFonts w:eastAsia="Arial Unicode MS"/>
          <w:szCs w:val="24"/>
          <w:lang w:val="nl-NL" w:eastAsia="vi-VN" w:bidi="vi-VN"/>
        </w:rPr>
      </w:pPr>
      <w:r w:rsidRPr="000D7E17">
        <w:rPr>
          <w:rFonts w:eastAsia="Arial Unicode MS"/>
          <w:szCs w:val="24"/>
          <w:lang w:val="nl-NL" w:eastAsia="vi-VN" w:bidi="vi-VN"/>
        </w:rPr>
        <w:t>Đại diện là ông/bà:</w:t>
      </w:r>
      <w:r w:rsidRPr="000D7E17">
        <w:rPr>
          <w:rFonts w:eastAsia="Arial Unicode MS"/>
          <w:szCs w:val="24"/>
          <w:lang w:val="nl-NL" w:eastAsia="vi-VN" w:bidi="vi-VN"/>
        </w:rPr>
        <w:tab/>
      </w:r>
      <w:r w:rsidRPr="000D7E17">
        <w:rPr>
          <w:rFonts w:eastAsia="Arial Unicode MS"/>
          <w:szCs w:val="24"/>
          <w:lang w:val="nl-NL" w:eastAsia="vi-VN" w:bidi="vi-VN"/>
        </w:rPr>
        <w:tab/>
      </w:r>
    </w:p>
    <w:p w14:paraId="1761485E" w14:textId="77777777" w:rsidR="006F4DD5" w:rsidRPr="000D7E17" w:rsidRDefault="006F4DD5" w:rsidP="006F4DD5">
      <w:pPr>
        <w:widowControl w:val="0"/>
        <w:spacing w:line="240" w:lineRule="atLeast"/>
        <w:rPr>
          <w:rFonts w:eastAsia="Arial Unicode MS"/>
          <w:szCs w:val="24"/>
          <w:lang w:val="nl-NL" w:eastAsia="vi-VN" w:bidi="vi-VN"/>
        </w:rPr>
      </w:pPr>
      <w:r w:rsidRPr="000D7E17">
        <w:rPr>
          <w:rFonts w:eastAsia="Arial Unicode MS"/>
          <w:szCs w:val="24"/>
          <w:lang w:val="nl-NL" w:eastAsia="vi-VN" w:bidi="vi-VN"/>
        </w:rPr>
        <w:t>Chức vụ:</w:t>
      </w:r>
      <w:r w:rsidRPr="000D7E17">
        <w:rPr>
          <w:rFonts w:eastAsia="Arial Unicode MS"/>
          <w:szCs w:val="24"/>
          <w:lang w:val="nl-NL" w:eastAsia="vi-VN" w:bidi="vi-VN"/>
        </w:rPr>
        <w:tab/>
      </w:r>
    </w:p>
    <w:p w14:paraId="0A21EE2E" w14:textId="77777777" w:rsidR="006F4DD5" w:rsidRPr="000D7E17" w:rsidRDefault="006F4DD5" w:rsidP="006F4DD5">
      <w:pPr>
        <w:widowControl w:val="0"/>
        <w:spacing w:line="240" w:lineRule="atLeast"/>
        <w:rPr>
          <w:rFonts w:eastAsia="Arial Unicode MS"/>
          <w:szCs w:val="24"/>
          <w:lang w:val="nl-NL" w:eastAsia="vi-VN" w:bidi="vi-VN"/>
        </w:rPr>
      </w:pPr>
      <w:r w:rsidRPr="000D7E17">
        <w:rPr>
          <w:rFonts w:eastAsia="Arial Unicode MS"/>
          <w:szCs w:val="24"/>
          <w:lang w:val="nl-NL" w:eastAsia="vi-VN" w:bidi="vi-VN"/>
        </w:rPr>
        <w:t>Địa chỉ:</w:t>
      </w:r>
      <w:r w:rsidRPr="000D7E17">
        <w:rPr>
          <w:rFonts w:eastAsia="Arial Unicode MS"/>
          <w:szCs w:val="24"/>
          <w:lang w:val="nl-NL" w:eastAsia="vi-VN" w:bidi="vi-VN"/>
        </w:rPr>
        <w:tab/>
      </w:r>
    </w:p>
    <w:p w14:paraId="52BB1EBF" w14:textId="77777777" w:rsidR="006F4DD5" w:rsidRPr="000D7E17" w:rsidRDefault="006F4DD5" w:rsidP="006F4DD5">
      <w:pPr>
        <w:widowControl w:val="0"/>
        <w:spacing w:line="240" w:lineRule="atLeast"/>
        <w:rPr>
          <w:rFonts w:eastAsia="Arial Unicode MS"/>
          <w:szCs w:val="24"/>
          <w:lang w:val="nl-NL" w:eastAsia="vi-VN" w:bidi="vi-VN"/>
        </w:rPr>
      </w:pPr>
      <w:r w:rsidRPr="000D7E17">
        <w:rPr>
          <w:rFonts w:eastAsia="Arial Unicode MS"/>
          <w:szCs w:val="24"/>
          <w:lang w:val="nl-NL" w:eastAsia="vi-VN" w:bidi="vi-VN"/>
        </w:rPr>
        <w:t>Điện thoại:</w:t>
      </w:r>
      <w:r w:rsidRPr="000D7E17">
        <w:rPr>
          <w:rFonts w:eastAsia="Arial Unicode MS"/>
          <w:szCs w:val="24"/>
          <w:lang w:val="nl-NL" w:eastAsia="vi-VN" w:bidi="vi-VN"/>
        </w:rPr>
        <w:tab/>
      </w:r>
    </w:p>
    <w:p w14:paraId="6F975C87"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Fax:</w:t>
      </w:r>
      <w:r w:rsidRPr="000D7E17">
        <w:rPr>
          <w:rFonts w:eastAsia="Arial Unicode MS"/>
          <w:szCs w:val="24"/>
          <w:lang w:eastAsia="vi-VN" w:bidi="vi-VN"/>
        </w:rPr>
        <w:tab/>
      </w:r>
    </w:p>
    <w:p w14:paraId="1CC58A66"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E-mail:</w:t>
      </w:r>
      <w:r w:rsidRPr="000D7E17">
        <w:rPr>
          <w:rFonts w:eastAsia="Arial Unicode MS"/>
          <w:szCs w:val="24"/>
          <w:lang w:eastAsia="vi-VN" w:bidi="vi-VN"/>
        </w:rPr>
        <w:tab/>
      </w:r>
    </w:p>
    <w:p w14:paraId="615B3F7F"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Tài khoản:</w:t>
      </w:r>
      <w:r w:rsidRPr="000D7E17">
        <w:rPr>
          <w:rFonts w:eastAsia="Arial Unicode MS"/>
          <w:szCs w:val="24"/>
          <w:lang w:eastAsia="vi-VN" w:bidi="vi-VN"/>
        </w:rPr>
        <w:tab/>
      </w:r>
    </w:p>
    <w:p w14:paraId="049FE02E"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Mã số thuế:</w:t>
      </w:r>
      <w:r w:rsidRPr="000D7E17">
        <w:rPr>
          <w:rFonts w:eastAsia="Arial Unicode MS"/>
          <w:szCs w:val="24"/>
          <w:lang w:eastAsia="vi-VN" w:bidi="vi-VN"/>
        </w:rPr>
        <w:tab/>
      </w:r>
    </w:p>
    <w:p w14:paraId="0467ED8D"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 xml:space="preserve">Giấy ủy quyền số __ ngày __ tháng __ năm __ </w:t>
      </w:r>
      <w:r w:rsidRPr="000D7E17">
        <w:rPr>
          <w:rFonts w:eastAsia="Arial Unicode MS"/>
          <w:i/>
          <w:szCs w:val="24"/>
          <w:lang w:eastAsia="vi-VN" w:bidi="vi-VN"/>
        </w:rPr>
        <w:t>(trường hợp được ủy quyền)</w:t>
      </w:r>
      <w:r w:rsidRPr="000D7E17">
        <w:rPr>
          <w:rFonts w:eastAsia="Arial Unicode MS"/>
          <w:szCs w:val="24"/>
          <w:lang w:eastAsia="vi-VN" w:bidi="vi-VN"/>
        </w:rPr>
        <w:t>.</w:t>
      </w:r>
    </w:p>
    <w:p w14:paraId="2210ED7A" w14:textId="77777777" w:rsidR="006F4DD5" w:rsidRPr="000D7E17" w:rsidRDefault="006F4DD5" w:rsidP="006F4DD5">
      <w:pPr>
        <w:widowControl w:val="0"/>
        <w:spacing w:before="240" w:line="240" w:lineRule="atLeast"/>
        <w:rPr>
          <w:rFonts w:eastAsia="Arial Unicode MS"/>
          <w:szCs w:val="24"/>
          <w:lang w:eastAsia="vi-VN" w:bidi="vi-VN"/>
        </w:rPr>
      </w:pPr>
      <w:r w:rsidRPr="000D7E17">
        <w:rPr>
          <w:rFonts w:eastAsia="Arial Unicode MS"/>
          <w:szCs w:val="24"/>
          <w:lang w:eastAsia="vi-VN" w:bidi="vi-VN"/>
        </w:rPr>
        <w:t>Các bên (sau đây gọi là thành viên) thống nhất ký kết thỏa thuận liên danh với các nội dung sau:</w:t>
      </w:r>
    </w:p>
    <w:p w14:paraId="7E731E15" w14:textId="77777777" w:rsidR="006F4DD5" w:rsidRPr="000D7E17" w:rsidRDefault="006F4DD5" w:rsidP="006F4DD5">
      <w:pPr>
        <w:widowControl w:val="0"/>
        <w:spacing w:before="240" w:line="240" w:lineRule="atLeast"/>
        <w:rPr>
          <w:rFonts w:eastAsia="Arial Unicode MS"/>
          <w:b/>
          <w:szCs w:val="24"/>
          <w:lang w:eastAsia="vi-VN" w:bidi="vi-VN"/>
        </w:rPr>
      </w:pPr>
      <w:r w:rsidRPr="000D7E17">
        <w:rPr>
          <w:rFonts w:eastAsia="Arial Unicode MS"/>
          <w:b/>
          <w:szCs w:val="24"/>
          <w:lang w:eastAsia="vi-VN" w:bidi="vi-VN"/>
        </w:rPr>
        <w:t>Điều 1. Nguyên tắc chung</w:t>
      </w:r>
    </w:p>
    <w:p w14:paraId="215617BF" w14:textId="77777777" w:rsidR="006F4DD5" w:rsidRPr="000D7E17" w:rsidRDefault="006F4DD5" w:rsidP="006F4DD5">
      <w:pPr>
        <w:widowControl w:val="0"/>
        <w:spacing w:before="240" w:line="240" w:lineRule="atLeast"/>
        <w:ind w:left="720" w:hanging="720"/>
        <w:rPr>
          <w:rFonts w:eastAsia="Arial Unicode MS"/>
          <w:szCs w:val="24"/>
          <w:lang w:eastAsia="vi-VN" w:bidi="vi-VN"/>
        </w:rPr>
      </w:pPr>
      <w:r w:rsidRPr="000D7E17">
        <w:rPr>
          <w:rFonts w:eastAsia="Arial Unicode MS"/>
          <w:szCs w:val="24"/>
          <w:lang w:eastAsia="vi-VN" w:bidi="vi-VN"/>
        </w:rPr>
        <w:t>1.</w:t>
      </w:r>
      <w:r w:rsidRPr="000D7E17">
        <w:rPr>
          <w:rFonts w:eastAsia="Arial Unicode MS"/>
          <w:szCs w:val="24"/>
          <w:lang w:eastAsia="vi-VN" w:bidi="vi-VN"/>
        </w:rPr>
        <w:tab/>
        <w:t>Các thành viên tự nguyện hình thành liên danh để tham dự thầu góithầu ____</w:t>
      </w:r>
      <w:r w:rsidRPr="000D7E17">
        <w:rPr>
          <w:rFonts w:eastAsia="Arial Unicode MS"/>
          <w:i/>
          <w:szCs w:val="24"/>
          <w:lang w:eastAsia="vi-VN" w:bidi="vi-VN"/>
        </w:rPr>
        <w:t xml:space="preserve">[ghi tên gói thầu] </w:t>
      </w:r>
      <w:r w:rsidRPr="000D7E17">
        <w:rPr>
          <w:rFonts w:eastAsia="Arial Unicode MS"/>
          <w:szCs w:val="24"/>
          <w:lang w:eastAsia="vi-VN" w:bidi="vi-VN"/>
        </w:rPr>
        <w:t xml:space="preserve">thuộc dự án ___ </w:t>
      </w:r>
      <w:r w:rsidRPr="000D7E17">
        <w:rPr>
          <w:rFonts w:eastAsia="Arial Unicode MS"/>
          <w:i/>
          <w:szCs w:val="24"/>
          <w:lang w:eastAsia="vi-VN" w:bidi="vi-VN"/>
        </w:rPr>
        <w:t>[ghi tên dự án]</w:t>
      </w:r>
      <w:r w:rsidRPr="000D7E17">
        <w:rPr>
          <w:rFonts w:eastAsia="Arial Unicode MS"/>
          <w:szCs w:val="24"/>
          <w:lang w:eastAsia="vi-VN" w:bidi="vi-VN"/>
        </w:rPr>
        <w:t>.</w:t>
      </w:r>
    </w:p>
    <w:p w14:paraId="7ED9C7A2" w14:textId="77777777" w:rsidR="006F4DD5" w:rsidRPr="000D7E17" w:rsidRDefault="006F4DD5" w:rsidP="006F4DD5">
      <w:pPr>
        <w:widowControl w:val="0"/>
        <w:spacing w:before="240" w:line="240" w:lineRule="atLeast"/>
        <w:ind w:left="720" w:hanging="720"/>
        <w:rPr>
          <w:rFonts w:eastAsia="Arial Unicode MS"/>
          <w:i/>
          <w:szCs w:val="24"/>
          <w:lang w:eastAsia="vi-VN" w:bidi="vi-VN"/>
        </w:rPr>
      </w:pPr>
      <w:r w:rsidRPr="000D7E17">
        <w:rPr>
          <w:rFonts w:eastAsia="Arial Unicode MS"/>
          <w:szCs w:val="24"/>
          <w:lang w:eastAsia="vi-VN" w:bidi="vi-VN"/>
        </w:rPr>
        <w:t>2.</w:t>
      </w:r>
      <w:r w:rsidRPr="000D7E17">
        <w:rPr>
          <w:rFonts w:eastAsia="Arial Unicode MS"/>
          <w:szCs w:val="24"/>
          <w:lang w:eastAsia="vi-VN" w:bidi="vi-VN"/>
        </w:rPr>
        <w:tab/>
        <w:t xml:space="preserve">Các thành viên thống nhất tên gọi của liên danh cho mọi giao dịch liên quan đến gói thầu này là: ____ </w:t>
      </w:r>
      <w:r w:rsidRPr="000D7E17">
        <w:rPr>
          <w:rFonts w:eastAsia="Arial Unicode MS"/>
          <w:i/>
          <w:szCs w:val="24"/>
          <w:lang w:eastAsia="vi-VN" w:bidi="vi-VN"/>
        </w:rPr>
        <w:t>[ghi tên của liên danh theo thỏa thuận].</w:t>
      </w:r>
    </w:p>
    <w:p w14:paraId="03CC9C79" w14:textId="77777777" w:rsidR="006F4DD5" w:rsidRPr="000D7E17" w:rsidRDefault="006F4DD5" w:rsidP="006F4DD5">
      <w:pPr>
        <w:widowControl w:val="0"/>
        <w:spacing w:before="240" w:line="240" w:lineRule="atLeast"/>
        <w:ind w:left="720" w:hanging="720"/>
        <w:rPr>
          <w:rFonts w:eastAsia="Arial Unicode MS"/>
          <w:szCs w:val="24"/>
          <w:lang w:eastAsia="vi-VN" w:bidi="vi-VN"/>
        </w:rPr>
      </w:pPr>
      <w:r w:rsidRPr="000D7E17">
        <w:rPr>
          <w:rFonts w:eastAsia="Arial Unicode MS"/>
          <w:szCs w:val="24"/>
          <w:lang w:eastAsia="vi-VN" w:bidi="vi-VN"/>
        </w:rPr>
        <w:t>3.</w:t>
      </w:r>
      <w:r w:rsidRPr="000D7E17">
        <w:rPr>
          <w:rFonts w:eastAsia="Arial Unicode MS"/>
          <w:szCs w:val="24"/>
          <w:lang w:eastAsia="vi-VN" w:bidi="vi-VN"/>
        </w:rPr>
        <w:tab/>
        <w:t>Các thành viên cam kết không thành viên nào được tự ý tham gia độc lập hoặc liên danh với thành viên khác để tham gia gói thầu này. Trường hợp trúng thầu, tất cả các thành viên của liên danh sẽ tham gia ký kết hợp đồng và không thành viên nào có quyền từ chối thực hiện các trách nhiệm và nghĩa vụ đã quy định trong hợp đồng. Trường hợp thành viên của liên danh từ chối hoàn thành trách nhiệm riêng của mình như đã thỏa thuận hoặc vi phạm các quy định của hợp đồng đã ký kết thì thành viên đó bị xử lý như sau:</w:t>
      </w:r>
    </w:p>
    <w:p w14:paraId="5B9B82EE" w14:textId="77777777" w:rsidR="006F4DD5" w:rsidRPr="000D7E17" w:rsidRDefault="006F4DD5" w:rsidP="006F4DD5">
      <w:pPr>
        <w:widowControl w:val="0"/>
        <w:numPr>
          <w:ilvl w:val="0"/>
          <w:numId w:val="6"/>
        </w:numPr>
        <w:spacing w:before="240" w:line="240" w:lineRule="atLeast"/>
        <w:ind w:left="1440" w:hanging="720"/>
        <w:contextualSpacing/>
        <w:rPr>
          <w:rFonts w:eastAsia="Arial Unicode MS"/>
          <w:szCs w:val="24"/>
          <w:lang w:eastAsia="vi-VN" w:bidi="vi-VN"/>
        </w:rPr>
      </w:pPr>
      <w:r w:rsidRPr="000D7E17">
        <w:rPr>
          <w:rFonts w:eastAsia="Arial Unicode MS"/>
          <w:szCs w:val="24"/>
          <w:lang w:eastAsia="vi-VN" w:bidi="vi-VN"/>
        </w:rPr>
        <w:t>Bồi thường thiệt hại cho các bên trong liên danh;</w:t>
      </w:r>
    </w:p>
    <w:p w14:paraId="77FACE68" w14:textId="77777777" w:rsidR="006F4DD5" w:rsidRPr="000D7E17" w:rsidRDefault="006F4DD5" w:rsidP="006F4DD5">
      <w:pPr>
        <w:widowControl w:val="0"/>
        <w:numPr>
          <w:ilvl w:val="0"/>
          <w:numId w:val="6"/>
        </w:numPr>
        <w:spacing w:before="240" w:line="240" w:lineRule="atLeast"/>
        <w:ind w:left="1440" w:hanging="720"/>
        <w:contextualSpacing/>
        <w:rPr>
          <w:rFonts w:eastAsia="Arial Unicode MS"/>
          <w:szCs w:val="24"/>
          <w:lang w:eastAsia="vi-VN" w:bidi="vi-VN"/>
        </w:rPr>
      </w:pPr>
      <w:r w:rsidRPr="000D7E17">
        <w:rPr>
          <w:rFonts w:eastAsia="Arial Unicode MS"/>
          <w:szCs w:val="24"/>
          <w:lang w:eastAsia="vi-VN" w:bidi="vi-VN"/>
        </w:rPr>
        <w:t>Cùng các thành viên trong liên danh bồi thường toàn bộ thiệt hại cho Chủ đầu tư theo quy định nêu trong hợp đồng (tương ứng theo tỷ lệ của từng thành viên đã quy định tại Điều 2 Thỏa thuận này);</w:t>
      </w:r>
    </w:p>
    <w:p w14:paraId="6BCD65D6" w14:textId="77777777" w:rsidR="006F4DD5" w:rsidRPr="000D7E17" w:rsidRDefault="006F4DD5" w:rsidP="006F4DD5">
      <w:pPr>
        <w:widowControl w:val="0"/>
        <w:numPr>
          <w:ilvl w:val="0"/>
          <w:numId w:val="6"/>
        </w:numPr>
        <w:spacing w:before="240" w:line="240" w:lineRule="atLeast"/>
        <w:ind w:left="1440" w:hanging="720"/>
        <w:contextualSpacing/>
        <w:rPr>
          <w:rFonts w:eastAsia="Arial Unicode MS"/>
          <w:i/>
          <w:szCs w:val="24"/>
          <w:lang w:eastAsia="vi-VN" w:bidi="vi-VN"/>
        </w:rPr>
      </w:pPr>
      <w:r w:rsidRPr="000D7E17">
        <w:rPr>
          <w:rFonts w:eastAsia="Arial Unicode MS"/>
          <w:szCs w:val="24"/>
          <w:lang w:eastAsia="vi-VN" w:bidi="vi-VN"/>
        </w:rPr>
        <w:t xml:space="preserve">Hình thức xử lý khác ____ </w:t>
      </w:r>
      <w:r w:rsidRPr="000D7E17">
        <w:rPr>
          <w:rFonts w:eastAsia="Arial Unicode MS"/>
          <w:i/>
          <w:szCs w:val="24"/>
          <w:lang w:eastAsia="vi-VN" w:bidi="vi-VN"/>
        </w:rPr>
        <w:t>[ghi rõ hình thức xử lý khác].</w:t>
      </w:r>
    </w:p>
    <w:p w14:paraId="41C8BEE6" w14:textId="77777777" w:rsidR="006F4DD5" w:rsidRPr="000D7E17" w:rsidRDefault="006F4DD5" w:rsidP="006F4DD5">
      <w:pPr>
        <w:widowControl w:val="0"/>
        <w:spacing w:before="240" w:line="240" w:lineRule="atLeast"/>
        <w:rPr>
          <w:rFonts w:eastAsia="Arial Unicode MS"/>
          <w:b/>
          <w:szCs w:val="24"/>
          <w:lang w:eastAsia="vi-VN" w:bidi="vi-VN"/>
        </w:rPr>
      </w:pPr>
      <w:r w:rsidRPr="000D7E17">
        <w:rPr>
          <w:rFonts w:eastAsia="Arial Unicode MS"/>
          <w:b/>
          <w:szCs w:val="24"/>
          <w:lang w:eastAsia="vi-VN" w:bidi="vi-VN"/>
        </w:rPr>
        <w:t>Điều 2. Phân công trách nhiệm</w:t>
      </w:r>
    </w:p>
    <w:p w14:paraId="4D5056A5" w14:textId="77777777" w:rsidR="006F4DD5" w:rsidRPr="000D7E17" w:rsidRDefault="006F4DD5" w:rsidP="006F4DD5">
      <w:pPr>
        <w:widowControl w:val="0"/>
        <w:spacing w:before="240" w:line="240" w:lineRule="atLeast"/>
        <w:rPr>
          <w:rFonts w:eastAsia="Arial Unicode MS"/>
          <w:szCs w:val="24"/>
          <w:lang w:eastAsia="vi-VN" w:bidi="vi-VN"/>
        </w:rPr>
      </w:pPr>
      <w:r w:rsidRPr="000D7E17">
        <w:rPr>
          <w:rFonts w:eastAsia="Arial Unicode MS"/>
          <w:szCs w:val="24"/>
          <w:lang w:eastAsia="vi-VN" w:bidi="vi-VN"/>
        </w:rPr>
        <w:t xml:space="preserve">Các thành viên thống nhất phân công trách nhiệm để thực hiện gói thầu ____ </w:t>
      </w:r>
      <w:r w:rsidRPr="000D7E17">
        <w:rPr>
          <w:rFonts w:eastAsia="Arial Unicode MS"/>
          <w:i/>
          <w:szCs w:val="24"/>
          <w:lang w:eastAsia="vi-VN" w:bidi="vi-VN"/>
        </w:rPr>
        <w:t xml:space="preserve">[ghi tên gói thầu] </w:t>
      </w:r>
      <w:r w:rsidRPr="000D7E17">
        <w:rPr>
          <w:rFonts w:eastAsia="Arial Unicode MS"/>
          <w:szCs w:val="24"/>
          <w:lang w:eastAsia="vi-VN" w:bidi="vi-VN"/>
        </w:rPr>
        <w:t xml:space="preserve">thuộc dự án ____ </w:t>
      </w:r>
      <w:r w:rsidRPr="000D7E17">
        <w:rPr>
          <w:rFonts w:eastAsia="Arial Unicode MS"/>
          <w:i/>
          <w:szCs w:val="24"/>
          <w:lang w:eastAsia="vi-VN" w:bidi="vi-VN"/>
        </w:rPr>
        <w:t>[ghi tên dự án]</w:t>
      </w:r>
      <w:r w:rsidRPr="000D7E17">
        <w:rPr>
          <w:rFonts w:eastAsia="Arial Unicode MS"/>
          <w:szCs w:val="24"/>
          <w:lang w:eastAsia="vi-VN" w:bidi="vi-VN"/>
        </w:rPr>
        <w:t xml:space="preserve"> đối với từng thành viên</w:t>
      </w:r>
      <w:r w:rsidRPr="000D7E17">
        <w:rPr>
          <w:rFonts w:eastAsia="Arial Unicode MS"/>
          <w:szCs w:val="24"/>
          <w:lang w:val="vi-VN" w:eastAsia="vi-VN" w:bidi="vi-VN"/>
        </w:rPr>
        <w:t xml:space="preserve"> </w:t>
      </w:r>
      <w:r w:rsidRPr="000D7E17">
        <w:rPr>
          <w:rFonts w:eastAsia="Arial Unicode MS"/>
          <w:szCs w:val="24"/>
          <w:lang w:eastAsia="vi-VN" w:bidi="vi-VN"/>
        </w:rPr>
        <w:t>như sau:</w:t>
      </w:r>
    </w:p>
    <w:p w14:paraId="1E18D0A9" w14:textId="77777777" w:rsidR="006F4DD5" w:rsidRPr="000D7E17" w:rsidRDefault="006F4DD5" w:rsidP="006F4DD5">
      <w:pPr>
        <w:widowControl w:val="0"/>
        <w:spacing w:before="240" w:line="240" w:lineRule="atLeast"/>
        <w:ind w:left="720" w:hanging="720"/>
        <w:rPr>
          <w:rFonts w:eastAsia="Arial Unicode MS"/>
          <w:szCs w:val="24"/>
          <w:lang w:eastAsia="vi-VN" w:bidi="vi-VN"/>
        </w:rPr>
      </w:pPr>
      <w:r w:rsidRPr="000D7E17">
        <w:rPr>
          <w:rFonts w:eastAsia="Arial Unicode MS"/>
          <w:szCs w:val="24"/>
          <w:lang w:eastAsia="vi-VN" w:bidi="vi-VN"/>
        </w:rPr>
        <w:t>1.</w:t>
      </w:r>
      <w:r w:rsidRPr="000D7E17">
        <w:rPr>
          <w:rFonts w:eastAsia="Arial Unicode MS"/>
          <w:szCs w:val="24"/>
          <w:lang w:eastAsia="vi-VN" w:bidi="vi-VN"/>
        </w:rPr>
        <w:tab/>
        <w:t>Thành viên đứng đầu liên danh:</w:t>
      </w:r>
    </w:p>
    <w:p w14:paraId="39099945" w14:textId="77777777" w:rsidR="006F4DD5" w:rsidRPr="000D7E17" w:rsidRDefault="006F4DD5" w:rsidP="006F4DD5">
      <w:pPr>
        <w:widowControl w:val="0"/>
        <w:spacing w:before="240" w:line="240" w:lineRule="atLeast"/>
        <w:ind w:left="720"/>
        <w:rPr>
          <w:rFonts w:eastAsia="Arial Unicode MS"/>
          <w:szCs w:val="24"/>
          <w:lang w:eastAsia="vi-VN" w:bidi="vi-VN"/>
        </w:rPr>
      </w:pPr>
      <w:r w:rsidRPr="000D7E17">
        <w:rPr>
          <w:rFonts w:eastAsia="Arial Unicode MS"/>
          <w:szCs w:val="24"/>
          <w:lang w:eastAsia="vi-VN" w:bidi="vi-VN"/>
        </w:rPr>
        <w:t xml:space="preserve">Các bên nhất trí ủy quyền cho ___ </w:t>
      </w:r>
      <w:r w:rsidRPr="000D7E17">
        <w:rPr>
          <w:rFonts w:eastAsia="Arial Unicode MS"/>
          <w:i/>
          <w:szCs w:val="24"/>
          <w:lang w:eastAsia="vi-VN" w:bidi="vi-VN"/>
        </w:rPr>
        <w:t>[ghi tên một bên]</w:t>
      </w:r>
      <w:r w:rsidRPr="000D7E17">
        <w:rPr>
          <w:rFonts w:eastAsia="Arial Unicode MS"/>
          <w:szCs w:val="24"/>
          <w:lang w:eastAsia="vi-VN" w:bidi="vi-VN"/>
        </w:rPr>
        <w:t xml:space="preserve"> làm thành viên đứng đầu liên danh, </w:t>
      </w:r>
      <w:r w:rsidRPr="000D7E17">
        <w:rPr>
          <w:rFonts w:eastAsia="Arial Unicode MS"/>
          <w:szCs w:val="24"/>
          <w:lang w:eastAsia="vi-VN" w:bidi="vi-VN"/>
        </w:rPr>
        <w:lastRenderedPageBreak/>
        <w:t>đại diện cho liên danh trong những phần việc sau</w:t>
      </w:r>
      <w:r w:rsidRPr="000D7E17">
        <w:rPr>
          <w:rFonts w:eastAsia="Arial Unicode MS"/>
          <w:szCs w:val="24"/>
          <w:vertAlign w:val="superscript"/>
          <w:lang w:eastAsia="vi-VN" w:bidi="vi-VN"/>
        </w:rPr>
        <w:footnoteReference w:id="2"/>
      </w:r>
      <w:r w:rsidRPr="000D7E17">
        <w:rPr>
          <w:rFonts w:eastAsia="Arial Unicode MS"/>
          <w:szCs w:val="24"/>
          <w:lang w:eastAsia="vi-VN" w:bidi="vi-VN"/>
        </w:rPr>
        <w:t>:</w:t>
      </w:r>
    </w:p>
    <w:p w14:paraId="4049B68C" w14:textId="77777777" w:rsidR="006F4DD5" w:rsidRPr="000D7E17" w:rsidRDefault="006F4DD5" w:rsidP="006F4DD5">
      <w:pPr>
        <w:widowControl w:val="0"/>
        <w:spacing w:before="240" w:line="240" w:lineRule="atLeast"/>
        <w:ind w:left="1134" w:hanging="414"/>
        <w:rPr>
          <w:rFonts w:eastAsia="Arial Unicode MS"/>
          <w:i/>
          <w:szCs w:val="24"/>
          <w:lang w:eastAsia="vi-VN" w:bidi="vi-VN"/>
        </w:rPr>
      </w:pPr>
      <w:r w:rsidRPr="000D7E17">
        <w:rPr>
          <w:rFonts w:eastAsia="Arial Unicode MS"/>
          <w:i/>
          <w:szCs w:val="24"/>
          <w:lang w:eastAsia="vi-VN" w:bidi="vi-VN"/>
        </w:rPr>
        <w:t>[-</w:t>
      </w:r>
      <w:r w:rsidRPr="000D7E17">
        <w:rPr>
          <w:rFonts w:eastAsia="Arial Unicode MS"/>
          <w:i/>
          <w:szCs w:val="24"/>
          <w:lang w:eastAsia="vi-VN" w:bidi="vi-VN"/>
        </w:rPr>
        <w:tab/>
        <w:t>Ký đơn dự thầu;</w:t>
      </w:r>
    </w:p>
    <w:p w14:paraId="66ECE176" w14:textId="77777777" w:rsidR="006F4DD5" w:rsidRPr="000D7E17" w:rsidRDefault="006F4DD5" w:rsidP="006F4DD5">
      <w:pPr>
        <w:widowControl w:val="0"/>
        <w:numPr>
          <w:ilvl w:val="0"/>
          <w:numId w:val="7"/>
        </w:numPr>
        <w:spacing w:before="240" w:line="240" w:lineRule="atLeast"/>
        <w:ind w:left="1080"/>
        <w:contextualSpacing/>
        <w:rPr>
          <w:rFonts w:eastAsia="Arial Unicode MS"/>
          <w:i/>
          <w:szCs w:val="24"/>
          <w:lang w:eastAsia="vi-VN" w:bidi="vi-VN"/>
        </w:rPr>
      </w:pPr>
      <w:r w:rsidRPr="000D7E17">
        <w:rPr>
          <w:rFonts w:eastAsia="Arial Unicode MS"/>
          <w:i/>
          <w:szCs w:val="24"/>
          <w:lang w:eastAsia="vi-VN" w:bidi="vi-VN"/>
        </w:rPr>
        <w:t>Ký các văn bản, tài liệu để giao dịch với Bên mời thầu trong quá trình tham dự thầu, kể cả văn bản đề nghị làm rõ HSMT và văn bản giải trình, làm rõ HSDT hoặc văn bản để nghị rút HSDT, sửa đổi, thay thế HSDT;</w:t>
      </w:r>
    </w:p>
    <w:p w14:paraId="28926C72" w14:textId="77777777" w:rsidR="006F4DD5" w:rsidRPr="000D7E17" w:rsidRDefault="006F4DD5" w:rsidP="006F4DD5">
      <w:pPr>
        <w:widowControl w:val="0"/>
        <w:numPr>
          <w:ilvl w:val="0"/>
          <w:numId w:val="7"/>
        </w:numPr>
        <w:spacing w:before="240" w:line="240" w:lineRule="atLeast"/>
        <w:ind w:left="1080"/>
        <w:contextualSpacing/>
        <w:rPr>
          <w:rFonts w:eastAsia="Arial Unicode MS"/>
          <w:i/>
          <w:szCs w:val="24"/>
          <w:lang w:eastAsia="vi-VN" w:bidi="vi-VN"/>
        </w:rPr>
      </w:pPr>
      <w:r w:rsidRPr="000D7E17">
        <w:rPr>
          <w:rFonts w:eastAsia="Arial Unicode MS"/>
          <w:i/>
          <w:szCs w:val="24"/>
          <w:lang w:eastAsia="vi-VN" w:bidi="vi-VN"/>
        </w:rPr>
        <w:t>Thực hiện bảo đảm dự thầu cho cả liên danh;</w:t>
      </w:r>
    </w:p>
    <w:p w14:paraId="14571F91" w14:textId="77777777" w:rsidR="006F4DD5" w:rsidRPr="000D7E17" w:rsidRDefault="006F4DD5" w:rsidP="006F4DD5">
      <w:pPr>
        <w:widowControl w:val="0"/>
        <w:numPr>
          <w:ilvl w:val="0"/>
          <w:numId w:val="7"/>
        </w:numPr>
        <w:spacing w:before="240" w:line="240" w:lineRule="atLeast"/>
        <w:ind w:left="1080"/>
        <w:contextualSpacing/>
        <w:rPr>
          <w:rFonts w:eastAsia="Arial Unicode MS"/>
          <w:i/>
          <w:szCs w:val="24"/>
          <w:lang w:eastAsia="vi-VN" w:bidi="vi-VN"/>
        </w:rPr>
      </w:pPr>
      <w:r w:rsidRPr="000D7E17">
        <w:rPr>
          <w:rFonts w:eastAsia="Arial Unicode MS"/>
          <w:i/>
          <w:szCs w:val="24"/>
          <w:lang w:eastAsia="vi-VN" w:bidi="vi-VN"/>
        </w:rPr>
        <w:t>Tham gia quá trình thương thảo, hoàn thiện hợp đồng;</w:t>
      </w:r>
    </w:p>
    <w:p w14:paraId="6D62C275" w14:textId="77777777" w:rsidR="006F4DD5" w:rsidRPr="000D7E17" w:rsidRDefault="006F4DD5" w:rsidP="006F4DD5">
      <w:pPr>
        <w:widowControl w:val="0"/>
        <w:numPr>
          <w:ilvl w:val="0"/>
          <w:numId w:val="7"/>
        </w:numPr>
        <w:spacing w:before="240" w:line="240" w:lineRule="atLeast"/>
        <w:ind w:left="1080"/>
        <w:contextualSpacing/>
        <w:rPr>
          <w:rFonts w:eastAsia="Arial Unicode MS"/>
          <w:i/>
          <w:szCs w:val="24"/>
          <w:lang w:eastAsia="vi-VN" w:bidi="vi-VN"/>
        </w:rPr>
      </w:pPr>
      <w:r w:rsidRPr="000D7E17">
        <w:rPr>
          <w:rFonts w:eastAsia="Arial Unicode MS"/>
          <w:i/>
          <w:szCs w:val="24"/>
          <w:lang w:eastAsia="vi-VN" w:bidi="vi-VN"/>
        </w:rPr>
        <w:t>Thực hiện bảo đảm thực hiện hợp đồng cho cả liên danh trong trường hợp liên danh trúng thầu</w:t>
      </w:r>
    </w:p>
    <w:p w14:paraId="00CAF8F8" w14:textId="77777777" w:rsidR="006F4DD5" w:rsidRPr="000D7E17" w:rsidRDefault="006F4DD5" w:rsidP="006F4DD5">
      <w:pPr>
        <w:widowControl w:val="0"/>
        <w:numPr>
          <w:ilvl w:val="0"/>
          <w:numId w:val="7"/>
        </w:numPr>
        <w:spacing w:before="240" w:line="240" w:lineRule="atLeast"/>
        <w:ind w:left="1080"/>
        <w:contextualSpacing/>
        <w:rPr>
          <w:rFonts w:eastAsia="Arial Unicode MS"/>
          <w:i/>
          <w:szCs w:val="24"/>
          <w:lang w:eastAsia="vi-VN" w:bidi="vi-VN"/>
        </w:rPr>
      </w:pPr>
      <w:r w:rsidRPr="000D7E17">
        <w:rPr>
          <w:rFonts w:eastAsia="Arial Unicode MS"/>
          <w:i/>
          <w:szCs w:val="24"/>
          <w:lang w:eastAsia="vi-VN" w:bidi="vi-VN"/>
        </w:rPr>
        <w:t>Ký đơn kiến nghị trong trường hợp nhà thầu có kiến nghị;</w:t>
      </w:r>
    </w:p>
    <w:p w14:paraId="05BDFC51" w14:textId="77777777" w:rsidR="006F4DD5" w:rsidRPr="000D7E17" w:rsidRDefault="006F4DD5" w:rsidP="006F4DD5">
      <w:pPr>
        <w:widowControl w:val="0"/>
        <w:numPr>
          <w:ilvl w:val="0"/>
          <w:numId w:val="7"/>
        </w:numPr>
        <w:spacing w:before="240" w:line="240" w:lineRule="atLeast"/>
        <w:ind w:left="1080"/>
        <w:contextualSpacing/>
        <w:rPr>
          <w:rFonts w:eastAsia="Arial Unicode MS"/>
          <w:i/>
          <w:szCs w:val="24"/>
          <w:lang w:eastAsia="vi-VN" w:bidi="vi-VN"/>
        </w:rPr>
      </w:pPr>
      <w:r w:rsidRPr="000D7E17">
        <w:rPr>
          <w:rFonts w:eastAsia="Arial Unicode MS"/>
          <w:i/>
          <w:szCs w:val="24"/>
          <w:lang w:eastAsia="vi-VN" w:bidi="vi-VN"/>
        </w:rPr>
        <w:t xml:space="preserve">Thực hiện tất cả các nghĩa vụ của liên danh không được nêu trong </w:t>
      </w:r>
      <w:r w:rsidRPr="000D7E17">
        <w:rPr>
          <w:rFonts w:eastAsia="Arial Unicode MS"/>
          <w:i/>
          <w:szCs w:val="24"/>
          <w:lang w:val="vi-VN" w:eastAsia="vi-VN" w:bidi="vi-VN"/>
        </w:rPr>
        <w:t>B</w:t>
      </w:r>
      <w:r w:rsidRPr="000D7E17">
        <w:rPr>
          <w:rFonts w:eastAsia="Arial Unicode MS"/>
          <w:i/>
          <w:szCs w:val="24"/>
          <w:lang w:eastAsia="vi-VN" w:bidi="vi-VN"/>
        </w:rPr>
        <w:t>ảng phân công trách nhiệm giữa các thành viên liên danh ở mục 2 dưới đây;</w:t>
      </w:r>
    </w:p>
    <w:p w14:paraId="64856812" w14:textId="77777777" w:rsidR="006F4DD5" w:rsidRPr="000D7E17" w:rsidRDefault="006F4DD5" w:rsidP="006F4DD5">
      <w:pPr>
        <w:widowControl w:val="0"/>
        <w:numPr>
          <w:ilvl w:val="0"/>
          <w:numId w:val="7"/>
        </w:numPr>
        <w:spacing w:before="240" w:line="240" w:lineRule="atLeast"/>
        <w:ind w:left="1080"/>
        <w:contextualSpacing/>
        <w:rPr>
          <w:rFonts w:eastAsia="Arial Unicode MS"/>
          <w:i/>
          <w:szCs w:val="24"/>
          <w:lang w:eastAsia="vi-VN" w:bidi="vi-VN"/>
        </w:rPr>
      </w:pPr>
      <w:r w:rsidRPr="000D7E17">
        <w:rPr>
          <w:rFonts w:eastAsia="Arial Unicode MS"/>
          <w:i/>
          <w:szCs w:val="24"/>
          <w:lang w:eastAsia="vi-VN" w:bidi="vi-VN"/>
        </w:rPr>
        <w:t>Thực hiện các công việc khác trừ việc ký kết hợp đồng ___ [ghi rõ nội dung các công việc khác (nếu có)].</w:t>
      </w:r>
    </w:p>
    <w:p w14:paraId="6CF66C29" w14:textId="77777777" w:rsidR="006F4DD5" w:rsidRPr="000D7E17" w:rsidRDefault="006F4DD5" w:rsidP="006F4DD5">
      <w:pPr>
        <w:widowControl w:val="0"/>
        <w:spacing w:before="240" w:line="240" w:lineRule="atLeast"/>
        <w:ind w:left="720" w:hanging="720"/>
        <w:rPr>
          <w:rFonts w:eastAsia="Arial Unicode MS"/>
          <w:szCs w:val="24"/>
          <w:lang w:eastAsia="vi-VN" w:bidi="vi-VN"/>
        </w:rPr>
      </w:pPr>
      <w:r w:rsidRPr="000D7E17">
        <w:rPr>
          <w:rFonts w:eastAsia="Arial Unicode MS"/>
          <w:szCs w:val="24"/>
          <w:lang w:eastAsia="vi-VN" w:bidi="vi-VN"/>
        </w:rPr>
        <w:t>2.</w:t>
      </w:r>
      <w:r w:rsidRPr="000D7E17">
        <w:rPr>
          <w:rFonts w:eastAsia="Arial Unicode MS"/>
          <w:szCs w:val="24"/>
          <w:lang w:eastAsia="vi-VN" w:bidi="vi-VN"/>
        </w:rPr>
        <w:tab/>
        <w:t>Các thành viên trong liên danh thỏa thuận phân công trách nhiệm thực hiện các công việc cụ thể theo bảng dưới đây</w:t>
      </w:r>
      <w:r w:rsidRPr="000D7E17">
        <w:rPr>
          <w:rFonts w:eastAsia="Arial Unicode MS"/>
          <w:szCs w:val="24"/>
          <w:vertAlign w:val="superscript"/>
          <w:lang w:eastAsia="vi-VN" w:bidi="vi-VN"/>
        </w:rPr>
        <w:footnoteReference w:id="3"/>
      </w:r>
      <w:r w:rsidRPr="000D7E17">
        <w:rPr>
          <w:rFonts w:eastAsia="Arial Unicode MS"/>
          <w:szCs w:val="24"/>
          <w:lang w:eastAsia="vi-VN" w:bidi="vi-VN"/>
        </w:rPr>
        <w:t>:</w:t>
      </w:r>
    </w:p>
    <w:tbl>
      <w:tblPr>
        <w:tblOverlap w:val="never"/>
        <w:tblW w:w="10010" w:type="dxa"/>
        <w:jc w:val="center"/>
        <w:tblLayout w:type="fixed"/>
        <w:tblCellMar>
          <w:left w:w="10" w:type="dxa"/>
          <w:right w:w="10" w:type="dxa"/>
        </w:tblCellMar>
        <w:tblLook w:val="04A0" w:firstRow="1" w:lastRow="0" w:firstColumn="1" w:lastColumn="0" w:noHBand="0" w:noVBand="1"/>
      </w:tblPr>
      <w:tblGrid>
        <w:gridCol w:w="754"/>
        <w:gridCol w:w="3583"/>
        <w:gridCol w:w="2787"/>
        <w:gridCol w:w="1443"/>
        <w:gridCol w:w="1443"/>
      </w:tblGrid>
      <w:tr w:rsidR="00503E0D" w:rsidRPr="000D7E17" w14:paraId="3C000FA8" w14:textId="77777777" w:rsidTr="00AE39C3">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14:paraId="44A057E1" w14:textId="77777777" w:rsidR="006F4DD5" w:rsidRPr="000D7E17" w:rsidRDefault="006F4DD5" w:rsidP="006F4DD5">
            <w:pPr>
              <w:widowControl w:val="0"/>
              <w:spacing w:line="240" w:lineRule="atLeast"/>
              <w:jc w:val="center"/>
              <w:rPr>
                <w:rFonts w:eastAsia="Arial Unicode MS"/>
                <w:b/>
                <w:szCs w:val="24"/>
                <w:lang w:eastAsia="vi-VN" w:bidi="vi-VN"/>
              </w:rPr>
            </w:pPr>
            <w:r w:rsidRPr="000D7E17">
              <w:rPr>
                <w:rFonts w:eastAsia="Arial Unicode MS"/>
                <w:b/>
                <w:szCs w:val="24"/>
                <w:lang w:eastAsia="vi-VN" w:bidi="vi-VN"/>
              </w:rPr>
              <w:t>STT</w:t>
            </w:r>
          </w:p>
        </w:tc>
        <w:tc>
          <w:tcPr>
            <w:tcW w:w="3583" w:type="dxa"/>
            <w:tcBorders>
              <w:top w:val="single" w:sz="4" w:space="0" w:color="auto"/>
              <w:left w:val="single" w:sz="4" w:space="0" w:color="auto"/>
            </w:tcBorders>
            <w:shd w:val="clear" w:color="auto" w:fill="FFFFFF"/>
            <w:tcMar>
              <w:left w:w="113" w:type="dxa"/>
              <w:right w:w="113" w:type="dxa"/>
            </w:tcMar>
            <w:vAlign w:val="center"/>
          </w:tcPr>
          <w:p w14:paraId="56583DA9" w14:textId="77777777" w:rsidR="006F4DD5" w:rsidRPr="000D7E17" w:rsidRDefault="006F4DD5" w:rsidP="006F4DD5">
            <w:pPr>
              <w:widowControl w:val="0"/>
              <w:spacing w:line="240" w:lineRule="atLeast"/>
              <w:jc w:val="center"/>
              <w:rPr>
                <w:rFonts w:eastAsia="Arial Unicode MS"/>
                <w:b/>
                <w:szCs w:val="24"/>
                <w:lang w:eastAsia="vi-VN" w:bidi="vi-VN"/>
              </w:rPr>
            </w:pPr>
            <w:r w:rsidRPr="000D7E17">
              <w:rPr>
                <w:rFonts w:eastAsia="Arial Unicode MS"/>
                <w:b/>
                <w:szCs w:val="24"/>
                <w:lang w:eastAsia="vi-VN" w:bidi="vi-VN"/>
              </w:rPr>
              <w:t>Tên</w:t>
            </w:r>
          </w:p>
        </w:tc>
        <w:tc>
          <w:tcPr>
            <w:tcW w:w="2787" w:type="dxa"/>
            <w:tcBorders>
              <w:top w:val="single" w:sz="4" w:space="0" w:color="auto"/>
              <w:left w:val="single" w:sz="4" w:space="0" w:color="auto"/>
            </w:tcBorders>
            <w:shd w:val="clear" w:color="auto" w:fill="FFFFFF"/>
            <w:tcMar>
              <w:left w:w="113" w:type="dxa"/>
              <w:right w:w="113" w:type="dxa"/>
            </w:tcMar>
            <w:vAlign w:val="bottom"/>
          </w:tcPr>
          <w:p w14:paraId="12425DF4" w14:textId="77777777" w:rsidR="006F4DD5" w:rsidRPr="000D7E17" w:rsidRDefault="006F4DD5" w:rsidP="006F4DD5">
            <w:pPr>
              <w:widowControl w:val="0"/>
              <w:spacing w:line="240" w:lineRule="atLeast"/>
              <w:jc w:val="center"/>
              <w:rPr>
                <w:rFonts w:eastAsia="Arial Unicode MS"/>
                <w:b/>
                <w:szCs w:val="24"/>
                <w:lang w:eastAsia="vi-VN" w:bidi="vi-VN"/>
              </w:rPr>
            </w:pPr>
            <w:r w:rsidRPr="000D7E17">
              <w:rPr>
                <w:rFonts w:eastAsia="Arial Unicode MS"/>
                <w:b/>
                <w:szCs w:val="24"/>
                <w:lang w:eastAsia="vi-VN" w:bidi="vi-VN"/>
              </w:rPr>
              <w:t>Nội dung công việc đảm nhận</w:t>
            </w:r>
          </w:p>
        </w:tc>
        <w:tc>
          <w:tcPr>
            <w:tcW w:w="1443" w:type="dxa"/>
            <w:tcBorders>
              <w:top w:val="single" w:sz="4" w:space="0" w:color="auto"/>
              <w:left w:val="single" w:sz="4" w:space="0" w:color="auto"/>
              <w:right w:val="single" w:sz="4" w:space="0" w:color="auto"/>
            </w:tcBorders>
            <w:shd w:val="clear" w:color="auto" w:fill="FFFFFF"/>
            <w:vAlign w:val="bottom"/>
          </w:tcPr>
          <w:p w14:paraId="171B2027" w14:textId="77777777" w:rsidR="006F4DD5" w:rsidRPr="000D7E17" w:rsidRDefault="006F4DD5" w:rsidP="006F4DD5">
            <w:pPr>
              <w:widowControl w:val="0"/>
              <w:spacing w:line="240" w:lineRule="atLeast"/>
              <w:jc w:val="center"/>
              <w:rPr>
                <w:rFonts w:eastAsia="Arial Unicode MS"/>
                <w:b/>
                <w:szCs w:val="24"/>
                <w:lang w:eastAsia="vi-VN" w:bidi="vi-VN"/>
              </w:rPr>
            </w:pPr>
            <w:r w:rsidRPr="000D7E17">
              <w:rPr>
                <w:rFonts w:eastAsia="Arial Unicode MS"/>
                <w:b/>
                <w:szCs w:val="24"/>
                <w:lang w:eastAsia="vi-VN" w:bidi="vi-VN"/>
              </w:rPr>
              <w:t>Tỷ lệ % so với tổng giá dự thầu</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14:paraId="06AD28BA" w14:textId="77777777" w:rsidR="006F4DD5" w:rsidRPr="000D7E17" w:rsidRDefault="006F4DD5" w:rsidP="006F4DD5">
            <w:pPr>
              <w:widowControl w:val="0"/>
              <w:spacing w:line="240" w:lineRule="atLeast"/>
              <w:jc w:val="center"/>
              <w:rPr>
                <w:rFonts w:eastAsia="Arial Unicode MS"/>
                <w:b/>
                <w:szCs w:val="24"/>
                <w:lang w:eastAsia="vi-VN" w:bidi="vi-VN"/>
              </w:rPr>
            </w:pPr>
            <w:r w:rsidRPr="000D7E17">
              <w:rPr>
                <w:rFonts w:eastAsia="Arial Unicode MS"/>
                <w:b/>
                <w:szCs w:val="24"/>
                <w:lang w:eastAsia="vi-VN" w:bidi="vi-VN"/>
              </w:rPr>
              <w:t>Giá trị theo tỷ lệ % so với tổng giá dự thầu</w:t>
            </w:r>
          </w:p>
        </w:tc>
      </w:tr>
      <w:tr w:rsidR="00503E0D" w:rsidRPr="000D7E17" w14:paraId="26BC34D0" w14:textId="77777777" w:rsidTr="00AE39C3">
        <w:trPr>
          <w:tblHeade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14:paraId="696580B0" w14:textId="77777777" w:rsidR="006F4DD5" w:rsidRPr="000D7E17" w:rsidRDefault="006F4DD5" w:rsidP="006F4DD5">
            <w:pPr>
              <w:widowControl w:val="0"/>
              <w:spacing w:line="240" w:lineRule="atLeast"/>
              <w:jc w:val="center"/>
              <w:rPr>
                <w:rFonts w:eastAsia="Arial Unicode MS"/>
                <w:i/>
                <w:szCs w:val="24"/>
                <w:lang w:val="ru-RU" w:eastAsia="vi-VN" w:bidi="vi-VN"/>
              </w:rPr>
            </w:pPr>
            <w:r w:rsidRPr="000D7E17">
              <w:rPr>
                <w:rFonts w:eastAsia="Arial Unicode MS"/>
                <w:i/>
                <w:szCs w:val="24"/>
                <w:lang w:val="ru-RU" w:eastAsia="vi-VN" w:bidi="vi-VN"/>
              </w:rPr>
              <w:t>(1)</w:t>
            </w:r>
          </w:p>
        </w:tc>
        <w:tc>
          <w:tcPr>
            <w:tcW w:w="3583" w:type="dxa"/>
            <w:tcBorders>
              <w:top w:val="single" w:sz="4" w:space="0" w:color="auto"/>
              <w:left w:val="single" w:sz="4" w:space="0" w:color="auto"/>
            </w:tcBorders>
            <w:shd w:val="clear" w:color="auto" w:fill="FFFFFF"/>
            <w:tcMar>
              <w:left w:w="113" w:type="dxa"/>
              <w:right w:w="113" w:type="dxa"/>
            </w:tcMar>
            <w:vAlign w:val="center"/>
          </w:tcPr>
          <w:p w14:paraId="7606C5E9" w14:textId="77777777" w:rsidR="006F4DD5" w:rsidRPr="000D7E17" w:rsidRDefault="006F4DD5" w:rsidP="006F4DD5">
            <w:pPr>
              <w:widowControl w:val="0"/>
              <w:spacing w:line="240" w:lineRule="atLeast"/>
              <w:jc w:val="center"/>
              <w:rPr>
                <w:rFonts w:eastAsia="Arial Unicode MS"/>
                <w:i/>
                <w:szCs w:val="24"/>
                <w:lang w:val="ru-RU" w:eastAsia="vi-VN" w:bidi="vi-VN"/>
              </w:rPr>
            </w:pPr>
            <w:r w:rsidRPr="000D7E17">
              <w:rPr>
                <w:rFonts w:eastAsia="Arial Unicode MS"/>
                <w:i/>
                <w:szCs w:val="24"/>
                <w:lang w:val="ru-RU" w:eastAsia="vi-VN" w:bidi="vi-VN"/>
              </w:rPr>
              <w:t>(2)</w:t>
            </w:r>
          </w:p>
        </w:tc>
        <w:tc>
          <w:tcPr>
            <w:tcW w:w="2787" w:type="dxa"/>
            <w:tcBorders>
              <w:top w:val="single" w:sz="4" w:space="0" w:color="auto"/>
              <w:left w:val="single" w:sz="4" w:space="0" w:color="auto"/>
            </w:tcBorders>
            <w:shd w:val="clear" w:color="auto" w:fill="FFFFFF"/>
            <w:tcMar>
              <w:left w:w="113" w:type="dxa"/>
              <w:right w:w="113" w:type="dxa"/>
            </w:tcMar>
            <w:vAlign w:val="bottom"/>
          </w:tcPr>
          <w:p w14:paraId="7CE38403" w14:textId="77777777" w:rsidR="006F4DD5" w:rsidRPr="000D7E17" w:rsidRDefault="006F4DD5" w:rsidP="006F4DD5">
            <w:pPr>
              <w:widowControl w:val="0"/>
              <w:spacing w:line="240" w:lineRule="atLeast"/>
              <w:jc w:val="center"/>
              <w:rPr>
                <w:rFonts w:eastAsia="Arial Unicode MS"/>
                <w:i/>
                <w:szCs w:val="24"/>
                <w:lang w:val="ru-RU" w:eastAsia="vi-VN" w:bidi="vi-VN"/>
              </w:rPr>
            </w:pPr>
            <w:r w:rsidRPr="000D7E17">
              <w:rPr>
                <w:rFonts w:eastAsia="Arial Unicode MS"/>
                <w:i/>
                <w:szCs w:val="24"/>
                <w:lang w:val="ru-RU" w:eastAsia="vi-VN" w:bidi="vi-VN"/>
              </w:rPr>
              <w:t>(3)</w:t>
            </w:r>
          </w:p>
        </w:tc>
        <w:tc>
          <w:tcPr>
            <w:tcW w:w="1443" w:type="dxa"/>
            <w:tcBorders>
              <w:top w:val="single" w:sz="4" w:space="0" w:color="auto"/>
              <w:left w:val="single" w:sz="4" w:space="0" w:color="auto"/>
              <w:right w:val="single" w:sz="4" w:space="0" w:color="auto"/>
            </w:tcBorders>
            <w:shd w:val="clear" w:color="auto" w:fill="FFFFFF"/>
            <w:vAlign w:val="bottom"/>
          </w:tcPr>
          <w:p w14:paraId="3F4C5768" w14:textId="77777777" w:rsidR="006F4DD5" w:rsidRPr="000D7E17" w:rsidRDefault="006F4DD5" w:rsidP="006F4DD5">
            <w:pPr>
              <w:widowControl w:val="0"/>
              <w:spacing w:line="240" w:lineRule="atLeast"/>
              <w:jc w:val="center"/>
              <w:rPr>
                <w:rFonts w:eastAsia="Arial Unicode MS"/>
                <w:i/>
                <w:szCs w:val="24"/>
                <w:lang w:val="ru-RU" w:eastAsia="vi-VN" w:bidi="vi-VN"/>
              </w:rPr>
            </w:pPr>
            <w:r w:rsidRPr="000D7E17">
              <w:rPr>
                <w:rFonts w:eastAsia="Arial Unicode MS"/>
                <w:i/>
                <w:szCs w:val="24"/>
                <w:lang w:val="ru-RU" w:eastAsia="vi-VN" w:bidi="vi-VN"/>
              </w:rPr>
              <w:t>(4)</w:t>
            </w:r>
          </w:p>
        </w:tc>
        <w:tc>
          <w:tcPr>
            <w:tcW w:w="1443" w:type="dxa"/>
            <w:tcBorders>
              <w:top w:val="single" w:sz="4" w:space="0" w:color="auto"/>
              <w:left w:val="single" w:sz="4" w:space="0" w:color="auto"/>
              <w:right w:val="single" w:sz="4" w:space="0" w:color="auto"/>
            </w:tcBorders>
            <w:shd w:val="clear" w:color="auto" w:fill="FFFFFF"/>
            <w:tcMar>
              <w:left w:w="113" w:type="dxa"/>
              <w:right w:w="113" w:type="dxa"/>
            </w:tcMar>
            <w:vAlign w:val="bottom"/>
          </w:tcPr>
          <w:p w14:paraId="6EC21568" w14:textId="77777777" w:rsidR="006F4DD5" w:rsidRPr="000D7E17" w:rsidRDefault="006F4DD5" w:rsidP="006F4DD5">
            <w:pPr>
              <w:widowControl w:val="0"/>
              <w:spacing w:line="240" w:lineRule="atLeast"/>
              <w:jc w:val="center"/>
              <w:rPr>
                <w:rFonts w:eastAsia="Arial Unicode MS"/>
                <w:i/>
                <w:szCs w:val="24"/>
                <w:lang w:val="ru-RU" w:eastAsia="vi-VN" w:bidi="vi-VN"/>
              </w:rPr>
            </w:pPr>
            <w:r w:rsidRPr="000D7E17">
              <w:rPr>
                <w:rFonts w:eastAsia="Arial Unicode MS"/>
                <w:i/>
                <w:szCs w:val="24"/>
                <w:lang w:val="ru-RU" w:eastAsia="vi-VN" w:bidi="vi-VN"/>
              </w:rPr>
              <w:t>(</w:t>
            </w:r>
            <w:r w:rsidRPr="000D7E17">
              <w:rPr>
                <w:rFonts w:eastAsia="Arial Unicode MS"/>
                <w:i/>
                <w:szCs w:val="24"/>
                <w:lang w:eastAsia="vi-VN" w:bidi="vi-VN"/>
              </w:rPr>
              <w:t>5</w:t>
            </w:r>
            <w:r w:rsidRPr="000D7E17">
              <w:rPr>
                <w:rFonts w:eastAsia="Arial Unicode MS"/>
                <w:i/>
                <w:szCs w:val="24"/>
                <w:lang w:val="ru-RU" w:eastAsia="vi-VN" w:bidi="vi-VN"/>
              </w:rPr>
              <w:t>)</w:t>
            </w:r>
          </w:p>
        </w:tc>
      </w:tr>
      <w:tr w:rsidR="00503E0D" w:rsidRPr="000D7E17" w14:paraId="2F526F88" w14:textId="77777777" w:rsidTr="00AE39C3">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14:paraId="1D42D71F"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1</w:t>
            </w:r>
          </w:p>
          <w:p w14:paraId="284385A6" w14:textId="77777777" w:rsidR="006F4DD5" w:rsidRPr="000D7E17" w:rsidRDefault="006F4DD5" w:rsidP="006F4DD5">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bottom"/>
          </w:tcPr>
          <w:p w14:paraId="416AEC6C"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Tên thành viên thứ nhất (thành viên đứng đầu liên danh)</w:t>
            </w:r>
          </w:p>
          <w:p w14:paraId="3DFCD123" w14:textId="77777777" w:rsidR="006F4DD5" w:rsidRPr="000D7E17" w:rsidRDefault="006F4DD5" w:rsidP="006F4DD5">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14:paraId="26F006C1"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14:paraId="613FE830"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______%</w:t>
            </w:r>
          </w:p>
          <w:p w14:paraId="6BBB5D9D" w14:textId="77777777" w:rsidR="006F4DD5" w:rsidRPr="000D7E17" w:rsidRDefault="006F4DD5" w:rsidP="006F4DD5">
            <w:pPr>
              <w:widowControl w:val="0"/>
              <w:spacing w:line="240" w:lineRule="atLeast"/>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14:paraId="0E034A9F"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 xml:space="preserve">____ </w:t>
            </w:r>
            <w:r w:rsidRPr="000D7E17">
              <w:rPr>
                <w:rFonts w:eastAsia="Arial Unicode MS"/>
                <w:i/>
                <w:szCs w:val="24"/>
                <w:lang w:eastAsia="vi-VN" w:bidi="vi-VN"/>
              </w:rPr>
              <w:t xml:space="preserve"> VNĐ/USD</w:t>
            </w:r>
          </w:p>
        </w:tc>
      </w:tr>
      <w:tr w:rsidR="00503E0D" w:rsidRPr="000D7E17" w14:paraId="6BE0EC2D" w14:textId="77777777" w:rsidTr="00AE39C3">
        <w:trPr>
          <w:jc w:val="center"/>
        </w:trPr>
        <w:tc>
          <w:tcPr>
            <w:tcW w:w="754" w:type="dxa"/>
            <w:vMerge/>
            <w:tcBorders>
              <w:left w:val="single" w:sz="4" w:space="0" w:color="auto"/>
            </w:tcBorders>
            <w:shd w:val="clear" w:color="auto" w:fill="FFFFFF"/>
            <w:tcMar>
              <w:left w:w="113" w:type="dxa"/>
              <w:right w:w="113" w:type="dxa"/>
            </w:tcMar>
            <w:vAlign w:val="bottom"/>
          </w:tcPr>
          <w:p w14:paraId="088D8FF9" w14:textId="77777777" w:rsidR="006F4DD5" w:rsidRPr="000D7E17" w:rsidRDefault="006F4DD5" w:rsidP="006F4DD5">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14:paraId="39D8F596" w14:textId="77777777" w:rsidR="006F4DD5" w:rsidRPr="000D7E17" w:rsidRDefault="006F4DD5" w:rsidP="006F4DD5">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14:paraId="535242D3"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14:paraId="15DA6F7F" w14:textId="77777777" w:rsidR="006F4DD5" w:rsidRPr="000D7E17" w:rsidRDefault="006F4DD5" w:rsidP="006F4DD5">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14:paraId="77F4229D" w14:textId="77777777" w:rsidR="006F4DD5" w:rsidRPr="000D7E17" w:rsidRDefault="006F4DD5" w:rsidP="006F4DD5">
            <w:pPr>
              <w:widowControl w:val="0"/>
              <w:spacing w:line="240" w:lineRule="atLeast"/>
              <w:jc w:val="center"/>
              <w:rPr>
                <w:rFonts w:eastAsia="Arial Unicode MS"/>
                <w:szCs w:val="24"/>
                <w:lang w:eastAsia="vi-VN" w:bidi="vi-VN"/>
              </w:rPr>
            </w:pPr>
          </w:p>
        </w:tc>
      </w:tr>
      <w:tr w:rsidR="00503E0D" w:rsidRPr="000D7E17" w14:paraId="0D5B27E7" w14:textId="77777777" w:rsidTr="00AE39C3">
        <w:trPr>
          <w:jc w:val="center"/>
        </w:trPr>
        <w:tc>
          <w:tcPr>
            <w:tcW w:w="754" w:type="dxa"/>
            <w:vMerge/>
            <w:tcBorders>
              <w:left w:val="single" w:sz="4" w:space="0" w:color="auto"/>
            </w:tcBorders>
            <w:shd w:val="clear" w:color="auto" w:fill="FFFFFF"/>
            <w:tcMar>
              <w:left w:w="113" w:type="dxa"/>
              <w:right w:w="113" w:type="dxa"/>
            </w:tcMar>
            <w:vAlign w:val="bottom"/>
          </w:tcPr>
          <w:p w14:paraId="2ED16007" w14:textId="77777777" w:rsidR="006F4DD5" w:rsidRPr="000D7E17" w:rsidRDefault="006F4DD5" w:rsidP="006F4DD5">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14:paraId="315DB2C1" w14:textId="77777777" w:rsidR="006F4DD5" w:rsidRPr="000D7E17" w:rsidRDefault="006F4DD5" w:rsidP="006F4DD5">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14:paraId="729F5127"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 Công việc 3:_____</w:t>
            </w:r>
          </w:p>
        </w:tc>
        <w:tc>
          <w:tcPr>
            <w:tcW w:w="1443" w:type="dxa"/>
            <w:vMerge/>
            <w:tcBorders>
              <w:left w:val="single" w:sz="4" w:space="0" w:color="auto"/>
              <w:right w:val="single" w:sz="4" w:space="0" w:color="auto"/>
            </w:tcBorders>
            <w:shd w:val="clear" w:color="auto" w:fill="FFFFFF"/>
            <w:vAlign w:val="center"/>
          </w:tcPr>
          <w:p w14:paraId="64F94A77" w14:textId="77777777" w:rsidR="006F4DD5" w:rsidRPr="000D7E17" w:rsidRDefault="006F4DD5" w:rsidP="006F4DD5">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14:paraId="4AAA9677" w14:textId="77777777" w:rsidR="006F4DD5" w:rsidRPr="000D7E17" w:rsidRDefault="006F4DD5" w:rsidP="006F4DD5">
            <w:pPr>
              <w:widowControl w:val="0"/>
              <w:spacing w:line="240" w:lineRule="atLeast"/>
              <w:jc w:val="center"/>
              <w:rPr>
                <w:rFonts w:eastAsia="Arial Unicode MS"/>
                <w:szCs w:val="24"/>
                <w:lang w:eastAsia="vi-VN" w:bidi="vi-VN"/>
              </w:rPr>
            </w:pPr>
          </w:p>
        </w:tc>
      </w:tr>
      <w:tr w:rsidR="00503E0D" w:rsidRPr="000D7E17" w14:paraId="24210417" w14:textId="77777777" w:rsidTr="00AE39C3">
        <w:trPr>
          <w:jc w:val="center"/>
        </w:trPr>
        <w:tc>
          <w:tcPr>
            <w:tcW w:w="754" w:type="dxa"/>
            <w:vMerge/>
            <w:tcBorders>
              <w:left w:val="single" w:sz="4" w:space="0" w:color="auto"/>
            </w:tcBorders>
            <w:shd w:val="clear" w:color="auto" w:fill="FFFFFF"/>
            <w:tcMar>
              <w:left w:w="113" w:type="dxa"/>
              <w:right w:w="113" w:type="dxa"/>
            </w:tcMar>
            <w:vAlign w:val="bottom"/>
          </w:tcPr>
          <w:p w14:paraId="7D168622" w14:textId="77777777" w:rsidR="006F4DD5" w:rsidRPr="000D7E17" w:rsidRDefault="006F4DD5" w:rsidP="006F4DD5">
            <w:pPr>
              <w:widowControl w:val="0"/>
              <w:spacing w:line="240" w:lineRule="atLeast"/>
              <w:jc w:val="center"/>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14:paraId="6424AF8D" w14:textId="77777777" w:rsidR="006F4DD5" w:rsidRPr="000D7E17" w:rsidRDefault="006F4DD5" w:rsidP="006F4DD5">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14:paraId="6E6F8EF5"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vAlign w:val="center"/>
          </w:tcPr>
          <w:p w14:paraId="48CC4BEF" w14:textId="77777777" w:rsidR="006F4DD5" w:rsidRPr="000D7E17" w:rsidRDefault="006F4DD5" w:rsidP="006F4DD5">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14:paraId="6089DE46" w14:textId="77777777" w:rsidR="006F4DD5" w:rsidRPr="000D7E17" w:rsidRDefault="006F4DD5" w:rsidP="006F4DD5">
            <w:pPr>
              <w:widowControl w:val="0"/>
              <w:spacing w:line="240" w:lineRule="atLeast"/>
              <w:jc w:val="center"/>
              <w:rPr>
                <w:rFonts w:eastAsia="Arial Unicode MS"/>
                <w:szCs w:val="24"/>
                <w:lang w:eastAsia="vi-VN" w:bidi="vi-VN"/>
              </w:rPr>
            </w:pPr>
          </w:p>
        </w:tc>
      </w:tr>
      <w:tr w:rsidR="00503E0D" w:rsidRPr="000D7E17" w14:paraId="44422926" w14:textId="77777777" w:rsidTr="00AE39C3">
        <w:trPr>
          <w:jc w:val="center"/>
        </w:trPr>
        <w:tc>
          <w:tcPr>
            <w:tcW w:w="754" w:type="dxa"/>
            <w:vMerge w:val="restart"/>
            <w:tcBorders>
              <w:top w:val="single" w:sz="4" w:space="0" w:color="auto"/>
              <w:left w:val="single" w:sz="4" w:space="0" w:color="auto"/>
            </w:tcBorders>
            <w:shd w:val="clear" w:color="auto" w:fill="FFFFFF"/>
            <w:tcMar>
              <w:left w:w="113" w:type="dxa"/>
              <w:right w:w="113" w:type="dxa"/>
            </w:tcMar>
            <w:vAlign w:val="bottom"/>
          </w:tcPr>
          <w:p w14:paraId="21A6A5F9"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2</w:t>
            </w:r>
          </w:p>
          <w:p w14:paraId="1139FD1A" w14:textId="77777777" w:rsidR="006F4DD5" w:rsidRPr="000D7E17" w:rsidRDefault="006F4DD5" w:rsidP="006F4DD5">
            <w:pPr>
              <w:widowControl w:val="0"/>
              <w:spacing w:line="240" w:lineRule="atLeast"/>
              <w:jc w:val="center"/>
              <w:rPr>
                <w:rFonts w:eastAsia="Arial Unicode MS"/>
                <w:szCs w:val="24"/>
                <w:lang w:eastAsia="vi-VN" w:bidi="vi-VN"/>
              </w:rPr>
            </w:pPr>
          </w:p>
        </w:tc>
        <w:tc>
          <w:tcPr>
            <w:tcW w:w="3583" w:type="dxa"/>
            <w:vMerge w:val="restart"/>
            <w:tcBorders>
              <w:top w:val="single" w:sz="4" w:space="0" w:color="auto"/>
              <w:left w:val="single" w:sz="4" w:space="0" w:color="auto"/>
            </w:tcBorders>
            <w:shd w:val="clear" w:color="auto" w:fill="FFFFFF"/>
            <w:tcMar>
              <w:left w:w="113" w:type="dxa"/>
              <w:right w:w="113" w:type="dxa"/>
            </w:tcMar>
            <w:vAlign w:val="center"/>
          </w:tcPr>
          <w:p w14:paraId="78AF9865"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Tên thành viên thứ 2</w:t>
            </w:r>
          </w:p>
        </w:tc>
        <w:tc>
          <w:tcPr>
            <w:tcW w:w="2787" w:type="dxa"/>
            <w:tcBorders>
              <w:top w:val="single" w:sz="4" w:space="0" w:color="auto"/>
              <w:left w:val="single" w:sz="4" w:space="0" w:color="auto"/>
            </w:tcBorders>
            <w:shd w:val="clear" w:color="auto" w:fill="FFFFFF"/>
            <w:tcMar>
              <w:left w:w="113" w:type="dxa"/>
              <w:right w:w="113" w:type="dxa"/>
            </w:tcMar>
          </w:tcPr>
          <w:p w14:paraId="0376659D"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 Công việc 1:_____</w:t>
            </w:r>
          </w:p>
        </w:tc>
        <w:tc>
          <w:tcPr>
            <w:tcW w:w="1443" w:type="dxa"/>
            <w:vMerge w:val="restart"/>
            <w:tcBorders>
              <w:top w:val="single" w:sz="4" w:space="0" w:color="auto"/>
              <w:left w:val="single" w:sz="4" w:space="0" w:color="auto"/>
              <w:right w:val="single" w:sz="4" w:space="0" w:color="auto"/>
            </w:tcBorders>
            <w:shd w:val="clear" w:color="auto" w:fill="FFFFFF"/>
            <w:vAlign w:val="center"/>
          </w:tcPr>
          <w:p w14:paraId="7024E284" w14:textId="77777777" w:rsidR="006F4DD5" w:rsidRPr="000D7E17" w:rsidRDefault="006F4DD5" w:rsidP="006F4DD5">
            <w:pPr>
              <w:widowControl w:val="0"/>
              <w:spacing w:line="240" w:lineRule="atLeast"/>
              <w:jc w:val="center"/>
              <w:rPr>
                <w:rFonts w:eastAsia="Arial Unicode MS"/>
                <w:szCs w:val="24"/>
                <w:lang w:eastAsia="vi-VN" w:bidi="vi-VN"/>
              </w:rPr>
            </w:pPr>
          </w:p>
          <w:p w14:paraId="5212E1C8"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 xml:space="preserve"> ______%</w:t>
            </w:r>
          </w:p>
          <w:p w14:paraId="396C8B00" w14:textId="77777777" w:rsidR="006F4DD5" w:rsidRPr="000D7E17" w:rsidRDefault="006F4DD5" w:rsidP="006F4DD5">
            <w:pPr>
              <w:widowControl w:val="0"/>
              <w:spacing w:line="240" w:lineRule="atLeast"/>
              <w:jc w:val="center"/>
              <w:rPr>
                <w:rFonts w:eastAsia="Arial Unicode MS"/>
                <w:szCs w:val="24"/>
                <w:lang w:eastAsia="vi-VN" w:bidi="vi-VN"/>
              </w:rPr>
            </w:pPr>
          </w:p>
        </w:tc>
        <w:tc>
          <w:tcPr>
            <w:tcW w:w="1443" w:type="dxa"/>
            <w:vMerge w:val="restart"/>
            <w:tcBorders>
              <w:top w:val="single" w:sz="4" w:space="0" w:color="auto"/>
              <w:left w:val="single" w:sz="4" w:space="0" w:color="auto"/>
              <w:right w:val="single" w:sz="4" w:space="0" w:color="auto"/>
            </w:tcBorders>
            <w:shd w:val="clear" w:color="auto" w:fill="FFFFFF"/>
            <w:tcMar>
              <w:left w:w="113" w:type="dxa"/>
              <w:right w:w="113" w:type="dxa"/>
            </w:tcMar>
            <w:vAlign w:val="center"/>
          </w:tcPr>
          <w:p w14:paraId="141D5492"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i/>
                <w:szCs w:val="24"/>
                <w:lang w:eastAsia="vi-VN" w:bidi="vi-VN"/>
              </w:rPr>
              <w:t>____ VNĐ/USD</w:t>
            </w:r>
          </w:p>
        </w:tc>
      </w:tr>
      <w:tr w:rsidR="00503E0D" w:rsidRPr="000D7E17" w14:paraId="32C54F6D" w14:textId="77777777" w:rsidTr="00AE39C3">
        <w:trPr>
          <w:jc w:val="center"/>
        </w:trPr>
        <w:tc>
          <w:tcPr>
            <w:tcW w:w="754" w:type="dxa"/>
            <w:vMerge/>
            <w:tcBorders>
              <w:left w:val="single" w:sz="4" w:space="0" w:color="auto"/>
            </w:tcBorders>
            <w:shd w:val="clear" w:color="auto" w:fill="FFFFFF"/>
            <w:tcMar>
              <w:left w:w="113" w:type="dxa"/>
              <w:right w:w="113" w:type="dxa"/>
            </w:tcMar>
            <w:vAlign w:val="bottom"/>
          </w:tcPr>
          <w:p w14:paraId="393174EA" w14:textId="77777777" w:rsidR="006F4DD5" w:rsidRPr="000D7E17" w:rsidRDefault="006F4DD5" w:rsidP="006F4DD5">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14:paraId="395F143E" w14:textId="77777777" w:rsidR="006F4DD5" w:rsidRPr="000D7E17" w:rsidRDefault="006F4DD5" w:rsidP="006F4DD5">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14:paraId="0F986332"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 Công việc 2:_____</w:t>
            </w:r>
          </w:p>
        </w:tc>
        <w:tc>
          <w:tcPr>
            <w:tcW w:w="1443" w:type="dxa"/>
            <w:vMerge/>
            <w:tcBorders>
              <w:left w:val="single" w:sz="4" w:space="0" w:color="auto"/>
              <w:right w:val="single" w:sz="4" w:space="0" w:color="auto"/>
            </w:tcBorders>
            <w:shd w:val="clear" w:color="auto" w:fill="FFFFFF"/>
            <w:vAlign w:val="center"/>
          </w:tcPr>
          <w:p w14:paraId="64223261" w14:textId="77777777" w:rsidR="006F4DD5" w:rsidRPr="000D7E17" w:rsidRDefault="006F4DD5" w:rsidP="006F4DD5">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14:paraId="0EF39C71" w14:textId="77777777" w:rsidR="006F4DD5" w:rsidRPr="000D7E17" w:rsidRDefault="006F4DD5" w:rsidP="006F4DD5">
            <w:pPr>
              <w:widowControl w:val="0"/>
              <w:spacing w:line="240" w:lineRule="atLeast"/>
              <w:jc w:val="center"/>
              <w:rPr>
                <w:rFonts w:eastAsia="Arial Unicode MS"/>
                <w:szCs w:val="24"/>
                <w:lang w:eastAsia="vi-VN" w:bidi="vi-VN"/>
              </w:rPr>
            </w:pPr>
          </w:p>
        </w:tc>
      </w:tr>
      <w:tr w:rsidR="00503E0D" w:rsidRPr="000D7E17" w14:paraId="1601654A" w14:textId="77777777" w:rsidTr="00AE39C3">
        <w:trPr>
          <w:jc w:val="center"/>
        </w:trPr>
        <w:tc>
          <w:tcPr>
            <w:tcW w:w="754" w:type="dxa"/>
            <w:vMerge/>
            <w:tcBorders>
              <w:left w:val="single" w:sz="4" w:space="0" w:color="auto"/>
            </w:tcBorders>
            <w:shd w:val="clear" w:color="auto" w:fill="FFFFFF"/>
            <w:tcMar>
              <w:left w:w="113" w:type="dxa"/>
              <w:right w:w="113" w:type="dxa"/>
            </w:tcMar>
            <w:vAlign w:val="bottom"/>
          </w:tcPr>
          <w:p w14:paraId="5684E129" w14:textId="77777777" w:rsidR="006F4DD5" w:rsidRPr="000D7E17" w:rsidRDefault="006F4DD5" w:rsidP="006F4DD5">
            <w:pPr>
              <w:widowControl w:val="0"/>
              <w:spacing w:line="240" w:lineRule="atLeast"/>
              <w:rPr>
                <w:rFonts w:eastAsia="Arial Unicode MS"/>
                <w:szCs w:val="24"/>
                <w:lang w:eastAsia="vi-VN" w:bidi="vi-VN"/>
              </w:rPr>
            </w:pPr>
          </w:p>
        </w:tc>
        <w:tc>
          <w:tcPr>
            <w:tcW w:w="3583" w:type="dxa"/>
            <w:vMerge/>
            <w:tcBorders>
              <w:left w:val="single" w:sz="4" w:space="0" w:color="auto"/>
            </w:tcBorders>
            <w:shd w:val="clear" w:color="auto" w:fill="FFFFFF"/>
            <w:tcMar>
              <w:left w:w="113" w:type="dxa"/>
              <w:right w:w="113" w:type="dxa"/>
            </w:tcMar>
            <w:vAlign w:val="center"/>
          </w:tcPr>
          <w:p w14:paraId="42BED68F" w14:textId="77777777" w:rsidR="006F4DD5" w:rsidRPr="000D7E17" w:rsidRDefault="006F4DD5" w:rsidP="006F4DD5">
            <w:pPr>
              <w:widowControl w:val="0"/>
              <w:spacing w:line="240" w:lineRule="atLeast"/>
              <w:rPr>
                <w:rFonts w:eastAsia="Arial Unicode MS"/>
                <w:szCs w:val="24"/>
                <w:lang w:eastAsia="vi-VN" w:bidi="vi-VN"/>
              </w:rPr>
            </w:pPr>
          </w:p>
        </w:tc>
        <w:tc>
          <w:tcPr>
            <w:tcW w:w="2787" w:type="dxa"/>
            <w:tcBorders>
              <w:top w:val="single" w:sz="4" w:space="0" w:color="auto"/>
              <w:left w:val="single" w:sz="4" w:space="0" w:color="auto"/>
            </w:tcBorders>
            <w:shd w:val="clear" w:color="auto" w:fill="FFFFFF"/>
            <w:tcMar>
              <w:left w:w="113" w:type="dxa"/>
              <w:right w:w="113" w:type="dxa"/>
            </w:tcMar>
          </w:tcPr>
          <w:p w14:paraId="2E39FEAC"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 xml:space="preserve">     - Công việc 3 _____</w:t>
            </w:r>
          </w:p>
        </w:tc>
        <w:tc>
          <w:tcPr>
            <w:tcW w:w="1443" w:type="dxa"/>
            <w:vMerge/>
            <w:tcBorders>
              <w:left w:val="single" w:sz="4" w:space="0" w:color="auto"/>
              <w:right w:val="single" w:sz="4" w:space="0" w:color="auto"/>
            </w:tcBorders>
            <w:shd w:val="clear" w:color="auto" w:fill="FFFFFF"/>
            <w:vAlign w:val="center"/>
          </w:tcPr>
          <w:p w14:paraId="01EBD458" w14:textId="77777777" w:rsidR="006F4DD5" w:rsidRPr="000D7E17" w:rsidRDefault="006F4DD5" w:rsidP="006F4DD5">
            <w:pPr>
              <w:widowControl w:val="0"/>
              <w:spacing w:line="240" w:lineRule="atLeast"/>
              <w:jc w:val="center"/>
              <w:rPr>
                <w:rFonts w:eastAsia="Arial Unicode MS"/>
                <w:szCs w:val="24"/>
                <w:lang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vAlign w:val="center"/>
          </w:tcPr>
          <w:p w14:paraId="4F3DEEDD" w14:textId="77777777" w:rsidR="006F4DD5" w:rsidRPr="000D7E17" w:rsidRDefault="006F4DD5" w:rsidP="006F4DD5">
            <w:pPr>
              <w:widowControl w:val="0"/>
              <w:spacing w:line="240" w:lineRule="atLeast"/>
              <w:jc w:val="center"/>
              <w:rPr>
                <w:rFonts w:eastAsia="Arial Unicode MS"/>
                <w:szCs w:val="24"/>
                <w:lang w:eastAsia="vi-VN" w:bidi="vi-VN"/>
              </w:rPr>
            </w:pPr>
          </w:p>
        </w:tc>
      </w:tr>
      <w:tr w:rsidR="00503E0D" w:rsidRPr="000D7E17" w14:paraId="4922736C" w14:textId="77777777" w:rsidTr="00AE39C3">
        <w:trPr>
          <w:jc w:val="center"/>
        </w:trPr>
        <w:tc>
          <w:tcPr>
            <w:tcW w:w="754" w:type="dxa"/>
            <w:tcBorders>
              <w:top w:val="single" w:sz="4" w:space="0" w:color="auto"/>
              <w:left w:val="single" w:sz="4" w:space="0" w:color="auto"/>
            </w:tcBorders>
            <w:shd w:val="clear" w:color="auto" w:fill="FFFFFF"/>
            <w:tcMar>
              <w:left w:w="113" w:type="dxa"/>
              <w:right w:w="113" w:type="dxa"/>
            </w:tcMar>
            <w:vAlign w:val="center"/>
          </w:tcPr>
          <w:p w14:paraId="4E97798F"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w:t>
            </w:r>
          </w:p>
        </w:tc>
        <w:tc>
          <w:tcPr>
            <w:tcW w:w="3583" w:type="dxa"/>
            <w:tcBorders>
              <w:top w:val="single" w:sz="4" w:space="0" w:color="auto"/>
              <w:left w:val="single" w:sz="4" w:space="0" w:color="auto"/>
            </w:tcBorders>
            <w:shd w:val="clear" w:color="auto" w:fill="FFFFFF"/>
            <w:tcMar>
              <w:left w:w="113" w:type="dxa"/>
              <w:right w:w="113" w:type="dxa"/>
            </w:tcMar>
            <w:vAlign w:val="center"/>
          </w:tcPr>
          <w:p w14:paraId="241F4D33" w14:textId="77777777" w:rsidR="006F4DD5" w:rsidRPr="000D7E17" w:rsidRDefault="006F4DD5" w:rsidP="006F4DD5">
            <w:pPr>
              <w:widowControl w:val="0"/>
              <w:spacing w:line="240" w:lineRule="atLeast"/>
              <w:rPr>
                <w:rFonts w:eastAsia="Arial Unicode MS"/>
                <w:szCs w:val="24"/>
                <w:lang w:eastAsia="vi-VN" w:bidi="vi-VN"/>
              </w:rPr>
            </w:pPr>
            <w:r w:rsidRPr="000D7E17">
              <w:rPr>
                <w:rFonts w:eastAsia="Arial Unicode MS"/>
                <w:szCs w:val="24"/>
                <w:lang w:eastAsia="vi-VN" w:bidi="vi-VN"/>
              </w:rPr>
              <w:t>......</w:t>
            </w:r>
          </w:p>
        </w:tc>
        <w:tc>
          <w:tcPr>
            <w:tcW w:w="2787" w:type="dxa"/>
            <w:tcBorders>
              <w:top w:val="single" w:sz="4" w:space="0" w:color="auto"/>
              <w:left w:val="single" w:sz="4" w:space="0" w:color="auto"/>
            </w:tcBorders>
            <w:shd w:val="clear" w:color="auto" w:fill="FFFFFF"/>
            <w:tcMar>
              <w:left w:w="113" w:type="dxa"/>
              <w:right w:w="113" w:type="dxa"/>
            </w:tcMar>
            <w:vAlign w:val="center"/>
          </w:tcPr>
          <w:p w14:paraId="5FE166BB" w14:textId="77777777" w:rsidR="006F4DD5" w:rsidRPr="000D7E17" w:rsidRDefault="006F4DD5" w:rsidP="006F4DD5">
            <w:pPr>
              <w:widowControl w:val="0"/>
              <w:spacing w:line="240" w:lineRule="atLeast"/>
              <w:jc w:val="center"/>
              <w:rPr>
                <w:rFonts w:eastAsia="Arial Unicode MS"/>
                <w:szCs w:val="24"/>
                <w:lang w:eastAsia="vi-VN" w:bidi="vi-VN"/>
              </w:rPr>
            </w:pPr>
            <w:r w:rsidRPr="000D7E17">
              <w:rPr>
                <w:rFonts w:eastAsia="Arial Unicode MS"/>
                <w:szCs w:val="24"/>
                <w:lang w:eastAsia="vi-VN" w:bidi="vi-VN"/>
              </w:rPr>
              <w:t>....</w:t>
            </w:r>
          </w:p>
        </w:tc>
        <w:tc>
          <w:tcPr>
            <w:tcW w:w="1443" w:type="dxa"/>
            <w:vMerge/>
            <w:tcBorders>
              <w:left w:val="single" w:sz="4" w:space="0" w:color="auto"/>
              <w:right w:val="single" w:sz="4" w:space="0" w:color="auto"/>
            </w:tcBorders>
            <w:shd w:val="clear" w:color="auto" w:fill="FFFFFF"/>
          </w:tcPr>
          <w:p w14:paraId="652EFF87" w14:textId="77777777" w:rsidR="006F4DD5" w:rsidRPr="000D7E17" w:rsidRDefault="006F4DD5" w:rsidP="006F4DD5">
            <w:pPr>
              <w:widowControl w:val="0"/>
              <w:spacing w:line="240" w:lineRule="atLeast"/>
              <w:jc w:val="center"/>
              <w:rPr>
                <w:rFonts w:eastAsia="Arial Unicode MS"/>
                <w:szCs w:val="24"/>
                <w:lang w:val="vi-VN" w:eastAsia="vi-VN" w:bidi="vi-VN"/>
              </w:rPr>
            </w:pPr>
          </w:p>
        </w:tc>
        <w:tc>
          <w:tcPr>
            <w:tcW w:w="1443" w:type="dxa"/>
            <w:vMerge/>
            <w:tcBorders>
              <w:left w:val="single" w:sz="4" w:space="0" w:color="auto"/>
              <w:right w:val="single" w:sz="4" w:space="0" w:color="auto"/>
            </w:tcBorders>
            <w:shd w:val="clear" w:color="auto" w:fill="FFFFFF"/>
            <w:tcMar>
              <w:left w:w="113" w:type="dxa"/>
              <w:right w:w="113" w:type="dxa"/>
            </w:tcMar>
          </w:tcPr>
          <w:p w14:paraId="570DD7F3" w14:textId="77777777" w:rsidR="006F4DD5" w:rsidRPr="000D7E17" w:rsidRDefault="006F4DD5" w:rsidP="006F4DD5">
            <w:pPr>
              <w:widowControl w:val="0"/>
              <w:spacing w:line="240" w:lineRule="atLeast"/>
              <w:jc w:val="center"/>
              <w:rPr>
                <w:rFonts w:eastAsia="Arial Unicode MS"/>
                <w:szCs w:val="24"/>
                <w:lang w:val="vi-VN" w:eastAsia="vi-VN" w:bidi="vi-VN"/>
              </w:rPr>
            </w:pPr>
          </w:p>
        </w:tc>
      </w:tr>
      <w:tr w:rsidR="00503E0D" w:rsidRPr="000D7E17" w14:paraId="38AFBF4C" w14:textId="77777777" w:rsidTr="00AE39C3">
        <w:trPr>
          <w:jc w:val="center"/>
        </w:trPr>
        <w:tc>
          <w:tcPr>
            <w:tcW w:w="4337" w:type="dxa"/>
            <w:gridSpan w:val="2"/>
            <w:tcBorders>
              <w:top w:val="single" w:sz="4" w:space="0" w:color="auto"/>
              <w:left w:val="single" w:sz="4" w:space="0" w:color="auto"/>
              <w:bottom w:val="single" w:sz="4" w:space="0" w:color="auto"/>
            </w:tcBorders>
            <w:shd w:val="clear" w:color="auto" w:fill="FFFFFF"/>
            <w:tcMar>
              <w:left w:w="113" w:type="dxa"/>
              <w:right w:w="113" w:type="dxa"/>
            </w:tcMar>
            <w:vAlign w:val="center"/>
          </w:tcPr>
          <w:p w14:paraId="49B2D086" w14:textId="77777777" w:rsidR="006F4DD5" w:rsidRPr="000D7E17" w:rsidRDefault="006F4DD5" w:rsidP="006F4DD5">
            <w:pPr>
              <w:widowControl w:val="0"/>
              <w:spacing w:line="240" w:lineRule="atLeast"/>
              <w:jc w:val="center"/>
              <w:rPr>
                <w:rFonts w:eastAsia="Arial Unicode MS"/>
                <w:b/>
                <w:szCs w:val="24"/>
                <w:lang w:eastAsia="vi-VN" w:bidi="vi-VN"/>
              </w:rPr>
            </w:pPr>
            <w:r w:rsidRPr="000D7E17">
              <w:rPr>
                <w:rFonts w:eastAsia="Arial Unicode MS"/>
                <w:b/>
                <w:szCs w:val="24"/>
                <w:lang w:eastAsia="vi-VN" w:bidi="vi-VN"/>
              </w:rPr>
              <w:t>Tổng cộng</w:t>
            </w:r>
          </w:p>
        </w:tc>
        <w:tc>
          <w:tcPr>
            <w:tcW w:w="2787" w:type="dxa"/>
            <w:tcBorders>
              <w:top w:val="single" w:sz="4" w:space="0" w:color="auto"/>
              <w:left w:val="single" w:sz="4" w:space="0" w:color="auto"/>
              <w:bottom w:val="single" w:sz="4" w:space="0" w:color="auto"/>
            </w:tcBorders>
            <w:shd w:val="clear" w:color="auto" w:fill="FFFFFF"/>
            <w:tcMar>
              <w:left w:w="113" w:type="dxa"/>
              <w:right w:w="113" w:type="dxa"/>
            </w:tcMar>
            <w:vAlign w:val="bottom"/>
          </w:tcPr>
          <w:p w14:paraId="6BF679CC" w14:textId="77777777" w:rsidR="006F4DD5" w:rsidRPr="000D7E17" w:rsidRDefault="006F4DD5" w:rsidP="006F4DD5">
            <w:pPr>
              <w:widowControl w:val="0"/>
              <w:spacing w:line="240" w:lineRule="atLeast"/>
              <w:jc w:val="center"/>
              <w:rPr>
                <w:rFonts w:eastAsia="Arial Unicode MS"/>
                <w:b/>
                <w:szCs w:val="24"/>
                <w:lang w:eastAsia="vi-VN" w:bidi="vi-VN"/>
              </w:rPr>
            </w:pPr>
            <w:r w:rsidRPr="000D7E17">
              <w:rPr>
                <w:rFonts w:eastAsia="Arial Unicode MS"/>
                <w:b/>
                <w:szCs w:val="24"/>
                <w:lang w:eastAsia="vi-VN" w:bidi="vi-VN"/>
              </w:rPr>
              <w:t>Toàn bộ công việc của gói thầu</w:t>
            </w:r>
          </w:p>
        </w:tc>
        <w:tc>
          <w:tcPr>
            <w:tcW w:w="1443" w:type="dxa"/>
            <w:tcBorders>
              <w:top w:val="single" w:sz="4" w:space="0" w:color="auto"/>
              <w:left w:val="single" w:sz="4" w:space="0" w:color="auto"/>
              <w:bottom w:val="single" w:sz="4" w:space="0" w:color="auto"/>
            </w:tcBorders>
            <w:shd w:val="clear" w:color="auto" w:fill="FFFFFF"/>
          </w:tcPr>
          <w:p w14:paraId="69AB6E22" w14:textId="77777777" w:rsidR="006F4DD5" w:rsidRPr="000D7E17" w:rsidRDefault="006F4DD5" w:rsidP="006F4DD5">
            <w:pPr>
              <w:widowControl w:val="0"/>
              <w:spacing w:line="240" w:lineRule="atLeast"/>
              <w:jc w:val="center"/>
              <w:rPr>
                <w:rFonts w:eastAsia="Arial Unicode MS"/>
                <w:b/>
                <w:szCs w:val="24"/>
                <w:lang w:eastAsia="vi-VN" w:bidi="vi-VN"/>
              </w:rPr>
            </w:pPr>
            <w:r w:rsidRPr="000D7E17">
              <w:rPr>
                <w:rFonts w:eastAsia="Arial Unicode MS"/>
                <w:b/>
                <w:szCs w:val="24"/>
                <w:lang w:eastAsia="vi-VN" w:bidi="vi-VN"/>
              </w:rPr>
              <w:t>100%</w:t>
            </w:r>
          </w:p>
        </w:tc>
        <w:tc>
          <w:tcPr>
            <w:tcW w:w="1443"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70AD0543" w14:textId="77777777" w:rsidR="006F4DD5" w:rsidRPr="000D7E17" w:rsidRDefault="006F4DD5" w:rsidP="006F4DD5">
            <w:pPr>
              <w:widowControl w:val="0"/>
              <w:spacing w:line="240" w:lineRule="atLeast"/>
              <w:jc w:val="center"/>
              <w:rPr>
                <w:rFonts w:eastAsia="Arial Unicode MS"/>
                <w:b/>
                <w:i/>
                <w:szCs w:val="24"/>
                <w:lang w:eastAsia="vi-VN" w:bidi="vi-VN"/>
              </w:rPr>
            </w:pPr>
            <w:r w:rsidRPr="000D7E17">
              <w:rPr>
                <w:rFonts w:eastAsia="Arial Unicode MS"/>
                <w:i/>
                <w:szCs w:val="24"/>
                <w:lang w:eastAsia="vi-VN" w:bidi="vi-VN"/>
              </w:rPr>
              <w:t>____ VNĐ/USD</w:t>
            </w:r>
          </w:p>
        </w:tc>
      </w:tr>
    </w:tbl>
    <w:p w14:paraId="494A8613" w14:textId="77777777" w:rsidR="006F4DD5" w:rsidRPr="000D7E17" w:rsidRDefault="006F4DD5" w:rsidP="006F4DD5">
      <w:pPr>
        <w:widowControl w:val="0"/>
        <w:spacing w:before="240" w:line="240" w:lineRule="atLeast"/>
        <w:rPr>
          <w:rFonts w:eastAsia="Arial Unicode MS"/>
          <w:szCs w:val="24"/>
          <w:lang w:eastAsia="vi-VN" w:bidi="vi-VN"/>
        </w:rPr>
      </w:pPr>
      <w:r w:rsidRPr="000D7E17">
        <w:rPr>
          <w:rFonts w:eastAsia="Arial Unicode MS"/>
          <w:szCs w:val="24"/>
          <w:lang w:eastAsia="vi-VN" w:bidi="vi-VN"/>
        </w:rPr>
        <w:t xml:space="preserve">3. Phương thức thanh toán cho liên danh trong trường hợp trúng thầu và ký hợp đồng </w:t>
      </w:r>
      <w:r w:rsidRPr="000D7E17">
        <w:rPr>
          <w:rFonts w:eastAsia="Arial Unicode MS"/>
          <w:szCs w:val="24"/>
          <w:lang w:val="vi-VN" w:eastAsia="vi-VN" w:bidi="vi-VN"/>
        </w:rPr>
        <w:t xml:space="preserve">với chủ đầu tư </w:t>
      </w:r>
      <w:r w:rsidRPr="000D7E17">
        <w:rPr>
          <w:rFonts w:eastAsia="Arial Unicode MS"/>
          <w:szCs w:val="24"/>
          <w:lang w:eastAsia="vi-VN" w:bidi="vi-VN"/>
        </w:rPr>
        <w:t>như sau:</w:t>
      </w:r>
    </w:p>
    <w:p w14:paraId="4B065AF9" w14:textId="77777777" w:rsidR="006F4DD5" w:rsidRPr="000D7E17" w:rsidRDefault="006F4DD5" w:rsidP="006F4DD5">
      <w:pPr>
        <w:widowControl w:val="0"/>
        <w:spacing w:before="240" w:line="240" w:lineRule="atLeast"/>
        <w:rPr>
          <w:rFonts w:eastAsia="Arial Unicode MS"/>
          <w:szCs w:val="24"/>
          <w:lang w:val="vi-VN" w:eastAsia="vi-VN" w:bidi="vi-VN"/>
        </w:rPr>
      </w:pPr>
      <w:r w:rsidRPr="000D7E17">
        <w:rPr>
          <w:rFonts w:eastAsia="Arial Unicode MS"/>
          <w:szCs w:val="24"/>
          <w:lang w:eastAsia="vi-VN" w:bidi="vi-VN"/>
        </w:rPr>
        <w:t xml:space="preserve">-Chủ đầu tư sẽ thanh toán trực tiếp cho từng thành viên liên danh theo tiến độ thanh toán được qui định trong hợp đồng với giá trị được phân chia </w:t>
      </w:r>
      <w:r w:rsidRPr="000D7E17">
        <w:rPr>
          <w:rFonts w:eastAsia="Arial Unicode MS"/>
          <w:szCs w:val="24"/>
          <w:lang w:val="vi-VN" w:eastAsia="vi-VN" w:bidi="vi-VN"/>
        </w:rPr>
        <w:t xml:space="preserve">tương ứng với </w:t>
      </w:r>
      <w:r w:rsidRPr="000D7E17">
        <w:rPr>
          <w:rFonts w:eastAsia="Arial Unicode MS"/>
          <w:szCs w:val="24"/>
          <w:lang w:eastAsia="vi-VN" w:bidi="vi-VN"/>
        </w:rPr>
        <w:t xml:space="preserve">tỷ lệ </w:t>
      </w:r>
      <w:r w:rsidRPr="000D7E17">
        <w:rPr>
          <w:rFonts w:eastAsia="Arial Unicode MS"/>
          <w:szCs w:val="24"/>
          <w:lang w:val="vi-VN" w:eastAsia="vi-VN" w:bidi="vi-VN"/>
        </w:rPr>
        <w:t xml:space="preserve">khối lượng công việc </w:t>
      </w:r>
      <w:r w:rsidRPr="000D7E17">
        <w:rPr>
          <w:rFonts w:eastAsia="Arial Unicode MS"/>
          <w:szCs w:val="24"/>
          <w:lang w:eastAsia="vi-VN" w:bidi="vi-VN"/>
        </w:rPr>
        <w:t>đã được các thành viên liên danh thống nhất và nêu trong</w:t>
      </w:r>
      <w:r w:rsidRPr="000D7E17">
        <w:rPr>
          <w:rFonts w:eastAsia="Arial Unicode MS"/>
          <w:szCs w:val="24"/>
          <w:lang w:val="vi-VN" w:eastAsia="vi-VN" w:bidi="vi-VN"/>
        </w:rPr>
        <w:t xml:space="preserve"> cột </w:t>
      </w:r>
      <w:r w:rsidRPr="000D7E17">
        <w:rPr>
          <w:rFonts w:eastAsia="Arial Unicode MS"/>
          <w:szCs w:val="24"/>
          <w:lang w:eastAsia="vi-VN" w:bidi="vi-VN"/>
        </w:rPr>
        <w:t xml:space="preserve">(4) </w:t>
      </w:r>
      <w:r w:rsidRPr="000D7E17">
        <w:rPr>
          <w:rFonts w:eastAsia="Arial Unicode MS"/>
          <w:szCs w:val="24"/>
          <w:lang w:val="vi-VN" w:eastAsia="vi-VN" w:bidi="vi-VN"/>
        </w:rPr>
        <w:t>B</w:t>
      </w:r>
      <w:r w:rsidRPr="000D7E17">
        <w:rPr>
          <w:rFonts w:eastAsia="Arial Unicode MS"/>
          <w:szCs w:val="24"/>
          <w:lang w:eastAsia="vi-VN" w:bidi="vi-VN"/>
        </w:rPr>
        <w:t>ảng phân công trách nhiệm ở mục 2 của thỏa thuận liên danh này</w:t>
      </w:r>
      <w:r w:rsidRPr="000D7E17">
        <w:rPr>
          <w:rFonts w:eastAsia="Arial Unicode MS"/>
          <w:szCs w:val="24"/>
          <w:lang w:val="vi-VN" w:eastAsia="vi-VN" w:bidi="vi-VN"/>
        </w:rPr>
        <w:t xml:space="preserve">. </w:t>
      </w:r>
    </w:p>
    <w:p w14:paraId="4DDCD4A7" w14:textId="77777777" w:rsidR="006F4DD5" w:rsidRPr="000D7E17" w:rsidRDefault="006F4DD5" w:rsidP="006F4DD5">
      <w:pPr>
        <w:widowControl w:val="0"/>
        <w:spacing w:before="240" w:line="240" w:lineRule="atLeast"/>
        <w:rPr>
          <w:rFonts w:eastAsia="Arial Unicode MS"/>
          <w:szCs w:val="24"/>
          <w:lang w:val="vi-VN" w:eastAsia="vi-VN" w:bidi="vi-VN"/>
        </w:rPr>
      </w:pPr>
      <w:r w:rsidRPr="000D7E17">
        <w:rPr>
          <w:rFonts w:eastAsia="Arial Unicode MS"/>
          <w:szCs w:val="24"/>
          <w:lang w:val="vi-VN" w:eastAsia="vi-VN" w:bidi="vi-VN"/>
        </w:rPr>
        <w:t xml:space="preserve">-Từng thành viên của Liên danh sẽ phát hành Hóa đơn hợp pháp đúng với phần giá trị công việc đã được thành viên liên danh đó thực hiện theo tiến độ từng đợt thanh toán được qui định trong hợp đồng. </w:t>
      </w:r>
    </w:p>
    <w:p w14:paraId="2BD6EE79" w14:textId="77777777" w:rsidR="006F4DD5" w:rsidRPr="000D7E17" w:rsidRDefault="006F4DD5" w:rsidP="006F4DD5">
      <w:pPr>
        <w:widowControl w:val="0"/>
        <w:spacing w:before="240" w:line="240" w:lineRule="atLeast"/>
        <w:rPr>
          <w:rFonts w:eastAsia="Arial Unicode MS"/>
          <w:b/>
          <w:szCs w:val="24"/>
          <w:lang w:val="vi-VN" w:eastAsia="vi-VN" w:bidi="vi-VN"/>
        </w:rPr>
      </w:pPr>
      <w:r w:rsidRPr="000D7E17">
        <w:rPr>
          <w:rFonts w:eastAsia="Arial Unicode MS"/>
          <w:b/>
          <w:szCs w:val="24"/>
          <w:lang w:val="vi-VN" w:eastAsia="vi-VN" w:bidi="vi-VN"/>
        </w:rPr>
        <w:t>Điều 3. Hiệu lực của thỏa thuận liên danh</w:t>
      </w:r>
    </w:p>
    <w:p w14:paraId="6F876FB2" w14:textId="77777777" w:rsidR="006F4DD5" w:rsidRPr="000D7E17" w:rsidRDefault="006F4DD5" w:rsidP="006F4DD5">
      <w:pPr>
        <w:widowControl w:val="0"/>
        <w:spacing w:before="240" w:line="240" w:lineRule="atLeast"/>
        <w:ind w:left="720" w:hanging="720"/>
        <w:rPr>
          <w:rFonts w:eastAsia="Arial Unicode MS"/>
          <w:szCs w:val="24"/>
          <w:lang w:val="vi-VN" w:eastAsia="vi-VN" w:bidi="vi-VN"/>
        </w:rPr>
      </w:pPr>
      <w:r w:rsidRPr="000D7E17">
        <w:rPr>
          <w:rFonts w:eastAsia="Arial Unicode MS"/>
          <w:szCs w:val="24"/>
          <w:lang w:val="vi-VN" w:eastAsia="vi-VN" w:bidi="vi-VN"/>
        </w:rPr>
        <w:t>1.</w:t>
      </w:r>
      <w:r w:rsidRPr="000D7E17">
        <w:rPr>
          <w:rFonts w:eastAsia="Arial Unicode MS"/>
          <w:szCs w:val="24"/>
          <w:lang w:val="vi-VN" w:eastAsia="vi-VN" w:bidi="vi-VN"/>
        </w:rPr>
        <w:tab/>
        <w:t>Thỏa thuận liên danh có hiệu lực kể từ ngày ký.</w:t>
      </w:r>
    </w:p>
    <w:p w14:paraId="39D4F467" w14:textId="77777777" w:rsidR="006F4DD5" w:rsidRPr="000D7E17" w:rsidRDefault="006F4DD5" w:rsidP="006F4DD5">
      <w:pPr>
        <w:widowControl w:val="0"/>
        <w:spacing w:before="240" w:line="240" w:lineRule="atLeast"/>
        <w:ind w:left="720" w:hanging="720"/>
        <w:rPr>
          <w:rFonts w:eastAsia="Arial Unicode MS"/>
          <w:szCs w:val="24"/>
          <w:lang w:val="vi-VN" w:eastAsia="vi-VN" w:bidi="vi-VN"/>
        </w:rPr>
      </w:pPr>
      <w:r w:rsidRPr="000D7E17">
        <w:rPr>
          <w:rFonts w:eastAsia="Arial Unicode MS"/>
          <w:szCs w:val="24"/>
          <w:lang w:val="vi-VN" w:eastAsia="vi-VN" w:bidi="vi-VN"/>
        </w:rPr>
        <w:lastRenderedPageBreak/>
        <w:t>2.</w:t>
      </w:r>
      <w:r w:rsidRPr="000D7E17">
        <w:rPr>
          <w:rFonts w:eastAsia="Arial Unicode MS"/>
          <w:szCs w:val="24"/>
          <w:lang w:val="vi-VN" w:eastAsia="vi-VN" w:bidi="vi-VN"/>
        </w:rPr>
        <w:tab/>
        <w:t>Thỏa thuận liên danh chấm dứt hiệu lực trong các trường hợp sau:</w:t>
      </w:r>
    </w:p>
    <w:p w14:paraId="39B0ED42" w14:textId="77777777" w:rsidR="006F4DD5" w:rsidRPr="000D7E17" w:rsidRDefault="006F4DD5" w:rsidP="006F4DD5">
      <w:pPr>
        <w:widowControl w:val="0"/>
        <w:numPr>
          <w:ilvl w:val="0"/>
          <w:numId w:val="8"/>
        </w:numPr>
        <w:spacing w:before="240" w:line="240" w:lineRule="atLeast"/>
        <w:ind w:left="1080"/>
        <w:contextualSpacing/>
        <w:rPr>
          <w:rFonts w:eastAsia="Arial Unicode MS"/>
          <w:szCs w:val="24"/>
          <w:lang w:val="vi-VN" w:eastAsia="vi-VN" w:bidi="vi-VN"/>
        </w:rPr>
      </w:pPr>
      <w:r w:rsidRPr="000D7E17">
        <w:rPr>
          <w:rFonts w:eastAsia="Arial Unicode MS"/>
          <w:szCs w:val="24"/>
          <w:lang w:val="vi-VN" w:eastAsia="vi-VN" w:bidi="vi-VN"/>
        </w:rPr>
        <w:t>Trong trường hợp liên danh trúng thầu, Thỏa thuận liên danh này là một phần không tách rời của hợp đồng ký kết với Chủ đầu tư và chỉ chấm dứt hiệu lực khi các bên hoàn thành trách nhiệm, nghĩa vụ của mình và thanh lý xong hợp đồng;</w:t>
      </w:r>
    </w:p>
    <w:p w14:paraId="538ACEA6" w14:textId="77777777" w:rsidR="006F4DD5" w:rsidRPr="000D7E17" w:rsidRDefault="006F4DD5" w:rsidP="006F4DD5">
      <w:pPr>
        <w:widowControl w:val="0"/>
        <w:numPr>
          <w:ilvl w:val="0"/>
          <w:numId w:val="8"/>
        </w:numPr>
        <w:spacing w:before="240" w:line="240" w:lineRule="atLeast"/>
        <w:ind w:left="1080"/>
        <w:contextualSpacing/>
        <w:rPr>
          <w:rFonts w:eastAsia="Arial Unicode MS"/>
          <w:szCs w:val="24"/>
          <w:lang w:val="vi-VN" w:eastAsia="vi-VN" w:bidi="vi-VN"/>
        </w:rPr>
      </w:pPr>
      <w:r w:rsidRPr="000D7E17">
        <w:rPr>
          <w:rFonts w:eastAsia="Arial Unicode MS"/>
          <w:szCs w:val="24"/>
          <w:lang w:val="vi-VN" w:eastAsia="vi-VN" w:bidi="vi-VN"/>
        </w:rPr>
        <w:t xml:space="preserve">Các bên cùng thỏa thuận chấm dứt; </w:t>
      </w:r>
    </w:p>
    <w:p w14:paraId="0F268FB3" w14:textId="77777777" w:rsidR="006F4DD5" w:rsidRPr="000D7E17" w:rsidRDefault="006F4DD5" w:rsidP="006F4DD5">
      <w:pPr>
        <w:widowControl w:val="0"/>
        <w:numPr>
          <w:ilvl w:val="0"/>
          <w:numId w:val="8"/>
        </w:numPr>
        <w:spacing w:before="240" w:line="240" w:lineRule="atLeast"/>
        <w:ind w:left="1080"/>
        <w:contextualSpacing/>
        <w:rPr>
          <w:rFonts w:eastAsia="Arial Unicode MS"/>
          <w:szCs w:val="24"/>
          <w:lang w:val="vi-VN" w:eastAsia="vi-VN" w:bidi="vi-VN"/>
        </w:rPr>
      </w:pPr>
      <w:r w:rsidRPr="000D7E17">
        <w:rPr>
          <w:rFonts w:eastAsia="Arial Unicode MS"/>
          <w:szCs w:val="24"/>
          <w:lang w:val="vi-VN" w:eastAsia="vi-VN" w:bidi="vi-VN"/>
        </w:rPr>
        <w:t>Nhà thầu liên danh không trúng thầu;</w:t>
      </w:r>
    </w:p>
    <w:p w14:paraId="55636DE3" w14:textId="77777777" w:rsidR="006F4DD5" w:rsidRPr="000D7E17" w:rsidRDefault="006F4DD5" w:rsidP="006F4DD5">
      <w:pPr>
        <w:widowControl w:val="0"/>
        <w:numPr>
          <w:ilvl w:val="0"/>
          <w:numId w:val="8"/>
        </w:numPr>
        <w:spacing w:before="240" w:line="240" w:lineRule="atLeast"/>
        <w:ind w:left="1080"/>
        <w:contextualSpacing/>
        <w:rPr>
          <w:rFonts w:eastAsia="Arial Unicode MS"/>
          <w:szCs w:val="24"/>
          <w:lang w:val="vi-VN" w:eastAsia="vi-VN" w:bidi="vi-VN"/>
        </w:rPr>
      </w:pPr>
      <w:r w:rsidRPr="000D7E17">
        <w:rPr>
          <w:rFonts w:eastAsia="Arial Unicode MS"/>
          <w:szCs w:val="24"/>
          <w:lang w:val="vi-VN" w:eastAsia="vi-VN" w:bidi="vi-VN"/>
        </w:rPr>
        <w:t xml:space="preserve">Hủy thầu gói thầu ___ </w:t>
      </w:r>
      <w:r w:rsidRPr="000D7E17">
        <w:rPr>
          <w:rFonts w:eastAsia="Arial Unicode MS"/>
          <w:i/>
          <w:szCs w:val="24"/>
          <w:lang w:val="vi-VN" w:eastAsia="vi-VN" w:bidi="vi-VN"/>
        </w:rPr>
        <w:t>[ghi tên gói thầu]</w:t>
      </w:r>
      <w:r w:rsidRPr="000D7E17">
        <w:rPr>
          <w:rFonts w:eastAsia="Arial Unicode MS"/>
          <w:szCs w:val="24"/>
          <w:lang w:val="vi-VN" w:eastAsia="vi-VN" w:bidi="vi-VN"/>
        </w:rPr>
        <w:t xml:space="preserve"> thuộc dự án ___ </w:t>
      </w:r>
      <w:r w:rsidRPr="000D7E17">
        <w:rPr>
          <w:rFonts w:eastAsia="Arial Unicode MS"/>
          <w:i/>
          <w:szCs w:val="24"/>
          <w:lang w:val="vi-VN" w:eastAsia="vi-VN" w:bidi="vi-VN"/>
        </w:rPr>
        <w:t>[ghi tên dựán]</w:t>
      </w:r>
      <w:r w:rsidRPr="000D7E17">
        <w:rPr>
          <w:rFonts w:eastAsia="Arial Unicode MS"/>
          <w:szCs w:val="24"/>
          <w:lang w:val="vi-VN" w:eastAsia="vi-VN" w:bidi="vi-VN"/>
        </w:rPr>
        <w:t xml:space="preserve"> theo thông báo của Bên mời thầu.</w:t>
      </w:r>
    </w:p>
    <w:p w14:paraId="627B8F94" w14:textId="77777777" w:rsidR="006F4DD5" w:rsidRPr="000D7E17" w:rsidRDefault="006F4DD5" w:rsidP="006F4DD5">
      <w:pPr>
        <w:widowControl w:val="0"/>
        <w:spacing w:before="240" w:line="240" w:lineRule="atLeast"/>
        <w:rPr>
          <w:rFonts w:eastAsia="Arial Unicode MS"/>
          <w:szCs w:val="24"/>
          <w:lang w:val="vi-VN" w:eastAsia="vi-VN" w:bidi="vi-VN"/>
        </w:rPr>
      </w:pPr>
      <w:r w:rsidRPr="000D7E17">
        <w:rPr>
          <w:rFonts w:eastAsia="Arial Unicode MS"/>
          <w:szCs w:val="24"/>
          <w:lang w:val="vi-VN" w:eastAsia="vi-VN" w:bidi="vi-VN"/>
        </w:rPr>
        <w:t>Thỏa thuận liên danh được lập thành___ bản, mỗi bên giữ __ bản, các bản thỏa thuận có giá trị pháp lý như nhau.</w:t>
      </w:r>
      <w:bookmarkStart w:id="61" w:name="bookmark16"/>
    </w:p>
    <w:p w14:paraId="3940131B" w14:textId="77777777" w:rsidR="006F4DD5" w:rsidRPr="000D7E17" w:rsidRDefault="006F4DD5" w:rsidP="006F4DD5">
      <w:pPr>
        <w:widowControl w:val="0"/>
        <w:spacing w:before="240" w:line="240" w:lineRule="atLeast"/>
        <w:rPr>
          <w:rFonts w:eastAsia="Arial Unicode MS"/>
          <w:szCs w:val="24"/>
          <w:lang w:val="vi-VN" w:eastAsia="vi-VN" w:bidi="vi-VN"/>
        </w:rPr>
      </w:pPr>
    </w:p>
    <w:p w14:paraId="6A29D3B0" w14:textId="77777777" w:rsidR="006F4DD5" w:rsidRPr="000D7E17" w:rsidRDefault="006F4DD5" w:rsidP="006F4DD5">
      <w:pPr>
        <w:widowControl w:val="0"/>
        <w:spacing w:before="240" w:line="240" w:lineRule="atLeast"/>
        <w:rPr>
          <w:rFonts w:eastAsia="Arial Unicode MS"/>
          <w:b/>
          <w:szCs w:val="24"/>
          <w:lang w:val="vi-VN" w:eastAsia="vi-VN" w:bidi="vi-VN"/>
        </w:rPr>
      </w:pPr>
      <w:r w:rsidRPr="000D7E17">
        <w:rPr>
          <w:rFonts w:eastAsia="Arial Unicode MS"/>
          <w:b/>
          <w:szCs w:val="24"/>
          <w:lang w:val="vi-VN" w:eastAsia="vi-VN" w:bidi="vi-VN"/>
        </w:rPr>
        <w:t>ĐẠI DIỆN HỢP PHÁP CỦA THÀNH VIÊN ĐỨNG ĐẦU LIÊN DANH</w:t>
      </w:r>
      <w:bookmarkEnd w:id="61"/>
    </w:p>
    <w:p w14:paraId="61AB01D1" w14:textId="77777777" w:rsidR="006F4DD5" w:rsidRPr="000D7E17" w:rsidRDefault="006F4DD5" w:rsidP="006F4DD5">
      <w:pPr>
        <w:widowControl w:val="0"/>
        <w:spacing w:line="240" w:lineRule="atLeast"/>
        <w:rPr>
          <w:rFonts w:eastAsia="Arial Unicode MS"/>
          <w:i/>
          <w:szCs w:val="24"/>
          <w:lang w:val="vi-VN" w:eastAsia="vi-VN" w:bidi="vi-VN"/>
        </w:rPr>
      </w:pPr>
      <w:r w:rsidRPr="000D7E17">
        <w:rPr>
          <w:rFonts w:eastAsia="Arial Unicode MS"/>
          <w:i/>
          <w:szCs w:val="24"/>
          <w:lang w:val="vi-VN" w:eastAsia="vi-VN" w:bidi="vi-VN"/>
        </w:rPr>
        <w:t>[ghi tên, chức danh, ký tên và đóng dấu]</w:t>
      </w:r>
    </w:p>
    <w:p w14:paraId="7871AAEE" w14:textId="77777777" w:rsidR="006F4DD5" w:rsidRPr="000D7E17" w:rsidRDefault="006F4DD5" w:rsidP="006F4DD5">
      <w:pPr>
        <w:widowControl w:val="0"/>
        <w:spacing w:before="240" w:line="240" w:lineRule="atLeast"/>
        <w:rPr>
          <w:rFonts w:eastAsia="Arial Unicode MS"/>
          <w:b/>
          <w:szCs w:val="24"/>
          <w:lang w:val="vi-VN" w:eastAsia="vi-VN" w:bidi="vi-VN"/>
        </w:rPr>
      </w:pPr>
      <w:bookmarkStart w:id="62" w:name="bookmark17"/>
    </w:p>
    <w:p w14:paraId="3BB75DE7" w14:textId="77777777" w:rsidR="006F4DD5" w:rsidRPr="000D7E17" w:rsidRDefault="006F4DD5" w:rsidP="006F4DD5">
      <w:pPr>
        <w:widowControl w:val="0"/>
        <w:spacing w:before="240" w:line="240" w:lineRule="atLeast"/>
        <w:rPr>
          <w:rFonts w:eastAsia="Arial Unicode MS"/>
          <w:b/>
          <w:szCs w:val="24"/>
          <w:lang w:val="vi-VN" w:eastAsia="vi-VN" w:bidi="vi-VN"/>
        </w:rPr>
      </w:pPr>
    </w:p>
    <w:p w14:paraId="049A4110" w14:textId="77777777" w:rsidR="006F4DD5" w:rsidRPr="000D7E17" w:rsidRDefault="006F4DD5" w:rsidP="006F4DD5">
      <w:pPr>
        <w:widowControl w:val="0"/>
        <w:spacing w:before="240" w:line="240" w:lineRule="atLeast"/>
        <w:rPr>
          <w:rFonts w:eastAsia="Arial Unicode MS"/>
          <w:b/>
          <w:szCs w:val="24"/>
          <w:lang w:val="vi-VN" w:eastAsia="vi-VN" w:bidi="vi-VN"/>
        </w:rPr>
      </w:pPr>
      <w:r w:rsidRPr="000D7E17">
        <w:rPr>
          <w:rFonts w:eastAsia="Arial Unicode MS"/>
          <w:b/>
          <w:szCs w:val="24"/>
          <w:lang w:val="vi-VN" w:eastAsia="vi-VN" w:bidi="vi-VN"/>
        </w:rPr>
        <w:t>ĐẠI DIỆN HỢP PHÁP CỦA THÀNH VIÊN LIÊN DANH</w:t>
      </w:r>
      <w:bookmarkEnd w:id="62"/>
    </w:p>
    <w:p w14:paraId="2CBEA3A2" w14:textId="77777777" w:rsidR="006F4DD5" w:rsidRPr="000D7E17" w:rsidRDefault="006F4DD5" w:rsidP="006F4DD5">
      <w:pPr>
        <w:widowControl w:val="0"/>
        <w:spacing w:line="240" w:lineRule="atLeast"/>
        <w:rPr>
          <w:rFonts w:eastAsia="Arial Unicode MS"/>
          <w:i/>
          <w:szCs w:val="24"/>
          <w:lang w:val="vi-VN" w:eastAsia="vi-VN" w:bidi="vi-VN"/>
        </w:rPr>
      </w:pPr>
      <w:r w:rsidRPr="000D7E17">
        <w:rPr>
          <w:rFonts w:eastAsia="Arial Unicode MS"/>
          <w:i/>
          <w:szCs w:val="24"/>
          <w:lang w:val="vi-VN" w:eastAsia="vi-VN" w:bidi="vi-VN"/>
        </w:rPr>
        <w:t>[ghi tên từng thành viên, chức danh, ký tên và đóng dấu]</w:t>
      </w:r>
    </w:p>
    <w:p w14:paraId="289846C2" w14:textId="77777777" w:rsidR="006F4DD5" w:rsidRPr="000D7E17" w:rsidRDefault="006F4DD5" w:rsidP="006F4DD5">
      <w:pPr>
        <w:widowControl w:val="0"/>
        <w:rPr>
          <w:rFonts w:eastAsia="Arial Unicode MS"/>
          <w:szCs w:val="24"/>
          <w:lang w:val="vi-VN" w:eastAsia="vi-VN" w:bidi="vi-VN"/>
        </w:rPr>
      </w:pPr>
    </w:p>
    <w:p w14:paraId="74DF5033" w14:textId="77777777" w:rsidR="006F4DD5" w:rsidRPr="000D7E17" w:rsidRDefault="006F4DD5" w:rsidP="006F4DD5">
      <w:pPr>
        <w:tabs>
          <w:tab w:val="left" w:pos="0"/>
          <w:tab w:val="left" w:pos="360"/>
        </w:tabs>
        <w:spacing w:before="120" w:after="120"/>
        <w:ind w:right="187"/>
        <w:outlineLvl w:val="0"/>
        <w:rPr>
          <w:bCs/>
          <w:i/>
          <w:szCs w:val="24"/>
          <w:lang w:val="nl-NL"/>
        </w:rPr>
      </w:pPr>
    </w:p>
    <w:p w14:paraId="3614988F" w14:textId="77777777" w:rsidR="006F4DD5" w:rsidRPr="000D7E17" w:rsidRDefault="006F4DD5" w:rsidP="006F4DD5">
      <w:pPr>
        <w:rPr>
          <w:i/>
          <w:szCs w:val="24"/>
          <w:lang w:val="nl-NL"/>
        </w:rPr>
      </w:pPr>
    </w:p>
    <w:p w14:paraId="4F2D6C4E" w14:textId="77777777" w:rsidR="006F4DD5" w:rsidRPr="000D7E17" w:rsidRDefault="006F4DD5" w:rsidP="006F4DD5">
      <w:pPr>
        <w:rPr>
          <w:i/>
          <w:szCs w:val="24"/>
          <w:u w:val="single"/>
          <w:lang w:val="vi-VN"/>
        </w:rPr>
      </w:pPr>
    </w:p>
    <w:p w14:paraId="1CA0DBAF" w14:textId="77777777" w:rsidR="006F4DD5" w:rsidRPr="000D7E17" w:rsidRDefault="006F4DD5" w:rsidP="006F4DD5">
      <w:pPr>
        <w:rPr>
          <w:i/>
          <w:szCs w:val="24"/>
          <w:u w:val="single"/>
          <w:lang w:val="vi-VN"/>
        </w:rPr>
      </w:pPr>
      <w:r w:rsidRPr="000D7E17">
        <w:rPr>
          <w:i/>
          <w:szCs w:val="24"/>
          <w:u w:val="single"/>
          <w:lang w:val="vi-VN"/>
        </w:rPr>
        <w:t>Ghi chú:</w:t>
      </w:r>
    </w:p>
    <w:p w14:paraId="621878E7" w14:textId="77777777" w:rsidR="006F4DD5" w:rsidRPr="000D7E17" w:rsidRDefault="006F4DD5" w:rsidP="006F4DD5">
      <w:pPr>
        <w:tabs>
          <w:tab w:val="left" w:pos="360"/>
        </w:tabs>
        <w:spacing w:before="120"/>
        <w:ind w:left="360"/>
        <w:rPr>
          <w:i/>
          <w:szCs w:val="24"/>
          <w:lang w:val="vi-VN"/>
        </w:rPr>
      </w:pPr>
      <w:r w:rsidRPr="000D7E17">
        <w:rPr>
          <w:szCs w:val="24"/>
          <w:vertAlign w:val="superscript"/>
          <w:lang w:val="vi-VN"/>
        </w:rPr>
        <w:t xml:space="preserve">1 </w:t>
      </w:r>
      <w:r w:rsidRPr="000D7E17">
        <w:rPr>
          <w:i/>
          <w:szCs w:val="24"/>
          <w:lang w:val="vi-VN"/>
        </w:rPr>
        <w:t>Căn cứ quy mô, tính chất của gói thầu, nội dung thỏa thuận liên danh theo mẫu này có thể được sửa đổi bổ sung cho phù hợp. 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đói với phần tham dự thầu.</w:t>
      </w:r>
    </w:p>
    <w:p w14:paraId="5FE315D3" w14:textId="77777777" w:rsidR="006F4DD5" w:rsidRPr="000D7E17" w:rsidRDefault="006F4DD5" w:rsidP="006F4DD5">
      <w:pPr>
        <w:tabs>
          <w:tab w:val="left" w:pos="360"/>
        </w:tabs>
        <w:spacing w:before="120"/>
        <w:ind w:left="360"/>
        <w:rPr>
          <w:i/>
          <w:szCs w:val="24"/>
          <w:lang w:val="vi-VN"/>
        </w:rPr>
      </w:pPr>
      <w:r w:rsidRPr="000D7E17">
        <w:rPr>
          <w:i/>
          <w:szCs w:val="24"/>
          <w:vertAlign w:val="superscript"/>
          <w:lang w:val="vi-VN"/>
        </w:rPr>
        <w:t>2</w:t>
      </w:r>
      <w:r w:rsidRPr="000D7E17">
        <w:rPr>
          <w:i/>
          <w:szCs w:val="24"/>
          <w:lang w:val="vi-VN"/>
        </w:rPr>
        <w:t xml:space="preserve"> Phạm vi ủy quyền bao gồm một hoặc nhiều công việc nêu trên.</w:t>
      </w:r>
      <w:r w:rsidRPr="000D7E17">
        <w:rPr>
          <w:szCs w:val="24"/>
          <w:lang w:val="vi-VN"/>
        </w:rPr>
        <w:t xml:space="preserve"> </w:t>
      </w:r>
      <w:r w:rsidRPr="000D7E17">
        <w:rPr>
          <w:i/>
          <w:szCs w:val="24"/>
          <w:lang w:val="vi-VN"/>
        </w:rPr>
        <w:t xml:space="preserve"> </w:t>
      </w:r>
    </w:p>
    <w:p w14:paraId="25C92CAD" w14:textId="77777777" w:rsidR="006F4DD5" w:rsidRPr="000D7E17" w:rsidRDefault="006F4DD5" w:rsidP="006F4DD5">
      <w:pPr>
        <w:tabs>
          <w:tab w:val="left" w:pos="360"/>
        </w:tabs>
        <w:spacing w:before="120"/>
        <w:ind w:left="360"/>
        <w:rPr>
          <w:i/>
          <w:szCs w:val="24"/>
          <w:lang w:val="vi-VN"/>
        </w:rPr>
      </w:pPr>
      <w:r w:rsidRPr="000D7E17">
        <w:rPr>
          <w:i/>
          <w:szCs w:val="24"/>
          <w:vertAlign w:val="superscript"/>
          <w:lang w:val="vi-VN"/>
        </w:rPr>
        <w:t>3</w:t>
      </w:r>
      <w:r w:rsidRPr="000D7E17">
        <w:rPr>
          <w:i/>
          <w:szCs w:val="24"/>
          <w:lang w:val="vi-VN"/>
        </w:rPr>
        <w:t xml:space="preserve"> Nhà thầu phải ghi rõ nội dung công việc cụ thể và ước tính giá trị tương ứng mà từng thành viên trong liên danh sẽ thực hiện, trách nhiệm chung, trách nhiệm của từng thành viên, kể cả thành viên đứng đầu liên danh.</w:t>
      </w:r>
      <w:r w:rsidRPr="000D7E17">
        <w:rPr>
          <w:szCs w:val="24"/>
          <w:lang w:val="vi-VN"/>
        </w:rPr>
        <w:t xml:space="preserve"> </w:t>
      </w:r>
      <w:r w:rsidRPr="000D7E17">
        <w:rPr>
          <w:i/>
          <w:szCs w:val="24"/>
          <w:lang w:val="sv-SE"/>
        </w:rPr>
        <w:t>Việc phân chia công việc trong liên danh phải căn cứ các hạng mục nêu trong bảng giá dự thầu theo Mẫu số 12.1 (12.1A hoặc 12.1B hoặc 12.1C) hoặc Mẫu số 12.2 (12.2A hoặc 12.2B hoặc 12.2C), Mẫu số 13 (13A hoặc 13B) Chương này hoặc theo các công việc thuộc quá trình sản xuất hạng mục trong bảng giá dự thầu, không được phân chia các công việc không thuộc các hạng mục này.</w:t>
      </w:r>
      <w:r w:rsidRPr="000D7E17" w:rsidDel="00DD4413">
        <w:rPr>
          <w:i/>
          <w:szCs w:val="24"/>
          <w:lang w:val="sv-SE"/>
        </w:rPr>
        <w:t xml:space="preserve"> </w:t>
      </w:r>
      <w:r w:rsidRPr="000D7E17">
        <w:rPr>
          <w:i/>
          <w:szCs w:val="24"/>
          <w:lang w:val="sv-SE"/>
        </w:rPr>
        <w:t xml:space="preserve"> </w:t>
      </w:r>
    </w:p>
    <w:p w14:paraId="31C3A757" w14:textId="77777777" w:rsidR="006F4DD5" w:rsidRPr="000D7E17" w:rsidRDefault="006F4DD5" w:rsidP="006F4DD5">
      <w:pPr>
        <w:widowControl w:val="0"/>
        <w:spacing w:before="120" w:after="120" w:line="264" w:lineRule="auto"/>
        <w:ind w:firstLine="720"/>
        <w:outlineLvl w:val="2"/>
        <w:rPr>
          <w:i/>
          <w:szCs w:val="24"/>
          <w:lang w:val="it-IT"/>
        </w:rPr>
      </w:pPr>
    </w:p>
    <w:p w14:paraId="39F77AD0" w14:textId="77777777" w:rsidR="006F4DD5" w:rsidRPr="000D7E17" w:rsidRDefault="006F4DD5" w:rsidP="006F4DD5">
      <w:pPr>
        <w:spacing w:before="120" w:after="120" w:line="264" w:lineRule="auto"/>
        <w:ind w:firstLine="567"/>
        <w:jc w:val="right"/>
        <w:rPr>
          <w:b/>
          <w:szCs w:val="24"/>
          <w:lang w:val="it-IT"/>
        </w:rPr>
      </w:pPr>
    </w:p>
    <w:p w14:paraId="570E1D39" w14:textId="77777777" w:rsidR="00053E15" w:rsidRPr="000D7E17" w:rsidRDefault="00053E15" w:rsidP="006F4DD5">
      <w:pPr>
        <w:spacing w:before="120" w:after="120" w:line="264" w:lineRule="auto"/>
        <w:ind w:firstLine="567"/>
        <w:jc w:val="right"/>
        <w:rPr>
          <w:b/>
          <w:szCs w:val="24"/>
          <w:lang w:val="it-IT"/>
        </w:rPr>
      </w:pPr>
    </w:p>
    <w:p w14:paraId="662F5EF8" w14:textId="77777777" w:rsidR="006F4DD5" w:rsidRPr="000D7E17" w:rsidRDefault="006F4DD5" w:rsidP="006F4DD5">
      <w:pPr>
        <w:spacing w:before="120" w:after="120" w:line="264" w:lineRule="auto"/>
        <w:ind w:firstLine="567"/>
        <w:jc w:val="right"/>
        <w:rPr>
          <w:b/>
          <w:szCs w:val="24"/>
          <w:lang w:val="it-IT"/>
        </w:rPr>
      </w:pPr>
    </w:p>
    <w:p w14:paraId="0A45029E" w14:textId="77777777" w:rsidR="00053E15" w:rsidRPr="000D7E17" w:rsidRDefault="00053E15" w:rsidP="006F4DD5">
      <w:pPr>
        <w:spacing w:before="120" w:after="120" w:line="264" w:lineRule="auto"/>
        <w:ind w:firstLine="567"/>
        <w:jc w:val="right"/>
        <w:rPr>
          <w:b/>
          <w:szCs w:val="24"/>
          <w:lang w:val="it-IT"/>
        </w:rPr>
        <w:sectPr w:rsidR="00053E15"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p>
    <w:p w14:paraId="7C630D17" w14:textId="538401C7" w:rsidR="006F4DD5" w:rsidRPr="000D7E17" w:rsidRDefault="006F4DD5" w:rsidP="006F4DD5">
      <w:pPr>
        <w:spacing w:before="120" w:after="120" w:line="264" w:lineRule="auto"/>
        <w:ind w:firstLine="567"/>
        <w:jc w:val="right"/>
        <w:rPr>
          <w:b/>
          <w:szCs w:val="24"/>
          <w:lang w:val="it-IT"/>
        </w:rPr>
      </w:pPr>
      <w:r w:rsidRPr="000D7E17">
        <w:rPr>
          <w:b/>
          <w:szCs w:val="24"/>
          <w:lang w:val="it-IT"/>
        </w:rPr>
        <w:lastRenderedPageBreak/>
        <w:t>Mẫu số 04A</w:t>
      </w:r>
    </w:p>
    <w:p w14:paraId="7EFA130D" w14:textId="77777777" w:rsidR="006F4DD5" w:rsidRPr="000D7E17" w:rsidRDefault="006F4DD5" w:rsidP="006F4DD5">
      <w:pPr>
        <w:spacing w:before="120" w:after="120" w:line="264" w:lineRule="auto"/>
        <w:jc w:val="center"/>
        <w:rPr>
          <w:b/>
          <w:szCs w:val="24"/>
          <w:lang w:val="it-IT"/>
        </w:rPr>
      </w:pPr>
    </w:p>
    <w:p w14:paraId="5AB9E8E9" w14:textId="77777777" w:rsidR="006F4DD5" w:rsidRPr="000D7E17" w:rsidRDefault="006F4DD5" w:rsidP="006F4DD5">
      <w:pPr>
        <w:spacing w:before="120" w:after="120" w:line="264" w:lineRule="auto"/>
        <w:jc w:val="center"/>
        <w:rPr>
          <w:b/>
          <w:szCs w:val="24"/>
          <w:lang w:val="it-IT"/>
        </w:rPr>
      </w:pPr>
      <w:r w:rsidRPr="000D7E17">
        <w:rPr>
          <w:b/>
          <w:szCs w:val="24"/>
          <w:lang w:val="it-IT"/>
        </w:rPr>
        <w:t>BẢO LÃNH DỰ THẦU</w:t>
      </w:r>
      <w:r w:rsidRPr="000D7E17">
        <w:rPr>
          <w:b/>
          <w:szCs w:val="24"/>
          <w:vertAlign w:val="superscript"/>
          <w:lang w:val="it-IT"/>
        </w:rPr>
        <w:t>(1)</w:t>
      </w:r>
    </w:p>
    <w:p w14:paraId="292910FB" w14:textId="77777777" w:rsidR="006F4DD5" w:rsidRPr="000D7E17" w:rsidRDefault="006F4DD5" w:rsidP="006F4DD5">
      <w:pPr>
        <w:spacing w:before="120" w:after="120" w:line="264" w:lineRule="auto"/>
        <w:jc w:val="center"/>
        <w:rPr>
          <w:i/>
          <w:szCs w:val="24"/>
          <w:lang w:val="it-IT"/>
        </w:rPr>
      </w:pPr>
      <w:r w:rsidRPr="000D7E17">
        <w:rPr>
          <w:i/>
          <w:szCs w:val="24"/>
          <w:lang w:val="it-IT"/>
        </w:rPr>
        <w:t>(Áp dụng đối với nhà thầu độc lập)</w:t>
      </w:r>
    </w:p>
    <w:p w14:paraId="277D3AF6" w14:textId="77777777" w:rsidR="006F4DD5" w:rsidRPr="000D7E17" w:rsidRDefault="006F4DD5" w:rsidP="006F4DD5">
      <w:pPr>
        <w:spacing w:before="120" w:after="120" w:line="264" w:lineRule="auto"/>
        <w:jc w:val="center"/>
        <w:rPr>
          <w:i/>
          <w:szCs w:val="24"/>
          <w:lang w:val="it-IT"/>
        </w:rPr>
      </w:pPr>
    </w:p>
    <w:p w14:paraId="0A4BB7AD" w14:textId="77777777" w:rsidR="006F4DD5" w:rsidRPr="000D7E17" w:rsidRDefault="006F4DD5" w:rsidP="006F4DD5">
      <w:pPr>
        <w:widowControl w:val="0"/>
        <w:spacing w:before="120" w:after="120" w:line="264" w:lineRule="auto"/>
        <w:ind w:firstLine="709"/>
        <w:rPr>
          <w:rFonts w:eastAsia="Arial Unicode MS"/>
          <w:i/>
          <w:szCs w:val="24"/>
          <w:lang w:val="es-ES_tradnl"/>
        </w:rPr>
      </w:pPr>
      <w:r w:rsidRPr="000D7E17">
        <w:rPr>
          <w:rFonts w:eastAsia="Arial Unicode MS"/>
          <w:b/>
          <w:szCs w:val="24"/>
          <w:lang w:val="es-ES_tradnl"/>
        </w:rPr>
        <w:t xml:space="preserve">Bên thụ hưởng: ___ </w:t>
      </w:r>
      <w:r w:rsidRPr="000D7E17">
        <w:rPr>
          <w:rFonts w:eastAsia="Arial Unicode MS"/>
          <w:i/>
          <w:szCs w:val="24"/>
          <w:lang w:val="es-ES_tradnl"/>
        </w:rPr>
        <w:t xml:space="preserve">[ghi tên và địa chỉ của Chủ đầu tư quy định tại Mục 1.1 BDL hoặc tên Bên mời thầu quy định tại Mục 5.1 BDL] </w:t>
      </w:r>
    </w:p>
    <w:p w14:paraId="15D22631" w14:textId="77777777" w:rsidR="006F4DD5" w:rsidRPr="000D7E17" w:rsidRDefault="006F4DD5" w:rsidP="006F4DD5">
      <w:pPr>
        <w:widowControl w:val="0"/>
        <w:spacing w:before="120" w:after="120" w:line="264" w:lineRule="auto"/>
        <w:ind w:firstLine="709"/>
        <w:rPr>
          <w:rFonts w:eastAsia="Arial Unicode MS"/>
          <w:i/>
          <w:szCs w:val="24"/>
          <w:lang w:val="es-ES_tradnl"/>
        </w:rPr>
      </w:pPr>
      <w:r w:rsidRPr="000D7E17">
        <w:rPr>
          <w:rFonts w:eastAsia="Arial Unicode MS"/>
          <w:b/>
          <w:szCs w:val="24"/>
          <w:lang w:val="es-ES_tradnl"/>
        </w:rPr>
        <w:t xml:space="preserve">Ngày phát hành bảo lãnh: ___ </w:t>
      </w:r>
      <w:r w:rsidRPr="000D7E17">
        <w:rPr>
          <w:rFonts w:eastAsia="Arial Unicode MS"/>
          <w:i/>
          <w:szCs w:val="24"/>
          <w:lang w:val="es-ES_tradnl"/>
        </w:rPr>
        <w:t>[ghi ngày phát hành bảo lãnh]</w:t>
      </w:r>
    </w:p>
    <w:p w14:paraId="3A0FDE13"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b/>
          <w:szCs w:val="24"/>
          <w:lang w:val="es-ES_tradnl"/>
        </w:rPr>
        <w:t xml:space="preserve">BẢO LÃNH DỰ THẦU số: ___ </w:t>
      </w:r>
      <w:r w:rsidRPr="000D7E17">
        <w:rPr>
          <w:rFonts w:eastAsia="Arial Unicode MS"/>
          <w:i/>
          <w:szCs w:val="24"/>
          <w:lang w:val="es-ES_tradnl"/>
        </w:rPr>
        <w:t>[ghi số trích yếu của Bảo lãnh dự thầu]</w:t>
      </w:r>
    </w:p>
    <w:p w14:paraId="0DC74231" w14:textId="77777777" w:rsidR="006F4DD5" w:rsidRPr="000D7E17" w:rsidRDefault="006F4DD5" w:rsidP="006F4DD5">
      <w:pPr>
        <w:widowControl w:val="0"/>
        <w:spacing w:before="120" w:after="120" w:line="264" w:lineRule="auto"/>
        <w:ind w:firstLine="709"/>
        <w:rPr>
          <w:rFonts w:eastAsia="Arial Unicode MS"/>
          <w:i/>
          <w:szCs w:val="24"/>
          <w:lang w:val="es-ES_tradnl"/>
        </w:rPr>
      </w:pPr>
      <w:r w:rsidRPr="000D7E17">
        <w:rPr>
          <w:rFonts w:eastAsia="Arial Unicode MS"/>
          <w:b/>
          <w:szCs w:val="24"/>
          <w:lang w:val="es-ES_tradnl"/>
        </w:rPr>
        <w:t xml:space="preserve">Bên bảo lãnh: ___ </w:t>
      </w:r>
      <w:r w:rsidRPr="000D7E17">
        <w:rPr>
          <w:rFonts w:eastAsia="Arial Unicode MS"/>
          <w:i/>
          <w:szCs w:val="24"/>
          <w:lang w:val="es-ES_tradnl"/>
        </w:rPr>
        <w:t>[ghi tên và địa chỉ nơi phát hành, nếu những thông tin này chưa được thể hiện ở phần tiêu đề trên giấy in]</w:t>
      </w:r>
    </w:p>
    <w:p w14:paraId="304309A0"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_tradnl"/>
        </w:rPr>
        <w:t xml:space="preserve">Chúng tôi được thông báo rằng_____ </w:t>
      </w:r>
      <w:r w:rsidRPr="000D7E17">
        <w:rPr>
          <w:rFonts w:eastAsia="Arial Unicode MS"/>
          <w:i/>
          <w:szCs w:val="24"/>
          <w:lang w:val="es-ES_tradnl"/>
        </w:rPr>
        <w:t>[ghi tên nhà thầu]</w:t>
      </w:r>
      <w:r w:rsidRPr="000D7E17">
        <w:rPr>
          <w:rFonts w:eastAsia="Arial Unicode MS"/>
          <w:szCs w:val="24"/>
          <w:lang w:val="es-ES_tradnl"/>
        </w:rPr>
        <w:t xml:space="preserve"> (sau đây gọi là “Nhà thầu”) sẽ tham dự thầu để thực hiện gói thầu_____ </w:t>
      </w:r>
      <w:r w:rsidRPr="000D7E17">
        <w:rPr>
          <w:rFonts w:eastAsia="Arial Unicode MS"/>
          <w:i/>
          <w:szCs w:val="24"/>
          <w:lang w:val="es-ES_tradnl"/>
        </w:rPr>
        <w:t xml:space="preserve">[ghi tên gói thầu] </w:t>
      </w:r>
      <w:r w:rsidRPr="000D7E17">
        <w:rPr>
          <w:rFonts w:eastAsia="Arial Unicode MS"/>
          <w:szCs w:val="24"/>
          <w:lang w:val="es-ES_tradnl"/>
        </w:rPr>
        <w:t xml:space="preserve">thuộc dự án/dự toán mua sắm____ </w:t>
      </w:r>
      <w:r w:rsidRPr="000D7E17">
        <w:rPr>
          <w:rFonts w:eastAsia="Arial Unicode MS"/>
          <w:i/>
          <w:szCs w:val="24"/>
          <w:lang w:val="es-ES_tradnl"/>
        </w:rPr>
        <w:t>[ghi tên dự án/</w:t>
      </w:r>
      <w:r w:rsidRPr="000D7E17">
        <w:rPr>
          <w:rFonts w:eastAsia="Arial Unicode MS"/>
          <w:szCs w:val="24"/>
          <w:lang w:val="es-ES_tradnl"/>
        </w:rPr>
        <w:t>dự toán mua sắm</w:t>
      </w:r>
      <w:r w:rsidRPr="000D7E17">
        <w:rPr>
          <w:rFonts w:eastAsia="Arial Unicode MS"/>
          <w:i/>
          <w:szCs w:val="24"/>
          <w:lang w:val="es-ES_tradnl"/>
        </w:rPr>
        <w:t>]</w:t>
      </w:r>
      <w:r w:rsidRPr="000D7E17">
        <w:rPr>
          <w:rFonts w:eastAsia="Arial Unicode MS"/>
          <w:szCs w:val="24"/>
          <w:lang w:val="es-ES_tradnl"/>
        </w:rPr>
        <w:t xml:space="preserve"> theo Thư mời thầu/HSMT số____ </w:t>
      </w:r>
      <w:r w:rsidRPr="000D7E17">
        <w:rPr>
          <w:rFonts w:eastAsia="Arial Unicode MS"/>
          <w:i/>
          <w:szCs w:val="24"/>
          <w:lang w:val="es-ES_tradnl"/>
        </w:rPr>
        <w:t>[ghi số trích yếu của Thư mời thầu/HSMT]</w:t>
      </w:r>
      <w:r w:rsidRPr="000D7E17">
        <w:rPr>
          <w:rFonts w:eastAsia="Arial Unicode MS"/>
          <w:szCs w:val="24"/>
          <w:lang w:val="es-ES_tradnl"/>
        </w:rPr>
        <w:t xml:space="preserve">. </w:t>
      </w:r>
    </w:p>
    <w:p w14:paraId="16D4FEF7"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_tradnl"/>
        </w:rPr>
        <w:t xml:space="preserve">Chúng tôi cam kết với Bên thụ hưởng rằng chúng tôi bảo lãnh cho Nhà thầu bằng một khoản tiền là____ </w:t>
      </w:r>
      <w:r w:rsidRPr="000D7E17">
        <w:rPr>
          <w:rFonts w:eastAsia="Arial Unicode MS"/>
          <w:i/>
          <w:szCs w:val="24"/>
          <w:lang w:val="es-ES_tradnl"/>
        </w:rPr>
        <w:t>[ghi rõ giá trị bằng số, bằng chữ và đồng tiền sử dụng]</w:t>
      </w:r>
      <w:r w:rsidRPr="000D7E17">
        <w:rPr>
          <w:rFonts w:eastAsia="Arial Unicode MS"/>
          <w:szCs w:val="24"/>
          <w:lang w:val="es-ES_tradnl"/>
        </w:rPr>
        <w:t>.</w:t>
      </w:r>
    </w:p>
    <w:p w14:paraId="04461A48"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
        </w:rPr>
        <w:t xml:space="preserve">Bảo lãnh này có hiệu lực trong___ </w:t>
      </w:r>
      <w:r w:rsidRPr="000D7E17">
        <w:rPr>
          <w:rFonts w:eastAsia="Arial Unicode MS"/>
          <w:szCs w:val="24"/>
          <w:vertAlign w:val="superscript"/>
          <w:lang w:val="es-ES"/>
        </w:rPr>
        <w:t>(2)</w:t>
      </w:r>
      <w:r w:rsidRPr="000D7E17">
        <w:rPr>
          <w:rFonts w:eastAsia="Arial Unicode MS"/>
          <w:szCs w:val="24"/>
          <w:lang w:val="es-ES"/>
        </w:rPr>
        <w:t xml:space="preserve"> ngày, kể từ ngày____ tháng___ năm___</w:t>
      </w:r>
      <w:r w:rsidRPr="000D7E17">
        <w:rPr>
          <w:rFonts w:eastAsia="Arial Unicode MS"/>
          <w:szCs w:val="24"/>
          <w:vertAlign w:val="superscript"/>
          <w:lang w:val="es-ES"/>
        </w:rPr>
        <w:t>(3)</w:t>
      </w:r>
      <w:r w:rsidRPr="000D7E17">
        <w:rPr>
          <w:rFonts w:eastAsia="Arial Unicode MS"/>
          <w:szCs w:val="24"/>
          <w:lang w:val="es-ES"/>
        </w:rPr>
        <w:t>.</w:t>
      </w:r>
    </w:p>
    <w:p w14:paraId="106AF9C0"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_tradnl"/>
        </w:rPr>
        <w:t>Theo yêu cầu của Nhà thầu, chúng tôi, với tư cách là Bên bảo lãnh, cam kết</w:t>
      </w:r>
      <w:r w:rsidRPr="000D7E17">
        <w:rPr>
          <w:rFonts w:eastAsia="Arial Unicode MS"/>
          <w:szCs w:val="24"/>
          <w:vertAlign w:val="superscript"/>
          <w:lang w:val="es-ES_tradnl"/>
        </w:rPr>
        <w:t>(4)</w:t>
      </w:r>
      <w:r w:rsidRPr="000D7E17">
        <w:rPr>
          <w:rFonts w:eastAsia="Arial Unicode MS"/>
          <w:szCs w:val="24"/>
          <w:lang w:val="es-ES_tradnl"/>
        </w:rPr>
        <w:t xml:space="preserve"> không hủy ngang và vô điều kiện sẽ thanh toán cho Bên thụ hưởng một khoản tiền là____ </w:t>
      </w:r>
      <w:r w:rsidRPr="000D7E17">
        <w:rPr>
          <w:rFonts w:eastAsia="Arial Unicode MS"/>
          <w:i/>
          <w:szCs w:val="24"/>
          <w:lang w:val="es-ES_tradnl"/>
        </w:rPr>
        <w:t>[ghi rõ giá trị bằng số, bằng chữ và đồng tiền sử dụng]</w:t>
      </w:r>
      <w:r w:rsidRPr="000D7E17" w:rsidDel="00A81524">
        <w:rPr>
          <w:rFonts w:eastAsia="Arial Unicode MS"/>
          <w:i/>
          <w:szCs w:val="24"/>
          <w:lang w:val="es-ES_tradnl"/>
        </w:rPr>
        <w:t xml:space="preserve"> </w:t>
      </w:r>
      <w:r w:rsidRPr="000D7E17">
        <w:rPr>
          <w:rFonts w:eastAsia="Arial Unicode MS"/>
          <w:szCs w:val="24"/>
          <w:lang w:val="es-ES_tradnl"/>
        </w:rPr>
        <w:t xml:space="preserve">trong vòng 05 ngày làm việc kể từ ngày nhận được văn bản thông báo nhà thầu vi phạm từ Bên thụ hưởng trong đó nêu rõ mà không cần chứng minh: </w:t>
      </w:r>
    </w:p>
    <w:p w14:paraId="72FBFA10"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47B5244F"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 xml:space="preserve">2. Nhà thầu có hành vi vi phạm quy định tại </w:t>
      </w:r>
      <w:r w:rsidRPr="000D7E17">
        <w:rPr>
          <w:szCs w:val="24"/>
          <w:lang w:val="pl-PL"/>
        </w:rPr>
        <w:t xml:space="preserve">Mục 4 CDNT </w:t>
      </w:r>
      <w:r w:rsidRPr="000D7E17">
        <w:rPr>
          <w:szCs w:val="24"/>
          <w:lang w:val="es-ES"/>
        </w:rPr>
        <w:t xml:space="preserve">hoặc vi phạm pháp luật về đấu thầu dẫn đến phải hủy thầu theo quy định tại </w:t>
      </w:r>
      <w:r w:rsidRPr="000D7E17">
        <w:rPr>
          <w:szCs w:val="24"/>
          <w:lang w:val="pl-PL"/>
        </w:rPr>
        <w:t>Mục 32 CDNT</w:t>
      </w:r>
      <w:r w:rsidRPr="000D7E17">
        <w:rPr>
          <w:szCs w:val="24"/>
          <w:lang w:val="es-ES"/>
        </w:rPr>
        <w:t xml:space="preserve">; </w:t>
      </w:r>
    </w:p>
    <w:p w14:paraId="0B3EC524"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 xml:space="preserve">3. Nhà thầu không thực hiện biện pháp bảo đảm thực hiện hợp đồng theo quy định tại </w:t>
      </w:r>
      <w:r w:rsidRPr="000D7E17">
        <w:rPr>
          <w:szCs w:val="24"/>
          <w:lang w:val="pl-PL"/>
        </w:rPr>
        <w:t>Mục 37 CDNT;</w:t>
      </w:r>
    </w:p>
    <w:p w14:paraId="021DB2C6" w14:textId="0D546A8A" w:rsidR="006F4DD5" w:rsidRPr="000D7E17" w:rsidRDefault="006F4DD5" w:rsidP="006F4DD5">
      <w:pPr>
        <w:widowControl w:val="0"/>
        <w:numPr>
          <w:ilvl w:val="1"/>
          <w:numId w:val="0"/>
        </w:numPr>
        <w:tabs>
          <w:tab w:val="num" w:pos="504"/>
        </w:tabs>
        <w:spacing w:before="120" w:after="120" w:line="264" w:lineRule="auto"/>
        <w:ind w:firstLine="709"/>
        <w:rPr>
          <w:spacing w:val="-6"/>
          <w:szCs w:val="24"/>
          <w:lang w:val="es-ES"/>
        </w:rPr>
      </w:pPr>
      <w:r w:rsidRPr="000D7E17">
        <w:rPr>
          <w:spacing w:val="-6"/>
          <w:szCs w:val="24"/>
          <w:lang w:val="es-ES"/>
        </w:rPr>
        <w:t xml:space="preserve">4. </w:t>
      </w:r>
      <w:r w:rsidRPr="000D7E17">
        <w:rPr>
          <w:szCs w:val="24"/>
          <w:lang w:val="es-ES"/>
        </w:rPr>
        <w:t xml:space="preserve">Nhà thầu không tiến hành hoặc từ chối đàm phán hợp đồng trong thời hạn năm (05) ngày làm việc kể từ ngày nhận được thông báo mời đến thương thảo hợp đồng </w:t>
      </w:r>
      <w:r w:rsidRPr="000D7E17">
        <w:rPr>
          <w:b/>
          <w:szCs w:val="24"/>
          <w:lang w:val="nl-NL"/>
        </w:rPr>
        <w:t xml:space="preserve">hoặc Nhà thầu tiến hành </w:t>
      </w:r>
      <w:r w:rsidRPr="000D7E17">
        <w:rPr>
          <w:szCs w:val="24"/>
          <w:lang w:val="es-ES"/>
        </w:rPr>
        <w:t xml:space="preserve">đàm phán hợp đồng </w:t>
      </w:r>
      <w:r w:rsidRPr="000D7E17">
        <w:rPr>
          <w:b/>
          <w:szCs w:val="24"/>
          <w:lang w:val="nl-NL"/>
        </w:rPr>
        <w:t>nhưng rút lại các cam kết trong HSDT dẫn đến việc thương thảo hợp đồng không thành công</w:t>
      </w:r>
      <w:r w:rsidRPr="000D7E17">
        <w:rPr>
          <w:szCs w:val="24"/>
          <w:lang w:val="es-ES"/>
        </w:rPr>
        <w:t xml:space="preserve"> trừ trường hợp bất khả kháng;</w:t>
      </w:r>
    </w:p>
    <w:p w14:paraId="48600E5A"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5. Nhà thầu không tiến hành hoặc từ chối hoàn thiện hợp đồng trong thời hạn 10 ngày kể từ ngày nhận được thông báo trúng thầu của bên mời thầu, trừ trường hợp bất khả kháng;</w:t>
      </w:r>
    </w:p>
    <w:p w14:paraId="281363EC"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 xml:space="preserve">6. Nhà thầu không tiến hành hoặc từ chối ký kết hợp đồng trong thời hạn 10 ngày kể từ ngày hoàn thiện hợp đồng, trừ trường hợp bất khả kháng. </w:t>
      </w:r>
    </w:p>
    <w:p w14:paraId="0AED1B52" w14:textId="77777777" w:rsidR="006F4DD5" w:rsidRPr="000D7E17" w:rsidRDefault="006F4DD5" w:rsidP="006F4DD5">
      <w:pPr>
        <w:widowControl w:val="0"/>
        <w:tabs>
          <w:tab w:val="left" w:pos="0"/>
        </w:tabs>
        <w:spacing w:before="120" w:after="120"/>
        <w:ind w:firstLine="709"/>
        <w:rPr>
          <w:szCs w:val="24"/>
          <w:lang w:val="es-ES_tradnl"/>
        </w:rPr>
      </w:pPr>
      <w:r w:rsidRPr="000D7E17">
        <w:rPr>
          <w:szCs w:val="24"/>
          <w:lang w:val="nl-NL"/>
        </w:rPr>
        <w:t xml:space="preserve">Số tiền bảo lãnh nêu trên sẽ được thanh toán ngay bởi Bên bảo lãnh cho Bên thụ hưởng 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nếu có, đã được giải quyết, dàn xếp, kiện tụng hoặc phân xử bằng bất kỳ hình thức </w:t>
      </w:r>
      <w:r w:rsidRPr="000D7E17">
        <w:rPr>
          <w:szCs w:val="24"/>
          <w:lang w:val="nl-NL"/>
        </w:rPr>
        <w:lastRenderedPageBreak/>
        <w:t>nào.</w:t>
      </w:r>
    </w:p>
    <w:p w14:paraId="453DD050" w14:textId="77777777" w:rsidR="006F4DD5" w:rsidRPr="000D7E17" w:rsidRDefault="006F4DD5" w:rsidP="006F4DD5">
      <w:pPr>
        <w:widowControl w:val="0"/>
        <w:tabs>
          <w:tab w:val="left" w:pos="0"/>
        </w:tabs>
        <w:spacing w:before="120" w:after="120" w:line="264" w:lineRule="auto"/>
        <w:ind w:firstLine="709"/>
        <w:rPr>
          <w:rFonts w:eastAsia="Arial Unicode MS"/>
          <w:szCs w:val="24"/>
          <w:lang w:val="es-ES_tradnl"/>
        </w:rPr>
      </w:pPr>
      <w:r w:rsidRPr="000D7E17">
        <w:rPr>
          <w:szCs w:val="24"/>
          <w:lang w:val="es-ES_tradnl"/>
        </w:rPr>
        <w:tab/>
      </w:r>
      <w:r w:rsidRPr="000D7E17">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6F6D5764" w14:textId="77777777" w:rsidR="006F4DD5" w:rsidRPr="000D7E17" w:rsidRDefault="006F4DD5" w:rsidP="006F4DD5">
      <w:pPr>
        <w:widowControl w:val="0"/>
        <w:tabs>
          <w:tab w:val="left" w:pos="0"/>
        </w:tabs>
        <w:spacing w:before="120" w:after="120" w:line="264" w:lineRule="auto"/>
        <w:ind w:firstLine="709"/>
        <w:rPr>
          <w:rFonts w:eastAsia="Arial Unicode MS"/>
          <w:szCs w:val="24"/>
          <w:lang w:val="es-ES_tradnl"/>
        </w:rPr>
      </w:pPr>
      <w:r w:rsidRPr="000D7E17">
        <w:rPr>
          <w:rFonts w:eastAsia="Arial Unicode MS"/>
          <w:szCs w:val="24"/>
          <w:lang w:val="es-ES_tradnl"/>
        </w:rPr>
        <w:t xml:space="preserve">Trường hợp Nhà thầu không trúng thầu, bảo lãnh này sẽ hết hiệu lực ngay sau khi chúng tôi nhận được bản chụp văn bản thông báo kết quả lựa chọn nhà thầu hoặc trong vòng 30 ngày kể từ ngày hết thời hạn hiệu lực của HSDT, tùy theo thời điểm nào đến trước. </w:t>
      </w:r>
    </w:p>
    <w:p w14:paraId="50BE785C"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_tradnl"/>
        </w:rPr>
        <w:t xml:space="preserve">Bất cứ yêu cầu bồi thường nào theo bảo lãnh này đều phải được gửi </w:t>
      </w:r>
      <w:r w:rsidRPr="000D7E17">
        <w:rPr>
          <w:rFonts w:eastAsia="Calibri"/>
          <w:kern w:val="24"/>
          <w:szCs w:val="24"/>
          <w:lang w:val="es-ES_tradnl" w:eastAsia="vi-VN"/>
        </w:rPr>
        <w:t>đến</w:t>
      </w:r>
      <w:r w:rsidRPr="000D7E17">
        <w:rPr>
          <w:rFonts w:eastAsia="Arial Unicode MS"/>
          <w:szCs w:val="24"/>
          <w:lang w:val="es-ES_tradnl"/>
        </w:rPr>
        <w:t xml:space="preserve"> văn phòng chúng tôi trước hoặc trong ngày đó.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503E0D" w:rsidRPr="000D7E17" w14:paraId="6DD41381" w14:textId="77777777" w:rsidTr="00AE39C3">
        <w:tc>
          <w:tcPr>
            <w:tcW w:w="5811" w:type="dxa"/>
          </w:tcPr>
          <w:p w14:paraId="361C43F4" w14:textId="77777777" w:rsidR="006F4DD5" w:rsidRPr="000D7E17" w:rsidRDefault="006F4DD5" w:rsidP="006F4DD5">
            <w:pPr>
              <w:widowControl w:val="0"/>
              <w:tabs>
                <w:tab w:val="center" w:pos="5670"/>
              </w:tabs>
              <w:spacing w:before="120" w:after="120" w:line="264" w:lineRule="auto"/>
              <w:ind w:firstLine="709"/>
              <w:jc w:val="center"/>
              <w:rPr>
                <w:b/>
                <w:szCs w:val="24"/>
                <w:vertAlign w:val="superscript"/>
                <w:lang w:val="es-ES"/>
              </w:rPr>
            </w:pPr>
            <w:r w:rsidRPr="000D7E17">
              <w:rPr>
                <w:b/>
                <w:szCs w:val="24"/>
                <w:lang w:val="es-ES"/>
              </w:rPr>
              <w:t>Đại diện hợp pháp của ngân hàng</w:t>
            </w:r>
          </w:p>
          <w:p w14:paraId="7567BC02" w14:textId="77777777" w:rsidR="006F4DD5" w:rsidRPr="000D7E17" w:rsidRDefault="006F4DD5" w:rsidP="006F4DD5">
            <w:pPr>
              <w:widowControl w:val="0"/>
              <w:tabs>
                <w:tab w:val="center" w:pos="5670"/>
              </w:tabs>
              <w:spacing w:before="120" w:after="120" w:line="264" w:lineRule="auto"/>
              <w:ind w:firstLine="709"/>
              <w:jc w:val="center"/>
              <w:rPr>
                <w:szCs w:val="24"/>
                <w:lang w:val="es-ES"/>
              </w:rPr>
            </w:pPr>
            <w:r w:rsidRPr="000D7E17">
              <w:rPr>
                <w:i/>
                <w:szCs w:val="24"/>
                <w:lang w:val="es-ES"/>
              </w:rPr>
              <w:t>[ghi tên, chức danh, ký tên và đóng dấu]</w:t>
            </w:r>
          </w:p>
          <w:p w14:paraId="27A486CC" w14:textId="77777777" w:rsidR="006F4DD5" w:rsidRPr="000D7E17" w:rsidRDefault="006F4DD5" w:rsidP="006F4DD5">
            <w:pPr>
              <w:widowControl w:val="0"/>
              <w:spacing w:before="120" w:after="120" w:line="264" w:lineRule="auto"/>
              <w:ind w:firstLine="709"/>
              <w:outlineLvl w:val="0"/>
              <w:rPr>
                <w:rFonts w:eastAsia="Arial Unicode MS"/>
                <w:szCs w:val="24"/>
                <w:lang w:val="es-ES"/>
              </w:rPr>
            </w:pPr>
          </w:p>
        </w:tc>
      </w:tr>
    </w:tbl>
    <w:p w14:paraId="7BFD1C11" w14:textId="77777777" w:rsidR="006F4DD5" w:rsidRPr="000D7E17" w:rsidRDefault="006F4DD5" w:rsidP="006F4DD5">
      <w:pPr>
        <w:widowControl w:val="0"/>
        <w:suppressAutoHyphens/>
        <w:spacing w:before="120" w:after="120" w:line="264" w:lineRule="auto"/>
        <w:ind w:right="-72" w:firstLine="709"/>
        <w:rPr>
          <w:spacing w:val="-4"/>
          <w:szCs w:val="24"/>
          <w:lang w:val="es-ES"/>
        </w:rPr>
      </w:pPr>
    </w:p>
    <w:p w14:paraId="382AC112" w14:textId="77777777" w:rsidR="006F4DD5" w:rsidRPr="000D7E17" w:rsidRDefault="006F4DD5" w:rsidP="006F4DD5">
      <w:pPr>
        <w:widowControl w:val="0"/>
        <w:suppressAutoHyphens/>
        <w:spacing w:before="120" w:after="120" w:line="264" w:lineRule="auto"/>
        <w:ind w:right="-72" w:firstLine="709"/>
        <w:rPr>
          <w:spacing w:val="-4"/>
          <w:szCs w:val="24"/>
          <w:lang w:val="es-ES"/>
        </w:rPr>
      </w:pPr>
    </w:p>
    <w:p w14:paraId="5B3DA3FB" w14:textId="77777777" w:rsidR="006F4DD5" w:rsidRPr="000D7E17" w:rsidRDefault="006F4DD5" w:rsidP="006F4DD5">
      <w:pPr>
        <w:widowControl w:val="0"/>
        <w:suppressAutoHyphens/>
        <w:spacing w:before="120" w:after="120" w:line="264" w:lineRule="auto"/>
        <w:ind w:right="-72" w:firstLine="709"/>
        <w:rPr>
          <w:spacing w:val="-4"/>
          <w:szCs w:val="24"/>
          <w:lang w:val="es-ES"/>
        </w:rPr>
      </w:pPr>
    </w:p>
    <w:p w14:paraId="66C8C938"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Ghi chú:</w:t>
      </w:r>
    </w:p>
    <w:p w14:paraId="3FDC5EE8"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_tradnl"/>
        </w:rPr>
        <w:t xml:space="preserve">(1) </w:t>
      </w:r>
      <w:r w:rsidRPr="000D7E17">
        <w:rPr>
          <w:szCs w:val="24"/>
          <w:lang w:val="es-ES_tradnl"/>
        </w:rPr>
        <w:t>Trường hợp bảo lãnh dự thầu</w:t>
      </w:r>
      <w:r w:rsidRPr="000D7E17" w:rsidDel="0015140B">
        <w:rPr>
          <w:szCs w:val="24"/>
          <w:lang w:val="es-ES_tradnl"/>
        </w:rPr>
        <w:t xml:space="preserve"> </w:t>
      </w:r>
      <w:r w:rsidRPr="000D7E17">
        <w:rPr>
          <w:szCs w:val="24"/>
          <w:lang w:val="es-ES_tradnl"/>
        </w:rPr>
        <w:t xml:space="preserve">vi phạm một trong các quy định như: </w:t>
      </w:r>
      <w:r w:rsidRPr="000D7E17">
        <w:rPr>
          <w:szCs w:val="24"/>
          <w:lang w:val="es-ES"/>
        </w:rPr>
        <w:t>có giá trị thấp hơn, thời gian hiệu lực ngắn hơn so với yêu cầu quy định tại Mục 18.2 CDNT, không đúng tên đơn vị thụ hưởng, không phải là bản gốc, không có chữ ký hợp lệ,</w:t>
      </w:r>
      <w:r w:rsidRPr="000D7E17">
        <w:rPr>
          <w:szCs w:val="24"/>
          <w:lang w:val="es-ES_tradnl"/>
        </w:rPr>
        <w:t xml:space="preserve"> ký trước khi Chủ đầu tư phát hành HSMT</w:t>
      </w:r>
      <w:r w:rsidRPr="000D7E17">
        <w:rPr>
          <w:szCs w:val="24"/>
          <w:lang w:val="es-ES"/>
        </w:rPr>
        <w:t xml:space="preserve"> hoặc có kèm theo điều kiện gây bất lợi cho Chủ đầu tư, Bên mời thầu</w:t>
      </w:r>
      <w:r w:rsidRPr="000D7E17">
        <w:rPr>
          <w:szCs w:val="24"/>
          <w:lang w:val="es-ES_tradnl"/>
        </w:rPr>
        <w:t xml:space="preserve"> thì bảo lãnh dự thầu được coi là không hợp lệ. </w:t>
      </w:r>
      <w:r w:rsidRPr="000D7E17">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HSDT là bảo lãnh dự thầu không hủy ngang</w:t>
      </w:r>
      <w:r w:rsidRPr="000D7E17">
        <w:rPr>
          <w:spacing w:val="-4"/>
          <w:szCs w:val="24"/>
          <w:lang w:val="es-ES_tradnl"/>
        </w:rPr>
        <w:t xml:space="preserve">. </w:t>
      </w:r>
    </w:p>
    <w:p w14:paraId="0431C3E6"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(2) Ghi theo quy định tại Mục 18.2 </w:t>
      </w:r>
      <w:r w:rsidRPr="000D7E17">
        <w:rPr>
          <w:b/>
          <w:spacing w:val="-4"/>
          <w:szCs w:val="24"/>
          <w:lang w:val="es-ES"/>
        </w:rPr>
        <w:t>BDL</w:t>
      </w:r>
      <w:r w:rsidRPr="000D7E17">
        <w:rPr>
          <w:spacing w:val="-4"/>
          <w:szCs w:val="24"/>
          <w:lang w:val="es-ES"/>
        </w:rPr>
        <w:t xml:space="preserve">.  </w:t>
      </w:r>
    </w:p>
    <w:p w14:paraId="04350B53"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(3) Ghi ngày có thời điểm đóng thầu theo quy định tại Mục 19.1 </w:t>
      </w:r>
      <w:r w:rsidRPr="000D7E17">
        <w:rPr>
          <w:b/>
          <w:spacing w:val="-4"/>
          <w:szCs w:val="24"/>
          <w:lang w:val="es-ES"/>
        </w:rPr>
        <w:t>BDL</w:t>
      </w:r>
      <w:r w:rsidRPr="000D7E17">
        <w:rPr>
          <w:spacing w:val="-4"/>
          <w:szCs w:val="24"/>
          <w:lang w:val="es-ES"/>
        </w:rPr>
        <w:t>.</w:t>
      </w:r>
    </w:p>
    <w:p w14:paraId="02002E8C"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(4) Trường hợp bảo lãnh dự thầu thiếu một hoặc một số cam kết trong các nội dung cam kết nêu trên thì bị coi là điều kiện gây bất lợi cho Chủ đầu tư, Bên mời thầu theo quy định tại Mục 18.3 </w:t>
      </w:r>
      <w:r w:rsidRPr="000D7E17">
        <w:rPr>
          <w:b/>
          <w:spacing w:val="-4"/>
          <w:szCs w:val="24"/>
          <w:lang w:val="es-ES"/>
        </w:rPr>
        <w:t>CDNT</w:t>
      </w:r>
      <w:r w:rsidRPr="000D7E17">
        <w:rPr>
          <w:spacing w:val="-4"/>
          <w:szCs w:val="24"/>
          <w:lang w:val="es-ES"/>
        </w:rPr>
        <w:t xml:space="preserve"> và thư bảo lãnh được coi là không hợp lệ.</w:t>
      </w:r>
    </w:p>
    <w:p w14:paraId="14B0844A" w14:textId="77777777" w:rsidR="00053E15" w:rsidRPr="000D7E17" w:rsidRDefault="006F4DD5" w:rsidP="006F4DD5">
      <w:pPr>
        <w:widowControl w:val="0"/>
        <w:spacing w:before="120" w:after="120" w:line="264" w:lineRule="auto"/>
        <w:ind w:right="-72" w:firstLine="567"/>
        <w:jc w:val="right"/>
        <w:rPr>
          <w:b/>
          <w:spacing w:val="-4"/>
          <w:szCs w:val="24"/>
          <w:lang w:val="es-ES"/>
        </w:rPr>
        <w:sectPr w:rsidR="00053E15"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r w:rsidRPr="000D7E17">
        <w:rPr>
          <w:b/>
          <w:spacing w:val="-4"/>
          <w:szCs w:val="24"/>
          <w:lang w:val="es-ES"/>
        </w:rPr>
        <w:br w:type="page"/>
      </w:r>
    </w:p>
    <w:p w14:paraId="5C065799" w14:textId="001A86C3" w:rsidR="006F4DD5" w:rsidRPr="000D7E17" w:rsidRDefault="006F4DD5" w:rsidP="006F4DD5">
      <w:pPr>
        <w:widowControl w:val="0"/>
        <w:spacing w:before="120" w:after="120" w:line="264" w:lineRule="auto"/>
        <w:ind w:right="-72" w:firstLine="567"/>
        <w:jc w:val="right"/>
        <w:rPr>
          <w:b/>
          <w:spacing w:val="-4"/>
          <w:szCs w:val="24"/>
          <w:lang w:val="es-ES"/>
        </w:rPr>
      </w:pPr>
      <w:r w:rsidRPr="000D7E17">
        <w:rPr>
          <w:b/>
          <w:spacing w:val="-4"/>
          <w:szCs w:val="24"/>
          <w:lang w:val="it-IT"/>
        </w:rPr>
        <w:lastRenderedPageBreak/>
        <w:t xml:space="preserve">Mẫu số 04B </w:t>
      </w:r>
    </w:p>
    <w:p w14:paraId="7A5B5EE6" w14:textId="77777777" w:rsidR="006F4DD5" w:rsidRPr="000D7E17" w:rsidRDefault="006F4DD5" w:rsidP="006F4DD5">
      <w:pPr>
        <w:spacing w:before="120" w:after="120" w:line="264" w:lineRule="auto"/>
        <w:jc w:val="center"/>
        <w:rPr>
          <w:b/>
          <w:szCs w:val="24"/>
          <w:lang w:val="es-ES"/>
        </w:rPr>
      </w:pPr>
    </w:p>
    <w:p w14:paraId="1E5497FD" w14:textId="77777777" w:rsidR="006F4DD5" w:rsidRPr="000D7E17" w:rsidRDefault="006F4DD5" w:rsidP="006F4DD5">
      <w:pPr>
        <w:spacing w:before="120" w:after="120" w:line="264" w:lineRule="auto"/>
        <w:jc w:val="center"/>
        <w:rPr>
          <w:b/>
          <w:szCs w:val="24"/>
          <w:lang w:val="es-ES"/>
        </w:rPr>
      </w:pPr>
      <w:r w:rsidRPr="000D7E17">
        <w:rPr>
          <w:b/>
          <w:szCs w:val="24"/>
          <w:lang w:val="es-ES"/>
        </w:rPr>
        <w:t>BẢO LÃNH DỰ THẦU</w:t>
      </w:r>
      <w:r w:rsidRPr="000D7E17">
        <w:rPr>
          <w:b/>
          <w:szCs w:val="24"/>
          <w:vertAlign w:val="superscript"/>
          <w:lang w:val="es-ES"/>
        </w:rPr>
        <w:t>(1)</w:t>
      </w:r>
    </w:p>
    <w:p w14:paraId="2E579742" w14:textId="77777777" w:rsidR="006F4DD5" w:rsidRPr="000D7E17" w:rsidRDefault="006F4DD5" w:rsidP="006F4DD5">
      <w:pPr>
        <w:spacing w:before="120" w:after="120" w:line="264" w:lineRule="auto"/>
        <w:jc w:val="center"/>
        <w:rPr>
          <w:i/>
          <w:szCs w:val="24"/>
          <w:lang w:val="es-ES"/>
        </w:rPr>
      </w:pPr>
      <w:r w:rsidRPr="000D7E17">
        <w:rPr>
          <w:i/>
          <w:szCs w:val="24"/>
          <w:lang w:val="es-ES"/>
        </w:rPr>
        <w:t>(áp dụng đối với nhà thầu liên danh)</w:t>
      </w:r>
    </w:p>
    <w:p w14:paraId="71528A5A" w14:textId="77777777" w:rsidR="006F4DD5" w:rsidRPr="000D7E17" w:rsidRDefault="006F4DD5" w:rsidP="006F4DD5">
      <w:pPr>
        <w:spacing w:before="120" w:after="120" w:line="264" w:lineRule="auto"/>
        <w:jc w:val="center"/>
        <w:rPr>
          <w:i/>
          <w:szCs w:val="24"/>
          <w:vertAlign w:val="superscript"/>
          <w:lang w:val="es-ES"/>
        </w:rPr>
      </w:pPr>
    </w:p>
    <w:p w14:paraId="06929490" w14:textId="77777777" w:rsidR="006F4DD5" w:rsidRPr="000D7E17" w:rsidRDefault="006F4DD5" w:rsidP="006F4DD5">
      <w:pPr>
        <w:widowControl w:val="0"/>
        <w:spacing w:before="120" w:after="120" w:line="264" w:lineRule="auto"/>
        <w:ind w:firstLine="709"/>
        <w:rPr>
          <w:rFonts w:eastAsia="Arial Unicode MS"/>
          <w:i/>
          <w:szCs w:val="24"/>
          <w:lang w:val="es-ES_tradnl"/>
        </w:rPr>
      </w:pPr>
      <w:r w:rsidRPr="000D7E17">
        <w:rPr>
          <w:rFonts w:eastAsia="Arial Unicode MS"/>
          <w:b/>
          <w:szCs w:val="24"/>
          <w:lang w:val="es-ES_tradnl"/>
        </w:rPr>
        <w:t xml:space="preserve">Bên thụ hưởng:___ </w:t>
      </w:r>
      <w:r w:rsidRPr="000D7E17">
        <w:rPr>
          <w:rFonts w:eastAsia="Arial Unicode MS"/>
          <w:i/>
          <w:szCs w:val="24"/>
          <w:lang w:val="es-ES_tradnl"/>
        </w:rPr>
        <w:t xml:space="preserve">[ghi tên và địa chỉ của Chủ đầu tư quy định tại Mục 1.1 BDL hoặc ghi tên Bên mời thầu quy định tại Mục 5.1 BDL] </w:t>
      </w:r>
    </w:p>
    <w:p w14:paraId="405A0126" w14:textId="77777777" w:rsidR="006F4DD5" w:rsidRPr="000D7E17" w:rsidRDefault="006F4DD5" w:rsidP="006F4DD5">
      <w:pPr>
        <w:widowControl w:val="0"/>
        <w:spacing w:before="120" w:after="120" w:line="264" w:lineRule="auto"/>
        <w:ind w:firstLine="709"/>
        <w:rPr>
          <w:rFonts w:eastAsia="Arial Unicode MS"/>
          <w:i/>
          <w:szCs w:val="24"/>
          <w:lang w:val="es-ES_tradnl"/>
        </w:rPr>
      </w:pPr>
      <w:r w:rsidRPr="000D7E17">
        <w:rPr>
          <w:rFonts w:eastAsia="Arial Unicode MS"/>
          <w:b/>
          <w:szCs w:val="24"/>
          <w:lang w:val="es-ES_tradnl"/>
        </w:rPr>
        <w:t xml:space="preserve">Ngày phát hành bảo lãnh:___ </w:t>
      </w:r>
      <w:r w:rsidRPr="000D7E17">
        <w:rPr>
          <w:rFonts w:eastAsia="Arial Unicode MS"/>
          <w:i/>
          <w:szCs w:val="24"/>
          <w:lang w:val="es-ES_tradnl"/>
        </w:rPr>
        <w:t>[ghi ngày phát hành bảo lãnh]</w:t>
      </w:r>
    </w:p>
    <w:p w14:paraId="57EAE86B"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b/>
          <w:szCs w:val="24"/>
          <w:lang w:val="es-ES_tradnl"/>
        </w:rPr>
        <w:t xml:space="preserve">BẢO LÃNH DỰ THẦU số:___ </w:t>
      </w:r>
      <w:r w:rsidRPr="000D7E17">
        <w:rPr>
          <w:rFonts w:eastAsia="Arial Unicode MS"/>
          <w:i/>
          <w:szCs w:val="24"/>
          <w:lang w:val="es-ES_tradnl"/>
        </w:rPr>
        <w:t>[ghi số trích yếu của Bảo lãnh dự thầu]</w:t>
      </w:r>
    </w:p>
    <w:p w14:paraId="69E33400" w14:textId="77777777" w:rsidR="006F4DD5" w:rsidRPr="000D7E17" w:rsidRDefault="006F4DD5" w:rsidP="006F4DD5">
      <w:pPr>
        <w:widowControl w:val="0"/>
        <w:spacing w:before="120" w:after="120" w:line="264" w:lineRule="auto"/>
        <w:ind w:firstLine="709"/>
        <w:rPr>
          <w:rFonts w:eastAsia="Arial Unicode MS"/>
          <w:i/>
          <w:szCs w:val="24"/>
          <w:lang w:val="es-ES_tradnl"/>
        </w:rPr>
      </w:pPr>
      <w:r w:rsidRPr="000D7E17">
        <w:rPr>
          <w:rFonts w:eastAsia="Arial Unicode MS"/>
          <w:b/>
          <w:szCs w:val="24"/>
          <w:lang w:val="es-ES_tradnl"/>
        </w:rPr>
        <w:t>Bên bảo lãnh:___</w:t>
      </w:r>
      <w:r w:rsidRPr="000D7E17">
        <w:rPr>
          <w:rFonts w:eastAsia="Arial Unicode MS"/>
          <w:i/>
          <w:szCs w:val="24"/>
          <w:lang w:val="es-ES_tradnl"/>
        </w:rPr>
        <w:t>[ghi tên và địa chỉ nơi phát hành, nếu những thông tin này chưa được thể hiện ở phần tiêu đề trên giấy in]</w:t>
      </w:r>
    </w:p>
    <w:p w14:paraId="4C4EC9C1"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_tradnl"/>
        </w:rPr>
        <w:t xml:space="preserve">Chúng tôi được thông báo rằng____ </w:t>
      </w:r>
      <w:r w:rsidRPr="000D7E17">
        <w:rPr>
          <w:rFonts w:eastAsia="Arial Unicode MS"/>
          <w:i/>
          <w:szCs w:val="24"/>
          <w:lang w:val="es-ES_tradnl"/>
        </w:rPr>
        <w:t>[ghi tên nhà thầu]</w:t>
      </w:r>
      <w:r w:rsidRPr="000D7E17">
        <w:rPr>
          <w:rFonts w:eastAsia="Arial Unicode MS"/>
          <w:i/>
          <w:szCs w:val="24"/>
          <w:vertAlign w:val="superscript"/>
          <w:lang w:val="es-ES_tradnl"/>
        </w:rPr>
        <w:t>(2)</w:t>
      </w:r>
      <w:r w:rsidRPr="000D7E17">
        <w:rPr>
          <w:rFonts w:eastAsia="Arial Unicode MS"/>
          <w:szCs w:val="24"/>
          <w:lang w:val="es-ES_tradnl"/>
        </w:rPr>
        <w:t xml:space="preserve"> (sau đây gọi là “Nhà thầu”) sẽ tham dự thầu để thực hiện gói thầu____ </w:t>
      </w:r>
      <w:r w:rsidRPr="000D7E17">
        <w:rPr>
          <w:rFonts w:eastAsia="Arial Unicode MS"/>
          <w:i/>
          <w:szCs w:val="24"/>
          <w:lang w:val="es-ES_tradnl"/>
        </w:rPr>
        <w:t xml:space="preserve">[ghi tên gói thầu] </w:t>
      </w:r>
      <w:r w:rsidRPr="000D7E17">
        <w:rPr>
          <w:rFonts w:eastAsia="Arial Unicode MS"/>
          <w:szCs w:val="24"/>
          <w:lang w:val="es-ES_tradnl"/>
        </w:rPr>
        <w:t xml:space="preserve">thuộc dự án/dự toán mua sắm ____ </w:t>
      </w:r>
      <w:r w:rsidRPr="000D7E17">
        <w:rPr>
          <w:rFonts w:eastAsia="Arial Unicode MS"/>
          <w:i/>
          <w:szCs w:val="24"/>
          <w:lang w:val="es-ES_tradnl"/>
        </w:rPr>
        <w:t>[ghi tên dự án/</w:t>
      </w:r>
      <w:r w:rsidRPr="000D7E17">
        <w:rPr>
          <w:rFonts w:eastAsia="Arial Unicode MS"/>
          <w:szCs w:val="24"/>
          <w:lang w:val="es-ES_tradnl"/>
        </w:rPr>
        <w:t>dự toán mua sắm</w:t>
      </w:r>
      <w:r w:rsidRPr="000D7E17">
        <w:rPr>
          <w:rFonts w:eastAsia="Arial Unicode MS"/>
          <w:i/>
          <w:szCs w:val="24"/>
          <w:lang w:val="es-ES_tradnl"/>
        </w:rPr>
        <w:t>]</w:t>
      </w:r>
      <w:r w:rsidRPr="000D7E17">
        <w:rPr>
          <w:rFonts w:eastAsia="Arial Unicode MS"/>
          <w:szCs w:val="24"/>
          <w:lang w:val="es-ES_tradnl"/>
        </w:rPr>
        <w:t xml:space="preserve"> theo Thư mời thầu/HSMT số____ </w:t>
      </w:r>
      <w:r w:rsidRPr="000D7E17">
        <w:rPr>
          <w:rFonts w:eastAsia="Arial Unicode MS"/>
          <w:i/>
          <w:szCs w:val="24"/>
          <w:lang w:val="es-ES_tradnl"/>
        </w:rPr>
        <w:t>[ghi số trích yếu của Thư mời thầu/HSMT]</w:t>
      </w:r>
      <w:r w:rsidRPr="000D7E17">
        <w:rPr>
          <w:rFonts w:eastAsia="Arial Unicode MS"/>
          <w:szCs w:val="24"/>
          <w:lang w:val="es-ES_tradnl"/>
        </w:rPr>
        <w:t xml:space="preserve">. </w:t>
      </w:r>
    </w:p>
    <w:p w14:paraId="059EBE38"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_tradnl"/>
        </w:rPr>
        <w:t xml:space="preserve">Chúng tôi cam kết với Bên thụ hưởng rằng chúng tôi bảo lãnh cho Nhà thầu tham dự thầu gói thầu này bằng một khoản tiền là ____ </w:t>
      </w:r>
      <w:r w:rsidRPr="000D7E17">
        <w:rPr>
          <w:rFonts w:eastAsia="Arial Unicode MS"/>
          <w:i/>
          <w:szCs w:val="24"/>
          <w:lang w:val="es-ES_tradnl"/>
        </w:rPr>
        <w:t>[ghi rõ giá trị bằng số, bằng chữ và đồng tiền sử dụng]</w:t>
      </w:r>
      <w:r w:rsidRPr="000D7E17">
        <w:rPr>
          <w:rFonts w:eastAsia="Arial Unicode MS"/>
          <w:szCs w:val="24"/>
          <w:lang w:val="es-ES_tradnl"/>
        </w:rPr>
        <w:t>.</w:t>
      </w:r>
    </w:p>
    <w:p w14:paraId="35F41A4C"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
        </w:rPr>
        <w:t>Bảo lãnh này có hiệu lực trong___</w:t>
      </w:r>
      <w:r w:rsidRPr="000D7E17">
        <w:rPr>
          <w:rFonts w:eastAsia="Arial Unicode MS"/>
          <w:szCs w:val="24"/>
          <w:vertAlign w:val="superscript"/>
          <w:lang w:val="es-ES"/>
        </w:rPr>
        <w:t>(3)</w:t>
      </w:r>
      <w:r w:rsidRPr="000D7E17">
        <w:rPr>
          <w:rFonts w:eastAsia="Arial Unicode MS"/>
          <w:szCs w:val="24"/>
          <w:lang w:val="es-ES"/>
        </w:rPr>
        <w:t xml:space="preserve"> ngày, kể từ ngày____tháng___ năm___</w:t>
      </w:r>
      <w:r w:rsidRPr="000D7E17">
        <w:rPr>
          <w:rFonts w:eastAsia="Arial Unicode MS"/>
          <w:szCs w:val="24"/>
          <w:vertAlign w:val="superscript"/>
          <w:lang w:val="es-ES"/>
        </w:rPr>
        <w:t>(4)</w:t>
      </w:r>
      <w:r w:rsidRPr="000D7E17">
        <w:rPr>
          <w:rFonts w:eastAsia="Arial Unicode MS"/>
          <w:szCs w:val="24"/>
          <w:lang w:val="es-ES"/>
        </w:rPr>
        <w:t>.</w:t>
      </w:r>
    </w:p>
    <w:p w14:paraId="70A1B909"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_tradnl"/>
        </w:rPr>
        <w:t>Theo yêu cầu của Nhà thầu, chúng tôi, với tư cách là Bên bảo lãnh, cam kết</w:t>
      </w:r>
      <w:r w:rsidRPr="000D7E17">
        <w:rPr>
          <w:rFonts w:eastAsia="Arial Unicode MS"/>
          <w:szCs w:val="24"/>
          <w:vertAlign w:val="superscript"/>
          <w:lang w:val="es-ES_tradnl"/>
        </w:rPr>
        <w:t>(5)</w:t>
      </w:r>
      <w:r w:rsidRPr="000D7E17">
        <w:rPr>
          <w:rFonts w:eastAsia="Arial Unicode MS"/>
          <w:szCs w:val="24"/>
          <w:lang w:val="es-ES_tradnl"/>
        </w:rPr>
        <w:t xml:space="preserve"> </w:t>
      </w:r>
      <w:r w:rsidRPr="000D7E17">
        <w:rPr>
          <w:rFonts w:eastAsia="Arial Unicode MS"/>
          <w:b/>
          <w:szCs w:val="24"/>
          <w:lang w:val="es-ES_tradnl"/>
        </w:rPr>
        <w:t>không hủy ngang và vô điều kiện</w:t>
      </w:r>
      <w:r w:rsidRPr="000D7E17">
        <w:rPr>
          <w:rFonts w:eastAsia="Arial Unicode MS"/>
          <w:szCs w:val="24"/>
          <w:lang w:val="es-ES_tradnl"/>
        </w:rPr>
        <w:t xml:space="preserve"> sẽ thanh toán cho Bên thụ hưởng một khoản tiền là____ </w:t>
      </w:r>
      <w:r w:rsidRPr="000D7E17">
        <w:rPr>
          <w:rFonts w:eastAsia="Arial Unicode MS"/>
          <w:i/>
          <w:szCs w:val="24"/>
          <w:lang w:val="es-ES_tradnl"/>
        </w:rPr>
        <w:t>[ghi rõ giá trị bằng số, bằng chữ và đồng tiền sử dụng]</w:t>
      </w:r>
      <w:r w:rsidRPr="000D7E17" w:rsidDel="00A81524">
        <w:rPr>
          <w:rFonts w:eastAsia="Arial Unicode MS"/>
          <w:i/>
          <w:szCs w:val="24"/>
          <w:lang w:val="es-ES_tradnl"/>
        </w:rPr>
        <w:t xml:space="preserve"> </w:t>
      </w:r>
      <w:r w:rsidRPr="000D7E17">
        <w:rPr>
          <w:rFonts w:eastAsia="Arial Unicode MS"/>
          <w:szCs w:val="24"/>
          <w:lang w:val="es-ES_tradnl"/>
        </w:rPr>
        <w:t xml:space="preserve">trong vòng 05 ngày làm việc kể từ ngày nhận được văn bản thông báo nhà thầu vi phạm từ Bên thụ hưởng trong đó nêu rõ mà không cần chứng minh: </w:t>
      </w:r>
    </w:p>
    <w:p w14:paraId="07448FE6" w14:textId="77777777" w:rsidR="006F4DD5" w:rsidRPr="000D7E17" w:rsidRDefault="006F4DD5" w:rsidP="006F4DD5">
      <w:pPr>
        <w:widowControl w:val="0"/>
        <w:spacing w:before="120" w:after="120" w:line="264" w:lineRule="auto"/>
        <w:ind w:firstLine="709"/>
        <w:rPr>
          <w:szCs w:val="24"/>
          <w:lang w:val="es-ES"/>
        </w:rPr>
      </w:pPr>
      <w:r w:rsidRPr="000D7E17">
        <w:rPr>
          <w:szCs w:val="24"/>
          <w:lang w:val="es-ES"/>
        </w:rPr>
        <w:t xml:space="preserve">1. Sau thời điểm đóng thầu và trong thời gian có hiệu lực của HSDT, nhà thầu có văn bản rút HSDT hoặc từ chối thực hiện một hoặc các công việc đã đề xuất trong HSDT theo yêu cầu của HSMT; </w:t>
      </w:r>
    </w:p>
    <w:p w14:paraId="6C512752"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 xml:space="preserve">2. Nhà thầu có hành vi vi phạm quy định tại </w:t>
      </w:r>
      <w:r w:rsidRPr="000D7E17">
        <w:rPr>
          <w:szCs w:val="24"/>
          <w:lang w:val="pl-PL"/>
        </w:rPr>
        <w:t>Mục 4 CDNT</w:t>
      </w:r>
      <w:r w:rsidRPr="000D7E17">
        <w:rPr>
          <w:szCs w:val="24"/>
          <w:lang w:val="es-ES"/>
        </w:rPr>
        <w:t xml:space="preserve"> hoặc vi phạm pháp luật về đấu thầu dẫn đến phải hủy thầu theo quy định tại </w:t>
      </w:r>
      <w:r w:rsidRPr="000D7E17">
        <w:rPr>
          <w:szCs w:val="24"/>
          <w:lang w:val="pl-PL"/>
        </w:rPr>
        <w:t>Mục 32 CDNT</w:t>
      </w:r>
      <w:r w:rsidRPr="000D7E17">
        <w:rPr>
          <w:szCs w:val="24"/>
          <w:lang w:val="es-ES"/>
        </w:rPr>
        <w:t xml:space="preserve">; </w:t>
      </w:r>
    </w:p>
    <w:p w14:paraId="005E5A8C"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 xml:space="preserve">3. Nhà thầu không thực hiện biện pháp bảo đảm thực hiện hợp đồng theo quy định tại </w:t>
      </w:r>
      <w:r w:rsidRPr="000D7E17">
        <w:rPr>
          <w:szCs w:val="24"/>
          <w:lang w:val="pl-PL"/>
        </w:rPr>
        <w:t>Mục 37 CDNT</w:t>
      </w:r>
      <w:r w:rsidRPr="000D7E17">
        <w:rPr>
          <w:szCs w:val="24"/>
          <w:lang w:val="es-ES"/>
        </w:rPr>
        <w:t>;</w:t>
      </w:r>
    </w:p>
    <w:p w14:paraId="3EC453BF" w14:textId="74F08176"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 xml:space="preserve">4. Nhà thầu không tiến hành hoặc từ chối đàm phán hợp đồng trong thời hạn năm (05) ngày làm việc kể từ ngày nhận được thông báo mời đến thương thảo hợp đồng </w:t>
      </w:r>
      <w:r w:rsidRPr="000D7E17">
        <w:rPr>
          <w:b/>
          <w:szCs w:val="24"/>
          <w:lang w:val="nl-NL"/>
        </w:rPr>
        <w:t xml:space="preserve">hoặc Nhà thầu tiến hành </w:t>
      </w:r>
      <w:r w:rsidRPr="000D7E17">
        <w:rPr>
          <w:szCs w:val="24"/>
          <w:lang w:val="es-ES"/>
        </w:rPr>
        <w:t xml:space="preserve">đàm phán hợp đồng </w:t>
      </w:r>
      <w:r w:rsidRPr="000D7E17">
        <w:rPr>
          <w:b/>
          <w:szCs w:val="24"/>
          <w:lang w:val="nl-NL"/>
        </w:rPr>
        <w:t>nhưng rút lại các cam kết trong HSDT dẫn đến việc thương thảo hợp đồng không thành công</w:t>
      </w:r>
      <w:r w:rsidRPr="000D7E17">
        <w:rPr>
          <w:szCs w:val="24"/>
          <w:lang w:val="es-ES"/>
        </w:rPr>
        <w:t xml:space="preserve"> trừ trường hợp bất khả kháng;</w:t>
      </w:r>
    </w:p>
    <w:p w14:paraId="0CCDAAA5"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5. Nhà thầu không tiến hành hoặc từ chối hoàn thiện hợp đồng trong thời hạn hai mươi (20) ngày kể từ ngày nhận được thông báo trúng thầu của bên mời thầu, trừ trường hợp bất khả kháng;</w:t>
      </w:r>
    </w:p>
    <w:p w14:paraId="49183F27" w14:textId="77777777" w:rsidR="006F4DD5" w:rsidRPr="000D7E17" w:rsidRDefault="006F4DD5" w:rsidP="006F4DD5">
      <w:pPr>
        <w:widowControl w:val="0"/>
        <w:numPr>
          <w:ilvl w:val="1"/>
          <w:numId w:val="0"/>
        </w:numPr>
        <w:tabs>
          <w:tab w:val="num" w:pos="504"/>
        </w:tabs>
        <w:spacing w:before="120" w:after="120" w:line="264" w:lineRule="auto"/>
        <w:ind w:firstLine="709"/>
        <w:rPr>
          <w:szCs w:val="24"/>
          <w:lang w:val="es-ES"/>
        </w:rPr>
      </w:pPr>
      <w:r w:rsidRPr="000D7E17">
        <w:rPr>
          <w:szCs w:val="24"/>
          <w:lang w:val="es-ES"/>
        </w:rPr>
        <w:t xml:space="preserve">6. Nhà thầu không tiến hành hoặc từ chối ký kết hợp đồng trong thời hạn 10 ngày kể từ ngày hoàn thiện hợp đồng, trừ trường hợp bất khả kháng. </w:t>
      </w:r>
    </w:p>
    <w:p w14:paraId="423B9262" w14:textId="77777777" w:rsidR="006F4DD5" w:rsidRPr="000D7E17" w:rsidRDefault="006F4DD5" w:rsidP="006F4DD5">
      <w:pPr>
        <w:widowControl w:val="0"/>
        <w:numPr>
          <w:ilvl w:val="1"/>
          <w:numId w:val="0"/>
        </w:numPr>
        <w:tabs>
          <w:tab w:val="num" w:pos="504"/>
        </w:tabs>
        <w:spacing w:before="120" w:after="120" w:line="264" w:lineRule="auto"/>
        <w:ind w:firstLine="709"/>
        <w:rPr>
          <w:spacing w:val="-4"/>
          <w:szCs w:val="24"/>
          <w:lang w:val="es-ES"/>
        </w:rPr>
      </w:pPr>
      <w:r w:rsidRPr="000D7E17">
        <w:rPr>
          <w:szCs w:val="24"/>
          <w:lang w:val="es-ES"/>
        </w:rPr>
        <w:t>8</w:t>
      </w:r>
      <w:r w:rsidRPr="000D7E17">
        <w:rPr>
          <w:spacing w:val="-4"/>
          <w:szCs w:val="24"/>
          <w:lang w:val="es-ES"/>
        </w:rPr>
        <w:t xml:space="preserve">. Nếu bất kỳ thành viên nào trong liên danh </w:t>
      </w:r>
      <w:r w:rsidRPr="000D7E17">
        <w:rPr>
          <w:i/>
          <w:spacing w:val="-4"/>
          <w:szCs w:val="24"/>
          <w:lang w:val="es-ES"/>
        </w:rPr>
        <w:t>____ [ghi đầy đủ tên của nhà thầu liên danh]</w:t>
      </w:r>
      <w:r w:rsidRPr="000D7E17">
        <w:rPr>
          <w:spacing w:val="-4"/>
          <w:szCs w:val="24"/>
          <w:vertAlign w:val="superscript"/>
          <w:lang w:val="es-ES"/>
        </w:rPr>
        <w:t xml:space="preserve"> </w:t>
      </w:r>
      <w:r w:rsidRPr="000D7E17">
        <w:rPr>
          <w:spacing w:val="-4"/>
          <w:szCs w:val="24"/>
          <w:lang w:val="es-ES"/>
        </w:rPr>
        <w:t>vi phạm quy định của pháp luật dẫn đến không được hoàn trả bảo đảm dự thầu theo quy định tại Mục 18.5 CDNT của HSMT thì bảo đảm dự thầu của tất cả thành viên trong liên danh sẽ không được hoàn trả.</w:t>
      </w:r>
    </w:p>
    <w:p w14:paraId="026BA3EE" w14:textId="77777777" w:rsidR="006F4DD5" w:rsidRPr="000D7E17" w:rsidRDefault="006F4DD5" w:rsidP="006F4DD5">
      <w:pPr>
        <w:widowControl w:val="0"/>
        <w:tabs>
          <w:tab w:val="left" w:pos="0"/>
        </w:tabs>
        <w:spacing w:before="120" w:after="120"/>
        <w:ind w:firstLine="709"/>
        <w:rPr>
          <w:rFonts w:eastAsia="Arial Unicode MS"/>
          <w:szCs w:val="24"/>
          <w:lang w:val="es-ES_tradnl"/>
        </w:rPr>
      </w:pPr>
      <w:r w:rsidRPr="000D7E17">
        <w:rPr>
          <w:szCs w:val="24"/>
          <w:lang w:val="nl-NL"/>
        </w:rPr>
        <w:t xml:space="preserve">Số tiền bảo lãnh nêu trên sẽ được thanh toán ngay bởi Bên bảo lãnh cho Bên thụ hưởng </w:t>
      </w:r>
      <w:r w:rsidRPr="000D7E17">
        <w:rPr>
          <w:szCs w:val="24"/>
          <w:lang w:val="nl-NL"/>
        </w:rPr>
        <w:lastRenderedPageBreak/>
        <w:t>cho dù có sự tranh cãi hoặc phản đối nào của Bên yêu cầu bảo lãnh hoặc của Bên bảo lãnh hoặc của bất kì bên thứ ba nào khác, và bất kể có hay không sự tranh chấp giữa Bên yêu cầu bảo lãnh và Bên thụ hưởng về hoặc liên quan tới Gói thầu hoặc về bất cứ vấn đề khác và cho dù những tranh chấp này, nếu có, đã được giải quyết, dàn xếp, kiện tụng hoặc phân xử bằng bất kỳ hình thức nào.</w:t>
      </w:r>
    </w:p>
    <w:p w14:paraId="767C8B45" w14:textId="77777777" w:rsidR="006F4DD5" w:rsidRPr="000D7E17" w:rsidRDefault="006F4DD5" w:rsidP="006F4DD5">
      <w:pPr>
        <w:widowControl w:val="0"/>
        <w:tabs>
          <w:tab w:val="left" w:pos="0"/>
        </w:tabs>
        <w:spacing w:before="120" w:after="120" w:line="264" w:lineRule="auto"/>
        <w:ind w:firstLine="709"/>
        <w:rPr>
          <w:rFonts w:eastAsia="Arial Unicode MS"/>
          <w:szCs w:val="24"/>
          <w:lang w:val="es-ES_tradnl"/>
        </w:rPr>
      </w:pPr>
      <w:r w:rsidRPr="000D7E17">
        <w:rPr>
          <w:rFonts w:eastAsia="Arial Unicode MS"/>
          <w:szCs w:val="24"/>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22F7BD8C" w14:textId="77777777" w:rsidR="006F4DD5" w:rsidRPr="000D7E17" w:rsidRDefault="006F4DD5" w:rsidP="006F4DD5">
      <w:pPr>
        <w:widowControl w:val="0"/>
        <w:tabs>
          <w:tab w:val="left" w:pos="0"/>
        </w:tabs>
        <w:spacing w:before="120" w:after="120" w:line="264" w:lineRule="auto"/>
        <w:ind w:firstLine="709"/>
        <w:rPr>
          <w:rFonts w:eastAsia="Arial Unicode MS"/>
          <w:szCs w:val="24"/>
          <w:lang w:val="es-ES_tradnl"/>
        </w:rPr>
      </w:pPr>
      <w:r w:rsidRPr="000D7E17">
        <w:rPr>
          <w:rFonts w:eastAsia="Arial Unicode MS"/>
          <w:szCs w:val="24"/>
          <w:lang w:val="es-ES_tradnl"/>
        </w:rPr>
        <w:t>Trường hợp Nhà thầu không trúng thầu, bảo lãnh này sẽ hết hiệu lực ngay sau khi chúng tôi nhận được bản chụp văn bản thông báo kết quả lựa chọn nhà thầu hoặc trong vòng 30 ngày kể từ khi hết thời hạn hiệu lực của HSDT, tùy theo thời điểm nào đến trước.</w:t>
      </w:r>
    </w:p>
    <w:p w14:paraId="152F686C" w14:textId="77777777" w:rsidR="006F4DD5" w:rsidRPr="000D7E17" w:rsidRDefault="006F4DD5" w:rsidP="006F4DD5">
      <w:pPr>
        <w:widowControl w:val="0"/>
        <w:spacing w:before="120" w:after="120" w:line="264" w:lineRule="auto"/>
        <w:ind w:firstLine="709"/>
        <w:rPr>
          <w:rFonts w:eastAsia="Arial Unicode MS"/>
          <w:szCs w:val="24"/>
          <w:lang w:val="es-ES_tradnl"/>
        </w:rPr>
      </w:pPr>
      <w:r w:rsidRPr="000D7E17">
        <w:rPr>
          <w:rFonts w:eastAsia="Arial Unicode MS"/>
          <w:szCs w:val="24"/>
          <w:lang w:val="es-ES_tradnl"/>
        </w:rPr>
        <w:t xml:space="preserve">Bất cứ yêu cầu bồi thường nào theo bảo lãnh này đều phải được gửi </w:t>
      </w:r>
      <w:r w:rsidRPr="000D7E17">
        <w:rPr>
          <w:rFonts w:eastAsia="Calibri"/>
          <w:kern w:val="24"/>
          <w:szCs w:val="24"/>
          <w:lang w:val="es-ES_tradnl" w:eastAsia="vi-VN"/>
        </w:rPr>
        <w:t>đến</w:t>
      </w:r>
      <w:r w:rsidRPr="000D7E17">
        <w:rPr>
          <w:rFonts w:eastAsia="Arial Unicode MS"/>
          <w:szCs w:val="24"/>
          <w:lang w:val="es-ES_tradnl"/>
        </w:rPr>
        <w:t xml:space="preserve"> văn phòng chúng tôi trước hoặc trong ngày đó. </w:t>
      </w:r>
    </w:p>
    <w:tbl>
      <w:tblPr>
        <w:tblW w:w="5523" w:type="dxa"/>
        <w:tblInd w:w="3828" w:type="dxa"/>
        <w:tblLook w:val="04A0" w:firstRow="1" w:lastRow="0" w:firstColumn="1" w:lastColumn="0" w:noHBand="0" w:noVBand="1"/>
      </w:tblPr>
      <w:tblGrid>
        <w:gridCol w:w="5523"/>
      </w:tblGrid>
      <w:tr w:rsidR="00503E0D" w:rsidRPr="000D7E17" w14:paraId="302E8E83" w14:textId="77777777" w:rsidTr="00AE39C3">
        <w:trPr>
          <w:trHeight w:val="905"/>
        </w:trPr>
        <w:tc>
          <w:tcPr>
            <w:tcW w:w="5523" w:type="dxa"/>
          </w:tcPr>
          <w:p w14:paraId="56C5B26D" w14:textId="77777777" w:rsidR="006F4DD5" w:rsidRPr="000D7E17" w:rsidRDefault="006F4DD5" w:rsidP="006F4DD5">
            <w:pPr>
              <w:widowControl w:val="0"/>
              <w:tabs>
                <w:tab w:val="center" w:pos="5670"/>
              </w:tabs>
              <w:spacing w:before="120" w:after="120" w:line="264" w:lineRule="auto"/>
              <w:ind w:firstLine="709"/>
              <w:jc w:val="center"/>
              <w:rPr>
                <w:b/>
                <w:szCs w:val="24"/>
                <w:vertAlign w:val="superscript"/>
                <w:lang w:val="es-ES"/>
              </w:rPr>
            </w:pPr>
            <w:r w:rsidRPr="000D7E17">
              <w:rPr>
                <w:b/>
                <w:szCs w:val="24"/>
                <w:lang w:val="es-ES"/>
              </w:rPr>
              <w:t>Đại diện hợp pháp của ngân hàng</w:t>
            </w:r>
          </w:p>
          <w:p w14:paraId="795AEC77" w14:textId="77777777" w:rsidR="006F4DD5" w:rsidRPr="000D7E17" w:rsidRDefault="006F4DD5" w:rsidP="006F4DD5">
            <w:pPr>
              <w:widowControl w:val="0"/>
              <w:tabs>
                <w:tab w:val="left" w:pos="435"/>
                <w:tab w:val="center" w:pos="2797"/>
                <w:tab w:val="center" w:pos="5670"/>
              </w:tabs>
              <w:spacing w:before="120" w:after="120" w:line="264" w:lineRule="auto"/>
              <w:ind w:firstLine="709"/>
              <w:jc w:val="center"/>
              <w:rPr>
                <w:szCs w:val="24"/>
                <w:lang w:val="es-ES"/>
              </w:rPr>
            </w:pPr>
            <w:r w:rsidRPr="000D7E17">
              <w:rPr>
                <w:i/>
                <w:szCs w:val="24"/>
                <w:lang w:val="es-ES"/>
              </w:rPr>
              <w:t>[ghi tên, chức danh, ký tên và đóng dấu]</w:t>
            </w:r>
          </w:p>
        </w:tc>
      </w:tr>
    </w:tbl>
    <w:p w14:paraId="051E060B"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Ghi chú:</w:t>
      </w:r>
    </w:p>
    <w:p w14:paraId="6BDA8E4A" w14:textId="77777777" w:rsidR="006F4DD5" w:rsidRPr="000D7E17" w:rsidRDefault="006F4DD5" w:rsidP="006F4DD5">
      <w:pPr>
        <w:widowControl w:val="0"/>
        <w:suppressAutoHyphens/>
        <w:spacing w:before="120" w:after="120" w:line="264" w:lineRule="auto"/>
        <w:ind w:right="-72" w:firstLine="709"/>
        <w:rPr>
          <w:spacing w:val="-4"/>
          <w:szCs w:val="24"/>
          <w:lang w:val="es-ES_tradnl"/>
        </w:rPr>
      </w:pPr>
      <w:r w:rsidRPr="000D7E17">
        <w:rPr>
          <w:spacing w:val="-4"/>
          <w:szCs w:val="24"/>
          <w:lang w:val="es-ES_tradnl"/>
        </w:rPr>
        <w:t xml:space="preserve">(1) </w:t>
      </w:r>
      <w:r w:rsidRPr="000D7E17">
        <w:rPr>
          <w:szCs w:val="24"/>
          <w:lang w:val="es-ES_tradnl"/>
        </w:rPr>
        <w:t>Trường hợp bảo lãnh dự thầu</w:t>
      </w:r>
      <w:r w:rsidRPr="000D7E17" w:rsidDel="0015140B">
        <w:rPr>
          <w:szCs w:val="24"/>
          <w:lang w:val="es-ES_tradnl"/>
        </w:rPr>
        <w:t xml:space="preserve"> </w:t>
      </w:r>
      <w:r w:rsidRPr="000D7E17">
        <w:rPr>
          <w:szCs w:val="24"/>
          <w:lang w:val="es-ES_tradnl"/>
        </w:rPr>
        <w:t xml:space="preserve">vi phạm một trong các quy định như: </w:t>
      </w:r>
      <w:r w:rsidRPr="000D7E17">
        <w:rPr>
          <w:szCs w:val="24"/>
          <w:lang w:val="es-ES"/>
        </w:rPr>
        <w:t>có giá trị thấp hơn, thời gian hiệu lực ngắn hơn so với yêu cầu quy định tại Mục 18.2 CDNT, không đúng tên đơn vị thụ hưởng, không phải là bản gốc, không có chữ ký hợp lệ,</w:t>
      </w:r>
      <w:r w:rsidRPr="000D7E17">
        <w:rPr>
          <w:szCs w:val="24"/>
          <w:lang w:val="es-ES_tradnl"/>
        </w:rPr>
        <w:t xml:space="preserve"> ký trước khi Chủ đầu tư phát hành HSMT,</w:t>
      </w:r>
      <w:r w:rsidRPr="000D7E17">
        <w:rPr>
          <w:szCs w:val="24"/>
          <w:lang w:val="es-ES"/>
        </w:rPr>
        <w:t xml:space="preserve"> hoặc có kèm theo điều kiện gây bất lợi cho Chủ đầu tư, Bên mời thầu</w:t>
      </w:r>
      <w:r w:rsidRPr="000D7E17">
        <w:rPr>
          <w:szCs w:val="24"/>
          <w:lang w:val="es-ES_tradnl"/>
        </w:rPr>
        <w:t xml:space="preserve"> thì bảo lãnh dự thầu được coi là không hợp lệ. </w:t>
      </w:r>
      <w:r w:rsidRPr="000D7E17">
        <w:rPr>
          <w:spacing w:val="-4"/>
          <w:szCs w:val="24"/>
          <w:lang w:val="es-ES"/>
        </w:rPr>
        <w:t>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HSDT là bảo lãnh dự thầu không hủy ngang</w:t>
      </w:r>
      <w:r w:rsidRPr="000D7E17">
        <w:rPr>
          <w:spacing w:val="-4"/>
          <w:szCs w:val="24"/>
          <w:lang w:val="es-ES_tradnl"/>
        </w:rPr>
        <w:t>.</w:t>
      </w:r>
    </w:p>
    <w:p w14:paraId="3A9192DC"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(2) Tên nhà thầu có thể là một trong các trường hợp sau đây:</w:t>
      </w:r>
    </w:p>
    <w:p w14:paraId="7DBBE400"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 Tên của cả nhà thầu liên danh, ví dụ nhà thầu liên danh A + B tham dự thầu thì tên nhà thầu ghi là “Nhà thầu liên danh A + B”; </w:t>
      </w:r>
    </w:p>
    <w:p w14:paraId="2C26CB4A"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 Tên của thành viên chịu trách nhiệm thực hiện bảo lãnh dự thầu cho cả liên danh hoặc cho thành viên khác trong liên danh, ví dụ nhà thầu liên danh A + B + C 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và C)”; </w:t>
      </w:r>
    </w:p>
    <w:p w14:paraId="67518FF3"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 Tên của thành viên liên danh thực hiện riêng rẽ bảo lãnh dự thầu. </w:t>
      </w:r>
    </w:p>
    <w:p w14:paraId="3F0C54B7"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(3) Ghi theo quy định tại Mục 18.2 </w:t>
      </w:r>
      <w:r w:rsidRPr="000D7E17">
        <w:rPr>
          <w:b/>
          <w:spacing w:val="-4"/>
          <w:szCs w:val="24"/>
          <w:lang w:val="es-ES"/>
        </w:rPr>
        <w:t>BDL</w:t>
      </w:r>
      <w:r w:rsidRPr="000D7E17">
        <w:rPr>
          <w:spacing w:val="-4"/>
          <w:szCs w:val="24"/>
          <w:lang w:val="es-ES"/>
        </w:rPr>
        <w:t xml:space="preserve">.  </w:t>
      </w:r>
    </w:p>
    <w:p w14:paraId="571AB87C"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(4) Ghi ngày có thời điểm đóng thầu theo quy định tại Mục 19.1 </w:t>
      </w:r>
      <w:r w:rsidRPr="000D7E17">
        <w:rPr>
          <w:b/>
          <w:spacing w:val="-4"/>
          <w:szCs w:val="24"/>
          <w:lang w:val="es-ES"/>
        </w:rPr>
        <w:t>BDL</w:t>
      </w:r>
      <w:r w:rsidRPr="000D7E17">
        <w:rPr>
          <w:spacing w:val="-4"/>
          <w:szCs w:val="24"/>
          <w:lang w:val="es-ES"/>
        </w:rPr>
        <w:t>.</w:t>
      </w:r>
    </w:p>
    <w:p w14:paraId="37245C3E" w14:textId="77777777" w:rsidR="006F4DD5" w:rsidRPr="000D7E17" w:rsidRDefault="006F4DD5" w:rsidP="006F4DD5">
      <w:pPr>
        <w:widowControl w:val="0"/>
        <w:suppressAutoHyphens/>
        <w:spacing w:before="120" w:after="120" w:line="264" w:lineRule="auto"/>
        <w:ind w:right="-72" w:firstLine="709"/>
        <w:rPr>
          <w:spacing w:val="-4"/>
          <w:szCs w:val="24"/>
          <w:lang w:val="es-ES"/>
        </w:rPr>
      </w:pPr>
      <w:r w:rsidRPr="000D7E17">
        <w:rPr>
          <w:spacing w:val="-4"/>
          <w:szCs w:val="24"/>
          <w:lang w:val="es-ES"/>
        </w:rPr>
        <w:t xml:space="preserve">(5) Trường hợp bảo lãnh dự thầu thiếu một hoặc một số cam kết trong các nội dung cam kết nêu trên thì bị coi là điều kiện gây bất lợi cho Chủ đầu tư, Bên mời thầu theo quy định tại Mục 18.3 </w:t>
      </w:r>
      <w:r w:rsidRPr="000D7E17">
        <w:rPr>
          <w:b/>
          <w:spacing w:val="-4"/>
          <w:szCs w:val="24"/>
          <w:lang w:val="es-ES"/>
        </w:rPr>
        <w:t>CDNT</w:t>
      </w:r>
      <w:r w:rsidRPr="000D7E17">
        <w:rPr>
          <w:spacing w:val="-4"/>
          <w:szCs w:val="24"/>
          <w:lang w:val="es-ES"/>
        </w:rPr>
        <w:t xml:space="preserve"> và thư bảo lãnh được coi là không hợp lệ. </w:t>
      </w:r>
    </w:p>
    <w:p w14:paraId="08F37F48" w14:textId="77777777" w:rsidR="006F4DD5" w:rsidRPr="000D7E17" w:rsidRDefault="006F4DD5" w:rsidP="006F4DD5">
      <w:pPr>
        <w:spacing w:after="160" w:line="259" w:lineRule="auto"/>
        <w:jc w:val="left"/>
        <w:rPr>
          <w:szCs w:val="24"/>
          <w:lang w:val="es-ES"/>
        </w:rPr>
      </w:pPr>
      <w:r w:rsidRPr="000D7E17">
        <w:rPr>
          <w:szCs w:val="24"/>
          <w:lang w:val="es-ES"/>
        </w:rPr>
        <w:br w:type="page"/>
      </w:r>
    </w:p>
    <w:p w14:paraId="2CE44D2E" w14:textId="77777777" w:rsidR="00053E15" w:rsidRPr="000D7E17" w:rsidRDefault="00053E15" w:rsidP="006F4DD5">
      <w:pPr>
        <w:widowControl w:val="0"/>
        <w:suppressAutoHyphens/>
        <w:spacing w:before="120"/>
        <w:ind w:right="-72" w:firstLine="709"/>
        <w:jc w:val="right"/>
        <w:rPr>
          <w:b/>
          <w:spacing w:val="-4"/>
          <w:szCs w:val="24"/>
          <w:lang w:val="it-IT"/>
        </w:rPr>
        <w:sectPr w:rsidR="00053E15"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p>
    <w:p w14:paraId="0066AEF3" w14:textId="5795E7A3" w:rsidR="006F4DD5" w:rsidRPr="000D7E17" w:rsidRDefault="006F4DD5" w:rsidP="006F4DD5">
      <w:pPr>
        <w:widowControl w:val="0"/>
        <w:suppressAutoHyphens/>
        <w:spacing w:before="120"/>
        <w:ind w:right="-72" w:firstLine="709"/>
        <w:jc w:val="right"/>
        <w:rPr>
          <w:b/>
          <w:spacing w:val="-4"/>
          <w:szCs w:val="24"/>
          <w:lang w:val="es-ES"/>
        </w:rPr>
      </w:pPr>
      <w:r w:rsidRPr="000D7E17">
        <w:rPr>
          <w:b/>
          <w:spacing w:val="-4"/>
          <w:szCs w:val="24"/>
          <w:lang w:val="it-IT"/>
        </w:rPr>
        <w:lastRenderedPageBreak/>
        <w:t>Mẫu số 04C</w:t>
      </w:r>
    </w:p>
    <w:p w14:paraId="34674730" w14:textId="77777777" w:rsidR="006F4DD5" w:rsidRPr="000D7E17" w:rsidRDefault="006F4DD5" w:rsidP="006F4DD5">
      <w:pPr>
        <w:spacing w:before="120" w:after="120"/>
        <w:ind w:firstLine="709"/>
        <w:jc w:val="center"/>
        <w:rPr>
          <w:b/>
          <w:szCs w:val="24"/>
          <w:lang w:val="es-ES"/>
        </w:rPr>
      </w:pPr>
      <w:r w:rsidRPr="000D7E17">
        <w:rPr>
          <w:b/>
          <w:szCs w:val="24"/>
          <w:lang w:val="es-ES"/>
        </w:rPr>
        <w:t>BẢO LÃNH DỰ THẦU</w:t>
      </w:r>
      <w:r w:rsidRPr="000D7E17">
        <w:rPr>
          <w:b/>
          <w:szCs w:val="24"/>
          <w:vertAlign w:val="superscript"/>
          <w:lang w:val="es-ES"/>
        </w:rPr>
        <w:t>(1)</w:t>
      </w:r>
    </w:p>
    <w:p w14:paraId="7922D3E0" w14:textId="77777777" w:rsidR="006F4DD5" w:rsidRPr="000D7E17" w:rsidRDefault="006F4DD5" w:rsidP="00C04234">
      <w:pPr>
        <w:spacing w:before="120" w:after="120"/>
        <w:ind w:hanging="142"/>
        <w:jc w:val="center"/>
        <w:rPr>
          <w:i/>
          <w:szCs w:val="24"/>
          <w:lang w:val="es-ES"/>
        </w:rPr>
      </w:pPr>
      <w:r w:rsidRPr="000D7E17">
        <w:rPr>
          <w:i/>
          <w:szCs w:val="24"/>
          <w:lang w:val="es-ES"/>
        </w:rPr>
        <w:t>(áp dụng trong trường hợp Đặt cọc/Chuyển khoản vào tài khoản của Vietsovpetro)</w:t>
      </w:r>
    </w:p>
    <w:p w14:paraId="4827379A" w14:textId="77777777" w:rsidR="006F4DD5" w:rsidRPr="000D7E17" w:rsidRDefault="006F4DD5" w:rsidP="006F4DD5">
      <w:pPr>
        <w:spacing w:before="120" w:after="120"/>
        <w:rPr>
          <w:i/>
          <w:szCs w:val="24"/>
          <w:vertAlign w:val="superscript"/>
          <w:lang w:val="es-ES"/>
        </w:rPr>
      </w:pPr>
    </w:p>
    <w:p w14:paraId="238CF945" w14:textId="77777777" w:rsidR="006F4DD5" w:rsidRPr="000D7E17" w:rsidRDefault="006F4DD5" w:rsidP="006F4DD5">
      <w:pPr>
        <w:widowControl w:val="0"/>
        <w:spacing w:before="60"/>
        <w:rPr>
          <w:szCs w:val="24"/>
          <w:lang w:val="es-ES"/>
        </w:rPr>
      </w:pPr>
      <w:r w:rsidRPr="000D7E17">
        <w:rPr>
          <w:szCs w:val="24"/>
          <w:lang w:val="es-ES"/>
        </w:rPr>
        <w:t>Ngày: …………. (</w:t>
      </w:r>
      <w:r w:rsidRPr="000D7E17">
        <w:rPr>
          <w:i/>
          <w:szCs w:val="24"/>
          <w:lang w:val="es-ES"/>
        </w:rPr>
        <w:t xml:space="preserve">Ngày ký hồ sơ mời thầu </w:t>
      </w:r>
      <w:r w:rsidRPr="000D7E17">
        <w:rPr>
          <w:szCs w:val="24"/>
          <w:lang w:val="es-ES"/>
        </w:rPr>
        <w:t>)</w:t>
      </w:r>
    </w:p>
    <w:p w14:paraId="72439C3D" w14:textId="77777777" w:rsidR="006F4DD5" w:rsidRPr="000D7E17" w:rsidRDefault="006F4DD5" w:rsidP="006F4DD5">
      <w:pPr>
        <w:widowControl w:val="0"/>
        <w:spacing w:before="60"/>
        <w:rPr>
          <w:szCs w:val="24"/>
          <w:lang w:val="es-ES"/>
        </w:rPr>
      </w:pPr>
      <w:r w:rsidRPr="000D7E17">
        <w:rPr>
          <w:szCs w:val="24"/>
          <w:lang w:val="es-ES"/>
        </w:rPr>
        <w:t>Tên gói thầu:………….. (</w:t>
      </w:r>
      <w:r w:rsidRPr="000D7E17">
        <w:rPr>
          <w:i/>
          <w:szCs w:val="24"/>
          <w:lang w:val="es-ES"/>
        </w:rPr>
        <w:t xml:space="preserve">Tên gói thầu theo hồ sơ mời thầu </w:t>
      </w:r>
      <w:r w:rsidRPr="000D7E17">
        <w:rPr>
          <w:szCs w:val="24"/>
          <w:lang w:val="es-ES"/>
        </w:rPr>
        <w:t>)</w:t>
      </w:r>
    </w:p>
    <w:p w14:paraId="26CDB7A3" w14:textId="77777777" w:rsidR="006F4DD5" w:rsidRPr="000D7E17" w:rsidRDefault="006F4DD5" w:rsidP="006F4DD5">
      <w:pPr>
        <w:widowControl w:val="0"/>
        <w:spacing w:before="60"/>
        <w:rPr>
          <w:szCs w:val="24"/>
          <w:lang w:val="es-ES"/>
        </w:rPr>
      </w:pPr>
      <w:r w:rsidRPr="000D7E17">
        <w:rPr>
          <w:szCs w:val="24"/>
          <w:lang w:val="es-ES"/>
        </w:rPr>
        <w:t>Tên dự án: ……… (</w:t>
      </w:r>
      <w:r w:rsidRPr="000D7E17">
        <w:rPr>
          <w:i/>
          <w:szCs w:val="24"/>
          <w:lang w:val="es-ES"/>
        </w:rPr>
        <w:t xml:space="preserve">Tên dự án </w:t>
      </w:r>
      <w:r w:rsidRPr="000D7E17">
        <w:rPr>
          <w:szCs w:val="24"/>
          <w:lang w:val="es-ES"/>
        </w:rPr>
        <w:t>)</w:t>
      </w:r>
    </w:p>
    <w:p w14:paraId="3D0ABC36" w14:textId="77777777" w:rsidR="006F4DD5" w:rsidRPr="000D7E17" w:rsidRDefault="006F4DD5" w:rsidP="006F4DD5">
      <w:pPr>
        <w:widowControl w:val="0"/>
        <w:spacing w:before="60"/>
        <w:rPr>
          <w:szCs w:val="24"/>
          <w:lang w:val="es-ES"/>
        </w:rPr>
      </w:pPr>
      <w:r w:rsidRPr="000D7E17">
        <w:rPr>
          <w:szCs w:val="24"/>
          <w:lang w:val="es-ES"/>
        </w:rPr>
        <w:t>Hồ sơ mời thầu số: VT/DV-….…………</w:t>
      </w:r>
    </w:p>
    <w:p w14:paraId="5FE32ED8" w14:textId="77777777" w:rsidR="006F4DD5" w:rsidRPr="000D7E17" w:rsidRDefault="006F4DD5" w:rsidP="006F4DD5">
      <w:pPr>
        <w:widowControl w:val="0"/>
        <w:spacing w:before="60"/>
        <w:rPr>
          <w:szCs w:val="24"/>
          <w:lang w:val="es-ES"/>
        </w:rPr>
      </w:pPr>
      <w:r w:rsidRPr="000D7E17">
        <w:rPr>
          <w:szCs w:val="24"/>
          <w:lang w:val="es-ES"/>
        </w:rPr>
        <w:t>Kính gửi: __________________ (</w:t>
      </w:r>
      <w:r w:rsidRPr="000D7E17">
        <w:rPr>
          <w:i/>
          <w:szCs w:val="24"/>
          <w:lang w:val="es-ES"/>
        </w:rPr>
        <w:t xml:space="preserve">tên đầy đủ và địa chỉ của người đại diện </w:t>
      </w:r>
      <w:r w:rsidRPr="000D7E17">
        <w:rPr>
          <w:szCs w:val="24"/>
          <w:lang w:val="es-ES"/>
        </w:rPr>
        <w:t>)</w:t>
      </w:r>
    </w:p>
    <w:p w14:paraId="2988FC65" w14:textId="77777777" w:rsidR="006F4DD5" w:rsidRPr="000D7E17" w:rsidRDefault="006F4DD5" w:rsidP="006F4DD5">
      <w:pPr>
        <w:tabs>
          <w:tab w:val="left" w:pos="360"/>
          <w:tab w:val="left" w:pos="7261"/>
        </w:tabs>
        <w:rPr>
          <w:szCs w:val="24"/>
          <w:lang w:val="es-ES"/>
        </w:rPr>
      </w:pPr>
      <w:r w:rsidRPr="000D7E17">
        <w:rPr>
          <w:szCs w:val="24"/>
          <w:lang w:val="es-ES"/>
        </w:rPr>
        <w:tab/>
      </w:r>
    </w:p>
    <w:p w14:paraId="07478610" w14:textId="77777777" w:rsidR="006F4DD5" w:rsidRPr="000D7E17" w:rsidRDefault="006F4DD5" w:rsidP="006F4DD5">
      <w:pPr>
        <w:spacing w:before="120" w:after="120"/>
        <w:rPr>
          <w:szCs w:val="24"/>
          <w:lang w:val="es-ES"/>
        </w:rPr>
      </w:pPr>
      <w:r w:rsidRPr="000D7E17">
        <w:rPr>
          <w:szCs w:val="24"/>
          <w:lang w:val="es-ES"/>
        </w:rPr>
        <w:t>Căn cứ vào gói thầu nêu trên,</w:t>
      </w:r>
      <w:r w:rsidRPr="000D7E17">
        <w:rPr>
          <w:b/>
          <w:szCs w:val="24"/>
          <w:lang w:val="es-ES"/>
        </w:rPr>
        <w:t xml:space="preserve"> </w:t>
      </w:r>
      <w:r w:rsidRPr="000D7E17">
        <w:rPr>
          <w:szCs w:val="24"/>
          <w:lang w:val="es-ES"/>
        </w:rPr>
        <w:t xml:space="preserve">chúng tôi </w:t>
      </w:r>
      <w:r w:rsidRPr="000D7E17">
        <w:rPr>
          <w:i/>
          <w:szCs w:val="24"/>
          <w:lang w:val="es-ES"/>
        </w:rPr>
        <w:t xml:space="preserve">[ghi tên nhà thầu </w:t>
      </w:r>
      <w:r w:rsidRPr="000D7E17">
        <w:rPr>
          <w:szCs w:val="24"/>
          <w:lang w:val="es-ES"/>
        </w:rPr>
        <w:t>] xin xác nhận như sau:</w:t>
      </w:r>
    </w:p>
    <w:p w14:paraId="5DEEBF58" w14:textId="77777777" w:rsidR="006F4DD5" w:rsidRPr="000D7E17" w:rsidRDefault="006F4DD5" w:rsidP="006F4DD5">
      <w:pPr>
        <w:numPr>
          <w:ilvl w:val="0"/>
          <w:numId w:val="30"/>
        </w:numPr>
        <w:tabs>
          <w:tab w:val="left" w:pos="360"/>
        </w:tabs>
        <w:spacing w:before="80" w:after="80"/>
        <w:ind w:left="709" w:hanging="349"/>
        <w:rPr>
          <w:szCs w:val="24"/>
          <w:lang w:val="es-ES"/>
        </w:rPr>
      </w:pPr>
      <w:r w:rsidRPr="000D7E17">
        <w:rPr>
          <w:szCs w:val="24"/>
          <w:lang w:val="es-ES"/>
        </w:rPr>
        <w:t xml:space="preserve">Thay vì nộp Bảo đảm dự thầu do ngân hàng phát hành, </w:t>
      </w:r>
      <w:r w:rsidRPr="000D7E17">
        <w:rPr>
          <w:i/>
          <w:szCs w:val="24"/>
          <w:lang w:val="es-ES"/>
        </w:rPr>
        <w:t xml:space="preserve">[điền tên nhà thầu </w:t>
      </w:r>
      <w:r w:rsidRPr="000D7E17">
        <w:rPr>
          <w:szCs w:val="24"/>
          <w:lang w:val="es-ES"/>
        </w:rPr>
        <w:t xml:space="preserve">] thực hiện bảo đảm dự thầu cho [ </w:t>
      </w:r>
      <w:r w:rsidRPr="000D7E17">
        <w:rPr>
          <w:i/>
          <w:szCs w:val="24"/>
          <w:lang w:val="es-ES"/>
        </w:rPr>
        <w:t xml:space="preserve">tên gói thầu </w:t>
      </w:r>
      <w:r w:rsidRPr="000D7E17">
        <w:rPr>
          <w:szCs w:val="24"/>
          <w:lang w:val="es-ES"/>
        </w:rPr>
        <w:t xml:space="preserve">] bằng hình thức chuyển khoản vào tài khoản ngân hàng của Vietsovpetro một khoản tiền đặt cọc tương đương với số tiền Bảo đảm dự thầu. được chỉ định trong HSMT, là [ </w:t>
      </w:r>
      <w:r w:rsidRPr="000D7E17">
        <w:rPr>
          <w:i/>
          <w:szCs w:val="24"/>
          <w:lang w:val="es-ES"/>
        </w:rPr>
        <w:t>chỉ định</w:t>
      </w:r>
      <w:r w:rsidRPr="000D7E17">
        <w:rPr>
          <w:szCs w:val="24"/>
          <w:lang w:val="es-ES"/>
        </w:rPr>
        <w:t xml:space="preserve"> </w:t>
      </w:r>
      <w:r w:rsidRPr="000D7E17">
        <w:rPr>
          <w:i/>
          <w:szCs w:val="24"/>
          <w:lang w:val="es-ES"/>
        </w:rPr>
        <w:t xml:space="preserve">bằng số, bằng chữ và loại tiền gửi </w:t>
      </w:r>
      <w:r w:rsidRPr="000D7E17">
        <w:rPr>
          <w:szCs w:val="24"/>
          <w:lang w:val="es-ES"/>
        </w:rPr>
        <w:t>]</w:t>
      </w:r>
    </w:p>
    <w:p w14:paraId="2B2F8144" w14:textId="77777777" w:rsidR="006F4DD5" w:rsidRPr="000D7E17" w:rsidRDefault="006F4DD5" w:rsidP="006F4DD5">
      <w:pPr>
        <w:numPr>
          <w:ilvl w:val="0"/>
          <w:numId w:val="30"/>
        </w:numPr>
        <w:tabs>
          <w:tab w:val="left" w:pos="360"/>
        </w:tabs>
        <w:spacing w:before="80" w:after="80"/>
        <w:ind w:left="709" w:hanging="349"/>
        <w:rPr>
          <w:szCs w:val="24"/>
          <w:lang w:val="es-ES"/>
        </w:rPr>
      </w:pPr>
      <w:r w:rsidRPr="000D7E17">
        <w:rPr>
          <w:szCs w:val="24"/>
          <w:lang w:val="es-ES"/>
        </w:rPr>
        <w:t>Nhà thầu xác nhận rằng Nhà thầu sẽ tuân thủ tất cả các điều kiện theo quy định tại mẫu Bảo đảm dự thầu của HSMT. (</w:t>
      </w:r>
      <w:r w:rsidRPr="000D7E17">
        <w:rPr>
          <w:i/>
          <w:szCs w:val="24"/>
          <w:lang w:val="es-ES"/>
        </w:rPr>
        <w:t>Trường hợp Nhà thầu xác nhận không đáp ứng đầy đủ các điều kiện theo mẫu Bảo đảm dự thầu trong HSMT thì hồ sơ dự thầu của Nhà thầu sẽ không được đánh giá)</w:t>
      </w:r>
    </w:p>
    <w:p w14:paraId="587ECF90" w14:textId="77777777" w:rsidR="006F4DD5" w:rsidRPr="000D7E17" w:rsidRDefault="006F4DD5" w:rsidP="006F4DD5">
      <w:pPr>
        <w:numPr>
          <w:ilvl w:val="0"/>
          <w:numId w:val="30"/>
        </w:numPr>
        <w:tabs>
          <w:tab w:val="left" w:pos="360"/>
        </w:tabs>
        <w:spacing w:before="80" w:after="80"/>
        <w:ind w:left="709" w:hanging="349"/>
        <w:rPr>
          <w:szCs w:val="24"/>
          <w:lang w:val="es-ES"/>
        </w:rPr>
      </w:pPr>
      <w:r w:rsidRPr="000D7E17">
        <w:rPr>
          <w:szCs w:val="24"/>
          <w:lang w:val="es-ES"/>
        </w:rPr>
        <w:t xml:space="preserve">Sau [ </w:t>
      </w:r>
      <w:r w:rsidRPr="000D7E17">
        <w:rPr>
          <w:i/>
          <w:szCs w:val="24"/>
          <w:lang w:val="es-ES"/>
        </w:rPr>
        <w:t xml:space="preserve">điền thời hạn hiệu lực của bảo đảm dự thầu </w:t>
      </w:r>
      <w:r w:rsidRPr="000D7E17">
        <w:rPr>
          <w:szCs w:val="24"/>
          <w:lang w:val="es-ES"/>
        </w:rPr>
        <w:t xml:space="preserve">] ngày kể từ ngày đóng thầu……., Vietsovpetro sẽ chuyển số tiền đặt cọc trên vào tài khoản </w:t>
      </w:r>
      <w:r w:rsidRPr="000D7E17">
        <w:rPr>
          <w:i/>
          <w:szCs w:val="24"/>
          <w:lang w:val="es-ES"/>
        </w:rPr>
        <w:t xml:space="preserve">của [điền tên nhà thầu </w:t>
      </w:r>
      <w:r w:rsidRPr="000D7E17">
        <w:rPr>
          <w:szCs w:val="24"/>
          <w:lang w:val="es-ES"/>
        </w:rPr>
        <w:t xml:space="preserve">]. </w:t>
      </w:r>
      <w:r w:rsidRPr="000D7E17">
        <w:rPr>
          <w:iCs/>
          <w:szCs w:val="24"/>
          <w:lang w:val="es-ES"/>
        </w:rPr>
        <w:t>[</w:t>
      </w:r>
      <w:r w:rsidRPr="000D7E17">
        <w:rPr>
          <w:i/>
          <w:szCs w:val="24"/>
          <w:lang w:val="es-ES"/>
        </w:rPr>
        <w:t>điền tên nhà thầu</w:t>
      </w:r>
      <w:r w:rsidRPr="000D7E17">
        <w:rPr>
          <w:iCs/>
          <w:szCs w:val="24"/>
          <w:lang w:val="es-ES"/>
        </w:rPr>
        <w:t xml:space="preserve"> ]</w:t>
      </w:r>
      <w:r w:rsidRPr="000D7E17">
        <w:rPr>
          <w:szCs w:val="24"/>
          <w:lang w:val="es-ES"/>
        </w:rPr>
        <w:t xml:space="preserve"> sẽ chịu trách nhiệm thanh toán mọi khoản phí ngân hàng liên quan đến việc chuyển nhượng này.</w:t>
      </w:r>
    </w:p>
    <w:p w14:paraId="13EDBA8E" w14:textId="77777777" w:rsidR="006F4DD5" w:rsidRPr="000D7E17" w:rsidRDefault="006F4DD5" w:rsidP="006F4DD5">
      <w:pPr>
        <w:numPr>
          <w:ilvl w:val="0"/>
          <w:numId w:val="30"/>
        </w:numPr>
        <w:tabs>
          <w:tab w:val="left" w:pos="360"/>
        </w:tabs>
        <w:spacing w:before="80" w:after="80"/>
        <w:ind w:left="0" w:firstLine="360"/>
        <w:rPr>
          <w:szCs w:val="24"/>
          <w:lang w:val="es-ES"/>
        </w:rPr>
      </w:pPr>
      <w:r w:rsidRPr="000D7E17">
        <w:rPr>
          <w:szCs w:val="24"/>
          <w:lang w:val="es-ES"/>
        </w:rPr>
        <w:t>Tài khoản ngân hàng của Vietsovpetro:</w:t>
      </w:r>
    </w:p>
    <w:p w14:paraId="221A9B00" w14:textId="77777777" w:rsidR="006F4DD5" w:rsidRPr="000D7E17" w:rsidRDefault="006F4DD5" w:rsidP="006F4DD5">
      <w:pPr>
        <w:spacing w:before="80" w:after="80"/>
        <w:ind w:left="720"/>
        <w:rPr>
          <w:szCs w:val="24"/>
          <w:lang w:val="es-ES"/>
        </w:rPr>
      </w:pPr>
      <w:r w:rsidRPr="000D7E17">
        <w:rPr>
          <w:szCs w:val="24"/>
          <w:lang w:val="es-ES"/>
        </w:rPr>
        <w:t>Tên người thụ hưởng: Liên Doanh Việt – Nga Vietsovpetro</w:t>
      </w:r>
    </w:p>
    <w:p w14:paraId="71B9186D" w14:textId="77777777" w:rsidR="006F4DD5" w:rsidRPr="000D7E17" w:rsidRDefault="006F4DD5" w:rsidP="006F4DD5">
      <w:pPr>
        <w:spacing w:before="80" w:after="80"/>
        <w:ind w:left="720"/>
        <w:rPr>
          <w:b/>
          <w:szCs w:val="24"/>
          <w:lang w:val="es-ES"/>
        </w:rPr>
      </w:pPr>
      <w:r w:rsidRPr="000D7E17">
        <w:rPr>
          <w:szCs w:val="24"/>
          <w:lang w:val="es-ES"/>
        </w:rPr>
        <w:t>Ngân hàng thụ hưởng: Ngân hàng TMCP Ngoại thương Việt Nam – Chi nhánh Vũng Tàu</w:t>
      </w:r>
    </w:p>
    <w:p w14:paraId="64EB0E19" w14:textId="77777777" w:rsidR="006F4DD5" w:rsidRPr="000D7E17" w:rsidRDefault="006F4DD5" w:rsidP="006F4DD5">
      <w:pPr>
        <w:spacing w:before="80" w:after="80"/>
        <w:ind w:left="720"/>
        <w:rPr>
          <w:szCs w:val="24"/>
          <w:lang w:val="es-ES"/>
        </w:rPr>
      </w:pPr>
      <w:r w:rsidRPr="000D7E17">
        <w:rPr>
          <w:szCs w:val="24"/>
          <w:lang w:val="es-ES"/>
        </w:rPr>
        <w:t>Số tài khoản: 008.100.00000.11 (VNĐ)</w:t>
      </w:r>
    </w:p>
    <w:p w14:paraId="2888C2B4" w14:textId="77777777" w:rsidR="006F4DD5" w:rsidRPr="000D7E17" w:rsidRDefault="006F4DD5" w:rsidP="006F4DD5">
      <w:pPr>
        <w:widowControl w:val="0"/>
        <w:tabs>
          <w:tab w:val="center" w:pos="5670"/>
        </w:tabs>
        <w:spacing w:before="120" w:after="120"/>
        <w:ind w:left="3600" w:firstLine="709"/>
        <w:rPr>
          <w:b/>
          <w:szCs w:val="24"/>
          <w:vertAlign w:val="superscript"/>
          <w:lang w:val="es-ES"/>
        </w:rPr>
      </w:pPr>
      <w:r w:rsidRPr="000D7E17">
        <w:rPr>
          <w:b/>
          <w:szCs w:val="24"/>
          <w:lang w:val="es-ES"/>
        </w:rPr>
        <w:t xml:space="preserve">  Đại diện hợp pháp của nhà thầu</w:t>
      </w:r>
    </w:p>
    <w:tbl>
      <w:tblPr>
        <w:tblW w:w="8330" w:type="dxa"/>
        <w:tblInd w:w="-108" w:type="dxa"/>
        <w:tblLayout w:type="fixed"/>
        <w:tblLook w:val="0000" w:firstRow="0" w:lastRow="0" w:firstColumn="0" w:lastColumn="0" w:noHBand="0" w:noVBand="0"/>
      </w:tblPr>
      <w:tblGrid>
        <w:gridCol w:w="8330"/>
      </w:tblGrid>
      <w:tr w:rsidR="00503E0D" w:rsidRPr="000D7E17" w14:paraId="0CB7BBBE" w14:textId="77777777" w:rsidTr="00AE39C3">
        <w:tc>
          <w:tcPr>
            <w:tcW w:w="8330" w:type="dxa"/>
          </w:tcPr>
          <w:p w14:paraId="68FB534E" w14:textId="0D42EE4F" w:rsidR="006F4DD5" w:rsidRPr="000D7E17" w:rsidRDefault="001D4815" w:rsidP="006F4DD5">
            <w:pPr>
              <w:tabs>
                <w:tab w:val="left" w:pos="360"/>
              </w:tabs>
              <w:rPr>
                <w:szCs w:val="24"/>
                <w:lang w:val="es-ES"/>
              </w:rPr>
            </w:pPr>
            <w:r w:rsidRPr="000D7E17">
              <w:rPr>
                <w:i/>
                <w:szCs w:val="24"/>
                <w:lang w:val="es-ES"/>
              </w:rPr>
              <w:t xml:space="preserve">                                                                  </w:t>
            </w:r>
            <w:r w:rsidR="006F4DD5" w:rsidRPr="000D7E17">
              <w:rPr>
                <w:i/>
                <w:szCs w:val="24"/>
                <w:lang w:val="es-ES"/>
              </w:rPr>
              <w:t>[ghi tên, chức danh, ký tên và đóng dấu]</w:t>
            </w:r>
          </w:p>
        </w:tc>
      </w:tr>
    </w:tbl>
    <w:p w14:paraId="7FAA2AC8" w14:textId="77777777" w:rsidR="006F4DD5" w:rsidRPr="000D7E17" w:rsidRDefault="006F4DD5" w:rsidP="006F4DD5">
      <w:pPr>
        <w:widowControl w:val="0"/>
        <w:suppressAutoHyphens/>
        <w:spacing w:before="120" w:after="120"/>
        <w:ind w:firstLine="709"/>
        <w:rPr>
          <w:spacing w:val="-4"/>
          <w:szCs w:val="24"/>
          <w:lang w:val="es-ES"/>
        </w:rPr>
      </w:pPr>
      <w:r w:rsidRPr="000D7E17">
        <w:rPr>
          <w:spacing w:val="-4"/>
          <w:szCs w:val="24"/>
          <w:lang w:val="es-ES"/>
        </w:rPr>
        <w:t>Ghi chú:</w:t>
      </w:r>
    </w:p>
    <w:p w14:paraId="3E3834CA" w14:textId="648EB748" w:rsidR="006F4DD5" w:rsidRPr="000D7E17" w:rsidRDefault="006F4DD5" w:rsidP="006F4DD5">
      <w:pPr>
        <w:widowControl w:val="0"/>
        <w:tabs>
          <w:tab w:val="left" w:pos="0"/>
        </w:tabs>
        <w:spacing w:before="120" w:after="120"/>
        <w:ind w:firstLine="709"/>
        <w:rPr>
          <w:rFonts w:eastAsia="Arial Unicode MS"/>
          <w:szCs w:val="24"/>
          <w:lang w:val="es-ES_tradnl"/>
        </w:rPr>
      </w:pPr>
      <w:r w:rsidRPr="000D7E17">
        <w:rPr>
          <w:rFonts w:eastAsia="Arial Unicode MS"/>
          <w:szCs w:val="24"/>
          <w:lang w:val="es-ES_tradnl"/>
        </w:rPr>
        <w:t>(1) Trường hợp bảo lãnh dự thầu</w:t>
      </w:r>
      <w:r w:rsidRPr="000D7E17" w:rsidDel="0015140B">
        <w:rPr>
          <w:rFonts w:eastAsia="Arial Unicode MS"/>
          <w:szCs w:val="24"/>
          <w:lang w:val="es-ES_tradnl"/>
        </w:rPr>
        <w:t xml:space="preserve"> </w:t>
      </w:r>
      <w:r w:rsidRPr="000D7E17">
        <w:rPr>
          <w:rFonts w:eastAsia="Arial Unicode MS"/>
          <w:szCs w:val="24"/>
          <w:lang w:val="es-ES_tradnl"/>
        </w:rPr>
        <w:t>vi phạm một trong các quy định như: có giá trị thấp hơn, không phải là bản gốc, không có chữ ký hợp lệ, ký trước khi Chủ đầu tư phát hành HSMT, hoặc có kèm theo điều kiện gây bất lợi cho Chủ đầu tư, Bên mời thầu thì bảo lãnh dự thầu được coi là không hợp lệ. Bảo lãnh dự thầu này là bảo lãnh dự thầu không hủy ngang. Trường hợp cần thiết, đối với các gói thầu có quy mô lớn, để bảo đảm quyền lợi của Chủ đầu tư, Bên mời thầu trong việc tịch thu giá trị bảo đảm dự thầu khi nhà thầu vi phạm quy định nêu tại Bảo lãnh dự thầu, Chủ đầu tư, Bên mời thầu có thể yêu cầu nhà thầu cung cấp các tài liệu để chứng minh bảo lãnh dự thầu đã nộp trong HSDT là bảo lãnh dự thầu không hủy ngang.</w:t>
      </w:r>
    </w:p>
    <w:p w14:paraId="0D4E0639" w14:textId="77777777" w:rsidR="006F4DD5" w:rsidRPr="000D7E17" w:rsidRDefault="006F4DD5" w:rsidP="006F4DD5">
      <w:pPr>
        <w:spacing w:after="160" w:line="259" w:lineRule="auto"/>
        <w:jc w:val="left"/>
        <w:rPr>
          <w:szCs w:val="24"/>
          <w:lang w:val="es-ES"/>
        </w:rPr>
      </w:pPr>
      <w:r w:rsidRPr="000D7E17">
        <w:rPr>
          <w:rFonts w:eastAsia="Arial Unicode MS"/>
          <w:szCs w:val="24"/>
          <w:lang w:val="es-ES_tradnl"/>
        </w:rPr>
        <w:t xml:space="preserve">(2) Nhà thầu đính kèm Ủy nhiệm chi hoặc văn bản chứng minh đã chuyển khoản vào  tài khoản của </w:t>
      </w:r>
      <w:r w:rsidRPr="000D7E17">
        <w:rPr>
          <w:szCs w:val="24"/>
          <w:lang w:val="es-ES"/>
        </w:rPr>
        <w:t>Vietsovpetro kèm theo thư này.</w:t>
      </w:r>
    </w:p>
    <w:p w14:paraId="05516E36" w14:textId="77777777" w:rsidR="006F4DD5" w:rsidRPr="000D7E17" w:rsidRDefault="006F4DD5" w:rsidP="006F4DD5">
      <w:pPr>
        <w:spacing w:after="160" w:line="259" w:lineRule="auto"/>
        <w:jc w:val="left"/>
        <w:rPr>
          <w:b/>
          <w:szCs w:val="24"/>
          <w:lang w:val="nl-NL"/>
        </w:rPr>
      </w:pPr>
      <w:r w:rsidRPr="000D7E17">
        <w:rPr>
          <w:b/>
          <w:szCs w:val="24"/>
          <w:lang w:val="nl-NL"/>
        </w:rPr>
        <w:br w:type="page"/>
      </w:r>
    </w:p>
    <w:p w14:paraId="1BF7EC4A" w14:textId="77777777" w:rsidR="00053E15" w:rsidRPr="000D7E17" w:rsidRDefault="00053E15" w:rsidP="006F4DD5">
      <w:pPr>
        <w:ind w:firstLine="567"/>
        <w:jc w:val="right"/>
        <w:rPr>
          <w:b/>
          <w:szCs w:val="24"/>
          <w:lang w:val="nl-NL"/>
        </w:rPr>
        <w:sectPr w:rsidR="00053E15"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p>
    <w:p w14:paraId="1FFDB542" w14:textId="4D71A5F1" w:rsidR="006F4DD5" w:rsidRPr="000D7E17" w:rsidRDefault="006F4DD5" w:rsidP="006F4DD5">
      <w:pPr>
        <w:ind w:firstLine="567"/>
        <w:jc w:val="right"/>
        <w:rPr>
          <w:b/>
          <w:szCs w:val="24"/>
          <w:lang w:val="nl-NL"/>
        </w:rPr>
      </w:pPr>
      <w:r w:rsidRPr="000D7E17">
        <w:rPr>
          <w:b/>
          <w:szCs w:val="24"/>
          <w:lang w:val="nl-NL"/>
        </w:rPr>
        <w:lastRenderedPageBreak/>
        <w:t xml:space="preserve">Mẫu số 05A </w:t>
      </w:r>
    </w:p>
    <w:p w14:paraId="631F5BD2" w14:textId="77777777" w:rsidR="006F4DD5" w:rsidRPr="000D7E17" w:rsidRDefault="006F4DD5" w:rsidP="006F4DD5">
      <w:pPr>
        <w:ind w:firstLine="567"/>
        <w:jc w:val="right"/>
        <w:rPr>
          <w:szCs w:val="24"/>
          <w:lang w:val="es-ES"/>
        </w:rPr>
      </w:pPr>
    </w:p>
    <w:tbl>
      <w:tblPr>
        <w:tblW w:w="14743" w:type="dxa"/>
        <w:tblInd w:w="-34" w:type="dxa"/>
        <w:tblLook w:val="04A0" w:firstRow="1" w:lastRow="0" w:firstColumn="1" w:lastColumn="0" w:noHBand="0" w:noVBand="1"/>
      </w:tblPr>
      <w:tblGrid>
        <w:gridCol w:w="14743"/>
      </w:tblGrid>
      <w:tr w:rsidR="00503E0D" w:rsidRPr="000D7E17" w14:paraId="7C480D14" w14:textId="77777777" w:rsidTr="00AE39C3">
        <w:trPr>
          <w:trHeight w:val="1005"/>
        </w:trPr>
        <w:tc>
          <w:tcPr>
            <w:tcW w:w="14743" w:type="dxa"/>
            <w:tcBorders>
              <w:top w:val="nil"/>
              <w:left w:val="nil"/>
              <w:bottom w:val="nil"/>
              <w:right w:val="nil"/>
            </w:tcBorders>
            <w:shd w:val="clear" w:color="auto" w:fill="auto"/>
            <w:noWrap/>
            <w:vAlign w:val="center"/>
            <w:hideMark/>
          </w:tcPr>
          <w:p w14:paraId="451285FE" w14:textId="77777777" w:rsidR="006F4DD5" w:rsidRPr="000D7E17" w:rsidRDefault="006F4DD5" w:rsidP="006F4DD5">
            <w:pPr>
              <w:ind w:right="5150"/>
              <w:jc w:val="center"/>
              <w:rPr>
                <w:b/>
                <w:bCs/>
                <w:szCs w:val="24"/>
                <w:vertAlign w:val="superscript"/>
                <w:lang w:val="es-ES"/>
              </w:rPr>
            </w:pPr>
            <w:bookmarkStart w:id="63" w:name="_Hlk69294642"/>
            <w:r w:rsidRPr="000D7E17">
              <w:rPr>
                <w:b/>
                <w:bCs/>
                <w:szCs w:val="24"/>
                <w:lang w:val="es-ES"/>
              </w:rPr>
              <w:t xml:space="preserve">HỢP ĐỒNG TƯƠNG TỰ DO NHÀ THẦU THỰC HIỆN </w:t>
            </w:r>
            <w:r w:rsidRPr="000D7E17">
              <w:rPr>
                <w:b/>
                <w:bCs/>
                <w:szCs w:val="24"/>
                <w:vertAlign w:val="superscript"/>
                <w:lang w:val="es-ES"/>
              </w:rPr>
              <w:t>(1)</w:t>
            </w:r>
          </w:p>
          <w:p w14:paraId="72AB4107" w14:textId="77777777" w:rsidR="006F4DD5" w:rsidRPr="000D7E17" w:rsidRDefault="006F4DD5" w:rsidP="006F4DD5">
            <w:pPr>
              <w:ind w:right="5150"/>
              <w:jc w:val="center"/>
              <w:rPr>
                <w:i/>
                <w:iCs/>
                <w:szCs w:val="24"/>
                <w:lang w:val="es-ES"/>
              </w:rPr>
            </w:pPr>
            <w:r w:rsidRPr="000D7E17">
              <w:rPr>
                <w:i/>
                <w:iCs/>
                <w:szCs w:val="24"/>
                <w:lang w:val="es-ES"/>
              </w:rPr>
              <w:t>(áp dụng đối với nhà thầu thương mại)</w:t>
            </w:r>
          </w:p>
          <w:p w14:paraId="2EEAAEFE" w14:textId="77777777" w:rsidR="006F4DD5" w:rsidRPr="000D7E17" w:rsidRDefault="006F4DD5" w:rsidP="006F4DD5">
            <w:pPr>
              <w:rPr>
                <w:szCs w:val="24"/>
                <w:lang w:val="es-ES"/>
              </w:rPr>
            </w:pPr>
          </w:p>
        </w:tc>
      </w:tr>
      <w:tr w:rsidR="00503E0D" w:rsidRPr="000D7E17" w14:paraId="46F11C6A" w14:textId="77777777" w:rsidTr="00AE39C3">
        <w:trPr>
          <w:trHeight w:val="315"/>
        </w:trPr>
        <w:tc>
          <w:tcPr>
            <w:tcW w:w="14743" w:type="dxa"/>
            <w:tcBorders>
              <w:top w:val="nil"/>
              <w:left w:val="nil"/>
              <w:bottom w:val="nil"/>
              <w:right w:val="nil"/>
            </w:tcBorders>
            <w:shd w:val="clear" w:color="auto" w:fill="auto"/>
            <w:noWrap/>
            <w:vAlign w:val="center"/>
            <w:hideMark/>
          </w:tcPr>
          <w:p w14:paraId="732AAB0E" w14:textId="77777777" w:rsidR="006F4DD5" w:rsidRPr="000D7E17" w:rsidRDefault="006F4DD5" w:rsidP="006F4DD5">
            <w:pPr>
              <w:jc w:val="left"/>
              <w:rPr>
                <w:szCs w:val="24"/>
                <w:lang w:val="es-ES"/>
              </w:rPr>
            </w:pPr>
            <w:r w:rsidRPr="000D7E17">
              <w:rPr>
                <w:szCs w:val="24"/>
                <w:lang w:val="es-ES"/>
              </w:rPr>
              <w:t>Tên nhà thầu: _____</w:t>
            </w:r>
            <w:r w:rsidRPr="000D7E17">
              <w:rPr>
                <w:i/>
                <w:iCs/>
                <w:szCs w:val="24"/>
                <w:lang w:val="es-ES"/>
              </w:rPr>
              <w:t>[ghi tên đầy đủ của nhà thầu].</w:t>
            </w:r>
          </w:p>
        </w:tc>
      </w:tr>
    </w:tbl>
    <w:p w14:paraId="2ADBF0BE" w14:textId="77777777" w:rsidR="006F4DD5" w:rsidRPr="000D7E17" w:rsidRDefault="006F4DD5" w:rsidP="006F4DD5">
      <w:pPr>
        <w:tabs>
          <w:tab w:val="left" w:pos="11885"/>
        </w:tabs>
        <w:spacing w:before="120" w:after="120" w:line="264" w:lineRule="auto"/>
        <w:rPr>
          <w:rFonts w:eastAsia="Calibri"/>
          <w:szCs w:val="24"/>
          <w:lang w:val="es-ES_tradnl"/>
        </w:rPr>
      </w:pPr>
      <w:r w:rsidRPr="000D7E17">
        <w:rPr>
          <w:rFonts w:eastAsia="Calibri"/>
          <w:szCs w:val="24"/>
          <w:lang w:val="es-ES_tradnl"/>
        </w:rPr>
        <w:t xml:space="preserve"> </w:t>
      </w:r>
      <w:r w:rsidRPr="000D7E17">
        <w:rPr>
          <w:szCs w:val="24"/>
          <w:lang w:val="es-ES_tradnl"/>
        </w:rPr>
        <w:t>Thông tin về từng hợp đồng, mỗi hợp đồng cần bảo đảm các thông tin sau đây</w:t>
      </w:r>
      <w:r w:rsidRPr="000D7E17">
        <w:rPr>
          <w:rFonts w:eastAsia="Calibri"/>
          <w:szCs w:val="24"/>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503E0D" w:rsidRPr="000D7E17" w14:paraId="18BC640D" w14:textId="77777777" w:rsidTr="00AE39C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2AF6185"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D3D0382" w14:textId="77777777" w:rsidR="006F4DD5" w:rsidRPr="000D7E17" w:rsidRDefault="006F4DD5" w:rsidP="006F4DD5">
            <w:pPr>
              <w:spacing w:before="120" w:after="120" w:line="252" w:lineRule="auto"/>
              <w:ind w:left="82" w:right="142"/>
              <w:jc w:val="center"/>
              <w:rPr>
                <w:rFonts w:eastAsia="Calibri"/>
                <w:i/>
                <w:iCs/>
                <w:spacing w:val="2"/>
                <w:szCs w:val="24"/>
                <w:lang w:val="es-ES_tradnl"/>
              </w:rPr>
            </w:pPr>
            <w:r w:rsidRPr="000D7E17">
              <w:rPr>
                <w:rFonts w:eastAsia="Calibri"/>
                <w:i/>
                <w:iCs/>
                <w:spacing w:val="2"/>
                <w:szCs w:val="24"/>
                <w:lang w:val="es-ES_tradnl"/>
              </w:rPr>
              <w:t xml:space="preserve">       [ghi tên đầy đủ của hợp đồng, số ký hiệu]</w:t>
            </w:r>
          </w:p>
        </w:tc>
      </w:tr>
      <w:tr w:rsidR="00503E0D" w:rsidRPr="000D7E17" w14:paraId="03661A3D" w14:textId="77777777" w:rsidTr="00AE39C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E5707B0"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BCEB0EC" w14:textId="77777777" w:rsidR="006F4DD5" w:rsidRPr="000D7E17" w:rsidRDefault="006F4DD5" w:rsidP="006F4DD5">
            <w:pPr>
              <w:spacing w:before="120" w:after="120" w:line="252" w:lineRule="auto"/>
              <w:ind w:left="82" w:right="142"/>
              <w:jc w:val="center"/>
              <w:rPr>
                <w:rFonts w:eastAsia="Calibri"/>
                <w:i/>
                <w:iCs/>
                <w:spacing w:val="2"/>
                <w:szCs w:val="24"/>
              </w:rPr>
            </w:pPr>
            <w:r w:rsidRPr="000D7E17">
              <w:rPr>
                <w:rFonts w:eastAsia="Calibri"/>
                <w:i/>
                <w:iCs/>
                <w:spacing w:val="2"/>
                <w:szCs w:val="24"/>
              </w:rPr>
              <w:t xml:space="preserve">      [ghi ngày, tháng, năm]</w:t>
            </w:r>
          </w:p>
        </w:tc>
      </w:tr>
      <w:tr w:rsidR="00503E0D" w:rsidRPr="000D7E17" w14:paraId="6D301574" w14:textId="77777777" w:rsidTr="00AE39C3">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7F095B17"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4F885C1" w14:textId="77777777" w:rsidR="006F4DD5" w:rsidRPr="000D7E17" w:rsidRDefault="006F4DD5" w:rsidP="006F4DD5">
            <w:pPr>
              <w:spacing w:before="120" w:after="120" w:line="252" w:lineRule="auto"/>
              <w:ind w:left="82" w:right="142"/>
              <w:jc w:val="center"/>
              <w:rPr>
                <w:rFonts w:eastAsia="Calibri"/>
                <w:i/>
                <w:iCs/>
                <w:spacing w:val="2"/>
                <w:szCs w:val="24"/>
              </w:rPr>
            </w:pPr>
            <w:r w:rsidRPr="000D7E17">
              <w:rPr>
                <w:rFonts w:eastAsia="Calibri"/>
                <w:i/>
                <w:iCs/>
                <w:spacing w:val="2"/>
                <w:szCs w:val="24"/>
              </w:rPr>
              <w:t>[ghi ngày, tháng, năm]</w:t>
            </w:r>
          </w:p>
        </w:tc>
      </w:tr>
      <w:tr w:rsidR="00503E0D" w:rsidRPr="000D7E17" w14:paraId="2E4F384E" w14:textId="77777777" w:rsidTr="00AE39C3">
        <w:trPr>
          <w:trHeight w:val="726"/>
        </w:trPr>
        <w:tc>
          <w:tcPr>
            <w:tcW w:w="2971" w:type="dxa"/>
            <w:tcBorders>
              <w:top w:val="single" w:sz="2" w:space="0" w:color="auto"/>
              <w:left w:val="single" w:sz="2" w:space="0" w:color="auto"/>
              <w:right w:val="single" w:sz="2" w:space="0" w:color="auto"/>
            </w:tcBorders>
            <w:vAlign w:val="center"/>
          </w:tcPr>
          <w:p w14:paraId="68B3E2E6" w14:textId="77777777" w:rsidR="006F4DD5" w:rsidRPr="000D7E17" w:rsidRDefault="006F4DD5" w:rsidP="006F4DD5">
            <w:pPr>
              <w:spacing w:before="120" w:after="120" w:line="252" w:lineRule="auto"/>
              <w:ind w:left="142" w:right="60"/>
              <w:rPr>
                <w:rFonts w:eastAsia="Calibri"/>
                <w:spacing w:val="-11"/>
                <w:szCs w:val="24"/>
                <w:vertAlign w:val="superscript"/>
              </w:rPr>
            </w:pPr>
            <w:r w:rsidRPr="000D7E17">
              <w:rPr>
                <w:rFonts w:eastAsia="Calibri"/>
                <w:szCs w:val="24"/>
                <w:lang w:val="es-ES_tradnl"/>
              </w:rPr>
              <w:t>Giá hợp đồng</w:t>
            </w:r>
            <w:r w:rsidRPr="000D7E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581470CA" w14:textId="77777777" w:rsidR="006F4DD5" w:rsidRPr="000D7E17" w:rsidRDefault="006F4DD5" w:rsidP="006F4DD5">
            <w:pPr>
              <w:spacing w:before="120" w:after="120" w:line="252" w:lineRule="auto"/>
              <w:ind w:left="82" w:right="142"/>
              <w:jc w:val="center"/>
              <w:rPr>
                <w:rFonts w:eastAsia="Calibri"/>
                <w:i/>
                <w:iCs/>
                <w:spacing w:val="2"/>
                <w:szCs w:val="24"/>
              </w:rPr>
            </w:pPr>
            <w:r w:rsidRPr="000D7E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2337CA0E" w14:textId="77777777" w:rsidR="006F4DD5" w:rsidRPr="000D7E17" w:rsidRDefault="006F4DD5" w:rsidP="006F4DD5">
            <w:pPr>
              <w:spacing w:before="120" w:after="120" w:line="252" w:lineRule="auto"/>
              <w:ind w:left="82" w:right="142"/>
              <w:rPr>
                <w:rFonts w:eastAsia="Calibri"/>
                <w:i/>
                <w:iCs/>
                <w:spacing w:val="2"/>
                <w:szCs w:val="24"/>
              </w:rPr>
            </w:pPr>
            <w:r w:rsidRPr="000D7E17">
              <w:rPr>
                <w:rFonts w:eastAsia="Calibri"/>
                <w:spacing w:val="-4"/>
                <w:szCs w:val="24"/>
              </w:rPr>
              <w:t>Tương đương</w:t>
            </w:r>
            <w:r w:rsidRPr="000D7E17">
              <w:rPr>
                <w:rFonts w:eastAsia="Calibri"/>
                <w:szCs w:val="24"/>
                <w:lang w:val="en-SG"/>
              </w:rPr>
              <w:t xml:space="preserve"> ____</w:t>
            </w:r>
            <w:r w:rsidRPr="000D7E17">
              <w:rPr>
                <w:rFonts w:eastAsia="Calibri"/>
                <w:spacing w:val="-4"/>
                <w:szCs w:val="24"/>
              </w:rPr>
              <w:t xml:space="preserve"> </w:t>
            </w:r>
            <w:r w:rsidRPr="000D7E17">
              <w:rPr>
                <w:rFonts w:eastAsia="Calibri"/>
                <w:spacing w:val="-12"/>
                <w:szCs w:val="24"/>
              </w:rPr>
              <w:t xml:space="preserve">VND </w:t>
            </w:r>
          </w:p>
        </w:tc>
      </w:tr>
      <w:tr w:rsidR="00503E0D" w:rsidRPr="000D7E17" w14:paraId="5CA9CA27" w14:textId="77777777" w:rsidTr="00AE39C3">
        <w:trPr>
          <w:trHeight w:val="1338"/>
        </w:trPr>
        <w:tc>
          <w:tcPr>
            <w:tcW w:w="2971" w:type="dxa"/>
            <w:tcBorders>
              <w:top w:val="single" w:sz="2" w:space="0" w:color="auto"/>
              <w:left w:val="single" w:sz="2" w:space="0" w:color="auto"/>
              <w:right w:val="single" w:sz="2" w:space="0" w:color="auto"/>
            </w:tcBorders>
            <w:vAlign w:val="center"/>
          </w:tcPr>
          <w:p w14:paraId="302FCB2C" w14:textId="77777777" w:rsidR="006F4DD5" w:rsidRPr="000D7E17" w:rsidRDefault="006F4DD5" w:rsidP="006F4DD5">
            <w:pPr>
              <w:spacing w:before="120" w:after="120" w:line="252" w:lineRule="auto"/>
              <w:ind w:left="142" w:right="60"/>
              <w:rPr>
                <w:rFonts w:eastAsia="Calibri"/>
                <w:szCs w:val="24"/>
              </w:rPr>
            </w:pPr>
            <w:r w:rsidRPr="000D7E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349231B9" w14:textId="77777777" w:rsidR="006F4DD5" w:rsidRPr="000D7E17" w:rsidRDefault="006F4DD5" w:rsidP="006F4DD5">
            <w:pPr>
              <w:spacing w:before="120" w:after="120" w:line="252" w:lineRule="auto"/>
              <w:ind w:left="79" w:right="142"/>
              <w:jc w:val="center"/>
              <w:rPr>
                <w:rFonts w:eastAsia="Calibri"/>
                <w:i/>
                <w:iCs/>
                <w:szCs w:val="24"/>
              </w:rPr>
            </w:pPr>
            <w:r w:rsidRPr="000D7E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678A5EC5" w14:textId="77777777" w:rsidR="006F4DD5" w:rsidRPr="000D7E17" w:rsidRDefault="006F4DD5" w:rsidP="006F4DD5">
            <w:pPr>
              <w:spacing w:before="120" w:after="120" w:line="252" w:lineRule="auto"/>
              <w:ind w:left="82" w:right="142"/>
              <w:jc w:val="center"/>
              <w:rPr>
                <w:rFonts w:eastAsia="Calibri"/>
                <w:i/>
                <w:iCs/>
                <w:szCs w:val="24"/>
              </w:rPr>
            </w:pPr>
            <w:r w:rsidRPr="000D7E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4262A03B" w14:textId="77777777" w:rsidR="006F4DD5" w:rsidRPr="000D7E17" w:rsidRDefault="006F4DD5" w:rsidP="006F4DD5">
            <w:pPr>
              <w:spacing w:before="120" w:after="120" w:line="252" w:lineRule="auto"/>
              <w:ind w:left="82" w:right="142"/>
              <w:rPr>
                <w:rFonts w:eastAsia="Calibri"/>
                <w:i/>
                <w:iCs/>
                <w:szCs w:val="24"/>
              </w:rPr>
            </w:pPr>
            <w:r w:rsidRPr="000D7E17">
              <w:rPr>
                <w:rFonts w:eastAsia="Calibri"/>
                <w:szCs w:val="24"/>
              </w:rPr>
              <w:t>Tương đương ___</w:t>
            </w:r>
            <w:r w:rsidRPr="000D7E17">
              <w:rPr>
                <w:rFonts w:eastAsia="Calibri"/>
                <w:spacing w:val="-4"/>
                <w:szCs w:val="24"/>
              </w:rPr>
              <w:t xml:space="preserve"> VND </w:t>
            </w:r>
          </w:p>
        </w:tc>
      </w:tr>
      <w:tr w:rsidR="00503E0D" w:rsidRPr="000D7E17" w14:paraId="5C5D3EDA" w14:textId="77777777" w:rsidTr="00AE39C3">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8BD2862" w14:textId="77777777" w:rsidR="006F4DD5" w:rsidRPr="000D7E17" w:rsidRDefault="006F4DD5" w:rsidP="006F4DD5">
            <w:pPr>
              <w:spacing w:before="120" w:after="120" w:line="252" w:lineRule="auto"/>
              <w:ind w:left="142" w:right="60"/>
              <w:rPr>
                <w:rFonts w:eastAsia="Calibri"/>
                <w:szCs w:val="24"/>
              </w:rPr>
            </w:pPr>
            <w:r w:rsidRPr="000D7E17">
              <w:rPr>
                <w:rFonts w:eastAsia="Calibri"/>
                <w:szCs w:val="24"/>
              </w:rPr>
              <w:t>Tên dự án/</w:t>
            </w:r>
            <w:bookmarkStart w:id="64" w:name="_Hlk154743065"/>
            <w:r w:rsidRPr="000D7E17">
              <w:rPr>
                <w:rFonts w:eastAsia="Calibri"/>
                <w:szCs w:val="24"/>
              </w:rPr>
              <w:t>dự toán mua sắm</w:t>
            </w:r>
            <w:bookmarkEnd w:id="64"/>
            <w:r w:rsidRPr="000D7E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0BC33F3A" w14:textId="77777777" w:rsidR="006F4DD5" w:rsidRPr="000D7E17" w:rsidRDefault="006F4DD5" w:rsidP="006F4DD5">
            <w:pPr>
              <w:spacing w:before="120" w:after="120" w:line="252" w:lineRule="auto"/>
              <w:ind w:left="82" w:right="142"/>
              <w:jc w:val="center"/>
              <w:rPr>
                <w:rFonts w:eastAsia="Calibri"/>
                <w:i/>
                <w:iCs/>
                <w:szCs w:val="24"/>
              </w:rPr>
            </w:pPr>
            <w:r w:rsidRPr="000D7E17">
              <w:rPr>
                <w:rFonts w:eastAsia="Calibri"/>
                <w:i/>
                <w:iCs/>
                <w:szCs w:val="24"/>
              </w:rPr>
              <w:t>[ghi tên đầy đủ của dự án/dự toán mua sắm có hợp đồng đang kê khai]</w:t>
            </w:r>
          </w:p>
        </w:tc>
      </w:tr>
      <w:tr w:rsidR="00503E0D" w:rsidRPr="000D7E17" w14:paraId="0DB4A9D2" w14:textId="77777777" w:rsidTr="00AE39C3">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0041268A" w14:textId="77777777" w:rsidR="006F4DD5" w:rsidRPr="000D7E17" w:rsidRDefault="006F4DD5" w:rsidP="006F4DD5">
            <w:pPr>
              <w:spacing w:before="120" w:after="120" w:line="252" w:lineRule="auto"/>
              <w:ind w:left="142" w:right="60"/>
              <w:rPr>
                <w:rFonts w:eastAsia="Calibri"/>
                <w:szCs w:val="24"/>
              </w:rPr>
            </w:pPr>
            <w:r w:rsidRPr="000D7E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5E701A7A" w14:textId="77777777" w:rsidR="006F4DD5" w:rsidRPr="000D7E17" w:rsidRDefault="006F4DD5" w:rsidP="006F4DD5">
            <w:pPr>
              <w:spacing w:before="120" w:after="120" w:line="252" w:lineRule="auto"/>
              <w:ind w:left="82" w:right="142"/>
              <w:jc w:val="center"/>
              <w:rPr>
                <w:rFonts w:eastAsia="Calibri"/>
                <w:i/>
                <w:iCs/>
                <w:szCs w:val="24"/>
              </w:rPr>
            </w:pPr>
            <w:r w:rsidRPr="000D7E17">
              <w:rPr>
                <w:rFonts w:eastAsia="Calibri"/>
                <w:i/>
                <w:iCs/>
                <w:szCs w:val="24"/>
              </w:rPr>
              <w:t>[ghi tên đầy đủ của Chủ đầu tư trong hợp đồng đang kê khai]</w:t>
            </w:r>
          </w:p>
        </w:tc>
      </w:tr>
      <w:tr w:rsidR="00503E0D" w:rsidRPr="000D7E17" w14:paraId="653B505A" w14:textId="77777777" w:rsidTr="00AE39C3">
        <w:trPr>
          <w:trHeight w:hRule="exact" w:val="1510"/>
        </w:trPr>
        <w:tc>
          <w:tcPr>
            <w:tcW w:w="2971" w:type="dxa"/>
            <w:tcBorders>
              <w:top w:val="single" w:sz="2" w:space="0" w:color="auto"/>
              <w:left w:val="single" w:sz="2" w:space="0" w:color="auto"/>
              <w:bottom w:val="single" w:sz="2" w:space="0" w:color="auto"/>
              <w:right w:val="single" w:sz="2" w:space="0" w:color="auto"/>
            </w:tcBorders>
          </w:tcPr>
          <w:p w14:paraId="66E38393" w14:textId="77777777" w:rsidR="006F4DD5" w:rsidRPr="000D7E17" w:rsidRDefault="006F4DD5" w:rsidP="006F4DD5">
            <w:pPr>
              <w:spacing w:before="120" w:after="120" w:line="252" w:lineRule="auto"/>
              <w:ind w:left="142" w:right="60"/>
              <w:rPr>
                <w:rFonts w:eastAsia="Calibri"/>
                <w:szCs w:val="24"/>
              </w:rPr>
            </w:pPr>
            <w:r w:rsidRPr="000D7E17">
              <w:rPr>
                <w:rFonts w:eastAsia="Calibri"/>
                <w:szCs w:val="24"/>
              </w:rPr>
              <w:t>Địa chỉ:</w:t>
            </w:r>
          </w:p>
          <w:p w14:paraId="413B97A3" w14:textId="77777777" w:rsidR="006F4DD5" w:rsidRPr="000D7E17" w:rsidRDefault="006F4DD5" w:rsidP="006F4DD5">
            <w:pPr>
              <w:spacing w:before="120" w:after="120" w:line="252" w:lineRule="auto"/>
              <w:ind w:left="142" w:right="60"/>
              <w:rPr>
                <w:rFonts w:eastAsia="Calibri"/>
                <w:szCs w:val="24"/>
              </w:rPr>
            </w:pPr>
            <w:r w:rsidRPr="000D7E17">
              <w:rPr>
                <w:rFonts w:eastAsia="Calibri"/>
                <w:szCs w:val="24"/>
              </w:rPr>
              <w:t>Điện thoại/fax:</w:t>
            </w:r>
          </w:p>
          <w:p w14:paraId="26351E02" w14:textId="77777777" w:rsidR="006F4DD5" w:rsidRPr="000D7E17" w:rsidRDefault="006F4DD5" w:rsidP="006F4DD5">
            <w:pPr>
              <w:spacing w:before="120" w:after="120" w:line="252" w:lineRule="auto"/>
              <w:ind w:left="142" w:right="60"/>
              <w:rPr>
                <w:rFonts w:eastAsia="Calibri"/>
                <w:szCs w:val="24"/>
                <w:lang w:val="it-IT"/>
              </w:rPr>
            </w:pPr>
            <w:r w:rsidRPr="000D7E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5ECD0BBD" w14:textId="0EF559B5" w:rsidR="006F4DD5" w:rsidRPr="000D7E17" w:rsidRDefault="00053E15" w:rsidP="00053E15">
            <w:pPr>
              <w:tabs>
                <w:tab w:val="left" w:pos="486"/>
                <w:tab w:val="center" w:pos="3302"/>
              </w:tabs>
              <w:spacing w:before="120" w:after="120" w:line="252" w:lineRule="auto"/>
              <w:ind w:left="82" w:right="142"/>
              <w:jc w:val="left"/>
              <w:rPr>
                <w:rFonts w:eastAsia="Calibri"/>
                <w:i/>
                <w:iCs/>
                <w:spacing w:val="2"/>
                <w:szCs w:val="24"/>
                <w:lang w:val="it-IT"/>
              </w:rPr>
            </w:pPr>
            <w:r w:rsidRPr="000D7E17">
              <w:rPr>
                <w:rFonts w:eastAsia="Calibri"/>
                <w:i/>
                <w:iCs/>
                <w:spacing w:val="2"/>
                <w:szCs w:val="24"/>
                <w:lang w:val="it-IT"/>
              </w:rPr>
              <w:tab/>
            </w:r>
            <w:r w:rsidRPr="000D7E17">
              <w:rPr>
                <w:rFonts w:eastAsia="Calibri"/>
                <w:i/>
                <w:iCs/>
                <w:spacing w:val="2"/>
                <w:szCs w:val="24"/>
                <w:lang w:val="it-IT"/>
              </w:rPr>
              <w:tab/>
            </w:r>
            <w:r w:rsidR="006F4DD5" w:rsidRPr="000D7E17">
              <w:rPr>
                <w:rFonts w:eastAsia="Calibri"/>
                <w:i/>
                <w:iCs/>
                <w:spacing w:val="2"/>
                <w:szCs w:val="24"/>
                <w:lang w:val="it-IT"/>
              </w:rPr>
              <w:t>[ghi đầy đủ địa chỉ hiện tại của Chủ đầu tư]</w:t>
            </w:r>
          </w:p>
          <w:p w14:paraId="7B4849C4" w14:textId="77777777" w:rsidR="006F4DD5" w:rsidRPr="000D7E17" w:rsidRDefault="006F4DD5" w:rsidP="006F4DD5">
            <w:pPr>
              <w:spacing w:before="120" w:after="120" w:line="252" w:lineRule="auto"/>
              <w:ind w:left="82" w:right="142"/>
              <w:jc w:val="center"/>
              <w:rPr>
                <w:rFonts w:eastAsia="Calibri"/>
                <w:i/>
                <w:iCs/>
                <w:szCs w:val="24"/>
                <w:lang w:val="it-IT"/>
              </w:rPr>
            </w:pPr>
            <w:r w:rsidRPr="000D7E17">
              <w:rPr>
                <w:rFonts w:eastAsia="Calibri"/>
                <w:i/>
                <w:iCs/>
                <w:spacing w:val="2"/>
                <w:szCs w:val="24"/>
                <w:lang w:val="it-IT"/>
              </w:rPr>
              <w:t>[ghi số điện thoại, số fax kể cả mã quốc gia, mã vùng</w:t>
            </w:r>
            <w:r w:rsidRPr="000D7E17">
              <w:rPr>
                <w:rFonts w:eastAsia="Calibri"/>
                <w:i/>
                <w:iCs/>
                <w:szCs w:val="24"/>
                <w:lang w:val="it-IT"/>
              </w:rPr>
              <w:t>]</w:t>
            </w:r>
          </w:p>
          <w:p w14:paraId="1F42EAED" w14:textId="77777777" w:rsidR="006F4DD5" w:rsidRPr="000D7E17" w:rsidRDefault="006F4DD5" w:rsidP="006F4DD5">
            <w:pPr>
              <w:spacing w:before="120" w:after="120" w:line="252" w:lineRule="auto"/>
              <w:ind w:left="82" w:right="142"/>
              <w:jc w:val="center"/>
              <w:rPr>
                <w:rFonts w:eastAsia="Calibri"/>
                <w:i/>
                <w:iCs/>
                <w:szCs w:val="24"/>
                <w:lang w:val="it-IT"/>
              </w:rPr>
            </w:pPr>
            <w:r w:rsidRPr="000D7E17">
              <w:rPr>
                <w:rFonts w:eastAsia="Calibri"/>
                <w:i/>
                <w:iCs/>
                <w:spacing w:val="2"/>
                <w:szCs w:val="24"/>
                <w:lang w:val="it-IT"/>
              </w:rPr>
              <w:t>[ghi địa chỉ e-mail]</w:t>
            </w:r>
          </w:p>
        </w:tc>
      </w:tr>
      <w:tr w:rsidR="00503E0D" w:rsidRPr="000D7E17" w14:paraId="5818711C" w14:textId="77777777" w:rsidTr="00C04234">
        <w:trPr>
          <w:trHeight w:hRule="exact" w:val="507"/>
        </w:trPr>
        <w:tc>
          <w:tcPr>
            <w:tcW w:w="9640" w:type="dxa"/>
            <w:gridSpan w:val="4"/>
            <w:tcBorders>
              <w:top w:val="single" w:sz="2" w:space="0" w:color="auto"/>
              <w:left w:val="single" w:sz="2" w:space="0" w:color="auto"/>
              <w:bottom w:val="single" w:sz="2" w:space="0" w:color="auto"/>
              <w:right w:val="single" w:sz="2" w:space="0" w:color="auto"/>
            </w:tcBorders>
            <w:vAlign w:val="center"/>
          </w:tcPr>
          <w:p w14:paraId="2F8666C3" w14:textId="77777777" w:rsidR="006F4DD5" w:rsidRPr="000D7E17" w:rsidRDefault="006F4DD5" w:rsidP="006F4DD5">
            <w:pPr>
              <w:spacing w:before="120" w:after="120" w:line="252" w:lineRule="auto"/>
              <w:ind w:left="142" w:right="142"/>
              <w:rPr>
                <w:rFonts w:eastAsia="Calibri"/>
                <w:b/>
                <w:bCs/>
                <w:spacing w:val="-2"/>
                <w:szCs w:val="24"/>
                <w:lang w:val="it-IT"/>
              </w:rPr>
            </w:pPr>
            <w:r w:rsidRPr="000D7E17">
              <w:rPr>
                <w:rFonts w:eastAsia="Calibri"/>
                <w:b/>
                <w:bCs/>
                <w:spacing w:val="2"/>
                <w:szCs w:val="24"/>
                <w:lang w:val="it-IT"/>
              </w:rPr>
              <w:t>Mô tả tính chất tương tự theo quy định tại Mục 2.1 Chương III</w:t>
            </w:r>
            <w:r w:rsidRPr="000D7E17">
              <w:rPr>
                <w:rFonts w:eastAsia="Calibri"/>
                <w:b/>
                <w:bCs/>
                <w:spacing w:val="-2"/>
                <w:szCs w:val="24"/>
                <w:vertAlign w:val="superscript"/>
                <w:lang w:val="it-IT"/>
              </w:rPr>
              <w:t>(2)</w:t>
            </w:r>
          </w:p>
          <w:p w14:paraId="5221070D" w14:textId="77777777" w:rsidR="006F4DD5" w:rsidRPr="000D7E17" w:rsidRDefault="006F4DD5" w:rsidP="006F4DD5">
            <w:pPr>
              <w:spacing w:before="120" w:after="120" w:line="252" w:lineRule="auto"/>
              <w:ind w:left="142" w:right="142"/>
              <w:rPr>
                <w:rFonts w:eastAsia="Calibri"/>
                <w:b/>
                <w:bCs/>
                <w:i/>
                <w:iCs/>
                <w:spacing w:val="2"/>
                <w:szCs w:val="24"/>
                <w:lang w:val="it-IT"/>
              </w:rPr>
            </w:pPr>
          </w:p>
        </w:tc>
      </w:tr>
      <w:tr w:rsidR="00503E0D" w:rsidRPr="000D7E17" w14:paraId="6366468E" w14:textId="77777777" w:rsidTr="00AE39C3">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3CB834E2" w14:textId="77777777" w:rsidR="006F4DD5" w:rsidRPr="000D7E17" w:rsidRDefault="006F4DD5" w:rsidP="006F4DD5">
            <w:pPr>
              <w:spacing w:before="120" w:after="120" w:line="252" w:lineRule="auto"/>
              <w:ind w:left="142" w:right="60"/>
              <w:rPr>
                <w:rFonts w:eastAsia="Calibri"/>
                <w:szCs w:val="24"/>
                <w:lang w:val="sv-SE"/>
              </w:rPr>
            </w:pPr>
            <w:r w:rsidRPr="000D7E17">
              <w:rPr>
                <w:rFonts w:eastAsia="Calibri"/>
                <w:szCs w:val="24"/>
                <w:lang w:val="it-IT"/>
              </w:rPr>
              <w:t xml:space="preserve"> </w:t>
            </w:r>
            <w:r w:rsidRPr="000D7E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01D1A9A8" w14:textId="77777777" w:rsidR="006F4DD5" w:rsidRPr="000D7E17" w:rsidRDefault="006F4DD5" w:rsidP="006F4DD5">
            <w:pPr>
              <w:spacing w:before="120" w:after="120" w:line="252" w:lineRule="auto"/>
              <w:ind w:left="82" w:right="142"/>
              <w:jc w:val="center"/>
              <w:rPr>
                <w:rFonts w:eastAsia="Calibri"/>
                <w:i/>
                <w:iCs/>
                <w:spacing w:val="2"/>
                <w:szCs w:val="24"/>
                <w:lang w:val="sv-SE"/>
              </w:rPr>
            </w:pPr>
            <w:r w:rsidRPr="000D7E17">
              <w:rPr>
                <w:rFonts w:eastAsia="Calibri"/>
                <w:i/>
                <w:iCs/>
                <w:spacing w:val="2"/>
                <w:szCs w:val="24"/>
                <w:lang w:val="sv-SE"/>
              </w:rPr>
              <w:t>[ghi thông tin phù hợp]</w:t>
            </w:r>
          </w:p>
        </w:tc>
      </w:tr>
      <w:tr w:rsidR="00503E0D" w:rsidRPr="000D7E17" w14:paraId="413F0246" w14:textId="77777777" w:rsidTr="00AE39C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5AD9C17" w14:textId="77777777" w:rsidR="006F4DD5" w:rsidRPr="000D7E17" w:rsidRDefault="006F4DD5" w:rsidP="006F4DD5">
            <w:pPr>
              <w:spacing w:before="120" w:after="120" w:line="252" w:lineRule="auto"/>
              <w:ind w:left="142" w:right="60"/>
              <w:rPr>
                <w:rFonts w:eastAsia="Calibri"/>
                <w:szCs w:val="24"/>
                <w:vertAlign w:val="superscript"/>
                <w:lang w:val="sv-SE"/>
              </w:rPr>
            </w:pPr>
            <w:r w:rsidRPr="000D7E17">
              <w:rPr>
                <w:rFonts w:eastAsia="Calibri"/>
                <w:szCs w:val="24"/>
                <w:lang w:val="sv-SE"/>
              </w:rPr>
              <w:t xml:space="preserve"> 2. Về giá trị hợp đồng đã thực hiện</w:t>
            </w:r>
            <w:r w:rsidRPr="000D7E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049FB6A" w14:textId="77777777" w:rsidR="006F4DD5" w:rsidRPr="000D7E17" w:rsidRDefault="006F4DD5" w:rsidP="006F4DD5">
            <w:pPr>
              <w:spacing w:before="120" w:after="120" w:line="252" w:lineRule="auto"/>
              <w:ind w:left="82" w:right="142"/>
              <w:jc w:val="center"/>
              <w:rPr>
                <w:rFonts w:eastAsia="Calibri"/>
                <w:i/>
                <w:iCs/>
                <w:spacing w:val="2"/>
                <w:szCs w:val="24"/>
                <w:lang w:val="sv-SE"/>
              </w:rPr>
            </w:pPr>
            <w:r w:rsidRPr="000D7E17">
              <w:rPr>
                <w:rFonts w:eastAsia="Calibri"/>
                <w:i/>
                <w:iCs/>
                <w:spacing w:val="2"/>
                <w:szCs w:val="24"/>
                <w:lang w:val="sv-SE"/>
              </w:rPr>
              <w:t>[ghi giá trị hợp đồng thực tế đã thực hiện căn cứ theo giá trị nghiệm thu, thanh lý hợp đồng]</w:t>
            </w:r>
          </w:p>
        </w:tc>
      </w:tr>
      <w:tr w:rsidR="00503E0D" w:rsidRPr="000D7E17" w14:paraId="5BD83A62" w14:textId="77777777" w:rsidTr="00AE39C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29471F6F" w14:textId="77777777" w:rsidR="006F4DD5" w:rsidRPr="000D7E17" w:rsidRDefault="006F4DD5" w:rsidP="006F4DD5">
            <w:pPr>
              <w:spacing w:before="120" w:after="120" w:line="252" w:lineRule="auto"/>
              <w:ind w:left="142" w:right="60"/>
              <w:rPr>
                <w:rFonts w:eastAsia="Calibri"/>
                <w:szCs w:val="24"/>
                <w:lang w:val="sv-SE"/>
              </w:rPr>
            </w:pPr>
            <w:r w:rsidRPr="000D7E17">
              <w:rPr>
                <w:rFonts w:eastAsia="Calibri"/>
                <w:szCs w:val="24"/>
                <w:lang w:val="sv-SE"/>
              </w:rPr>
              <w:t xml:space="preserve"> 3.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88D9D4C" w14:textId="77777777" w:rsidR="006F4DD5" w:rsidRPr="000D7E17" w:rsidRDefault="006F4DD5" w:rsidP="006F4DD5">
            <w:pPr>
              <w:spacing w:before="120" w:after="120" w:line="252" w:lineRule="auto"/>
              <w:ind w:left="82" w:right="142"/>
              <w:jc w:val="center"/>
              <w:rPr>
                <w:rFonts w:eastAsia="Calibri"/>
                <w:i/>
                <w:iCs/>
                <w:spacing w:val="2"/>
                <w:szCs w:val="24"/>
                <w:lang w:val="sv-SE"/>
              </w:rPr>
            </w:pPr>
            <w:r w:rsidRPr="000D7E17">
              <w:rPr>
                <w:rFonts w:eastAsia="Calibri"/>
                <w:i/>
                <w:iCs/>
                <w:spacing w:val="2"/>
                <w:szCs w:val="24"/>
                <w:lang w:val="sv-SE"/>
              </w:rPr>
              <w:t>[ghi quy mô theo hợp đồng]</w:t>
            </w:r>
          </w:p>
        </w:tc>
      </w:tr>
      <w:tr w:rsidR="00503E0D" w:rsidRPr="000D7E17" w14:paraId="7A3B0333" w14:textId="77777777" w:rsidTr="00AE39C3">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1144B046" w14:textId="77777777" w:rsidR="006F4DD5" w:rsidRPr="000D7E17" w:rsidRDefault="006F4DD5" w:rsidP="006F4DD5">
            <w:pPr>
              <w:spacing w:before="120" w:after="120" w:line="252" w:lineRule="auto"/>
              <w:ind w:left="142" w:right="60"/>
              <w:rPr>
                <w:rFonts w:eastAsia="Calibri"/>
                <w:szCs w:val="24"/>
                <w:lang w:val="fr-FR"/>
              </w:rPr>
            </w:pPr>
            <w:r w:rsidRPr="000D7E17">
              <w:rPr>
                <w:rFonts w:eastAsia="Calibri"/>
                <w:szCs w:val="24"/>
                <w:lang w:val="sv-SE"/>
              </w:rPr>
              <w:t xml:space="preserve"> </w:t>
            </w:r>
            <w:r w:rsidRPr="000D7E17">
              <w:rPr>
                <w:rFonts w:eastAsia="Calibri"/>
                <w:szCs w:val="24"/>
                <w:lang w:val="fr-FR"/>
              </w:rPr>
              <w:t>4.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32B2BC6" w14:textId="77777777" w:rsidR="006F4DD5" w:rsidRPr="000D7E17" w:rsidRDefault="006F4DD5" w:rsidP="006F4DD5">
            <w:pPr>
              <w:spacing w:before="120" w:after="120" w:line="252" w:lineRule="auto"/>
              <w:ind w:left="82" w:right="142"/>
              <w:jc w:val="center"/>
              <w:rPr>
                <w:rFonts w:eastAsia="Calibri"/>
                <w:i/>
                <w:iCs/>
                <w:spacing w:val="2"/>
                <w:szCs w:val="24"/>
                <w:lang w:val="fr-FR"/>
              </w:rPr>
            </w:pPr>
            <w:r w:rsidRPr="000D7E17">
              <w:rPr>
                <w:rFonts w:eastAsia="Calibri"/>
                <w:i/>
                <w:iCs/>
                <w:spacing w:val="2"/>
                <w:szCs w:val="24"/>
                <w:lang w:val="fr-FR"/>
              </w:rPr>
              <w:t>[ghi các đặc tính khác nếu cần thiết]</w:t>
            </w:r>
          </w:p>
        </w:tc>
      </w:tr>
    </w:tbl>
    <w:p w14:paraId="44F6A52D" w14:textId="77777777" w:rsidR="006F4DD5" w:rsidRPr="000D7E17" w:rsidRDefault="006F4DD5" w:rsidP="006F4DD5">
      <w:pPr>
        <w:widowControl w:val="0"/>
        <w:tabs>
          <w:tab w:val="left" w:pos="142"/>
        </w:tabs>
        <w:spacing w:before="120" w:after="120" w:line="264" w:lineRule="auto"/>
        <w:ind w:firstLine="709"/>
        <w:jc w:val="left"/>
        <w:rPr>
          <w:rFonts w:eastAsia="Calibri"/>
          <w:iCs/>
          <w:spacing w:val="-2"/>
          <w:szCs w:val="24"/>
          <w:lang w:val="fr-FR"/>
        </w:rPr>
      </w:pPr>
      <w:r w:rsidRPr="000D7E17">
        <w:rPr>
          <w:rFonts w:eastAsia="Calibri"/>
          <w:iCs/>
          <w:spacing w:val="-2"/>
          <w:szCs w:val="24"/>
          <w:lang w:val="fr-FR"/>
        </w:rPr>
        <w:t>Ghi chú:</w:t>
      </w:r>
    </w:p>
    <w:p w14:paraId="452B8DAF" w14:textId="77777777" w:rsidR="006F4DD5" w:rsidRPr="000D7E17" w:rsidRDefault="006F4DD5" w:rsidP="006F4DD5">
      <w:pPr>
        <w:widowControl w:val="0"/>
        <w:tabs>
          <w:tab w:val="left" w:pos="142"/>
        </w:tabs>
        <w:spacing w:before="120" w:after="120" w:line="264" w:lineRule="auto"/>
        <w:ind w:firstLine="709"/>
        <w:rPr>
          <w:rFonts w:eastAsia="Calibri"/>
          <w:iCs/>
          <w:spacing w:val="-2"/>
          <w:szCs w:val="24"/>
          <w:lang w:val="fr-FR"/>
        </w:rPr>
      </w:pPr>
      <w:r w:rsidRPr="000D7E17">
        <w:rPr>
          <w:rFonts w:eastAsia="Calibri"/>
          <w:iCs/>
          <w:spacing w:val="-2"/>
          <w:szCs w:val="24"/>
          <w:lang w:val="fr-FR"/>
        </w:rPr>
        <w:t xml:space="preserve">Nhà thầu nghiên cứu kỹ HSMT và đề xuất các hợp đồng tương tự khác nhau để bảo đảm đáp ứng yêu cầu của HSMT. </w:t>
      </w:r>
    </w:p>
    <w:p w14:paraId="32E7405A" w14:textId="77777777" w:rsidR="006F4DD5" w:rsidRPr="000D7E17" w:rsidRDefault="006F4DD5" w:rsidP="006F4DD5">
      <w:pPr>
        <w:widowControl w:val="0"/>
        <w:tabs>
          <w:tab w:val="left" w:pos="142"/>
        </w:tabs>
        <w:spacing w:before="120" w:after="120" w:line="264" w:lineRule="auto"/>
        <w:ind w:firstLine="709"/>
        <w:rPr>
          <w:rFonts w:eastAsia="Calibri"/>
          <w:iCs/>
          <w:spacing w:val="-2"/>
          <w:szCs w:val="24"/>
          <w:lang w:val="fr-FR"/>
        </w:rPr>
      </w:pPr>
      <w:r w:rsidRPr="000D7E17">
        <w:rPr>
          <w:rFonts w:eastAsia="Calibri"/>
          <w:iCs/>
          <w:spacing w:val="-2"/>
          <w:szCs w:val="24"/>
          <w:lang w:val="fr-FR"/>
        </w:rPr>
        <w:t xml:space="preserve">(1) Trong trường hợp liên danh, từng thành viên trong liên danh kê khai theo Mẫu này. Trường hợp nhà thầu có nhiều hợp đồng tương tự thì kê khai từng hợp đồng theo Mẫu này. </w:t>
      </w:r>
    </w:p>
    <w:p w14:paraId="6C9C8500" w14:textId="77777777" w:rsidR="006F4DD5" w:rsidRPr="000D7E17" w:rsidRDefault="006F4DD5" w:rsidP="006F4DD5">
      <w:pPr>
        <w:widowControl w:val="0"/>
        <w:tabs>
          <w:tab w:val="left" w:pos="142"/>
        </w:tabs>
        <w:spacing w:before="120" w:after="120" w:line="264" w:lineRule="auto"/>
        <w:ind w:firstLine="709"/>
        <w:rPr>
          <w:rFonts w:eastAsia="Calibri"/>
          <w:iCs/>
          <w:spacing w:val="-2"/>
          <w:szCs w:val="24"/>
          <w:lang w:val="fr-FR"/>
        </w:rPr>
      </w:pPr>
      <w:r w:rsidRPr="000D7E17">
        <w:rPr>
          <w:rFonts w:eastAsia="Calibri"/>
          <w:iCs/>
          <w:spacing w:val="-2"/>
          <w:szCs w:val="24"/>
          <w:lang w:val="fr-FR"/>
        </w:rPr>
        <w:t xml:space="preserve">(2) Nhà thầu chỉ kê khai nội dung tương tự với yêu cầu của gói thầu.  </w:t>
      </w:r>
    </w:p>
    <w:p w14:paraId="4600E4D4" w14:textId="6F1BCE90" w:rsidR="006F4DD5" w:rsidRPr="000D7E17" w:rsidRDefault="006F4DD5" w:rsidP="00C04234">
      <w:pPr>
        <w:widowControl w:val="0"/>
        <w:tabs>
          <w:tab w:val="left" w:pos="142"/>
        </w:tabs>
        <w:spacing w:before="120" w:after="120" w:line="264" w:lineRule="auto"/>
        <w:ind w:firstLine="709"/>
        <w:rPr>
          <w:rFonts w:eastAsia="Calibri"/>
          <w:iCs/>
          <w:spacing w:val="-2"/>
          <w:szCs w:val="24"/>
          <w:lang w:val="es-ES_tradnl"/>
        </w:rPr>
      </w:pPr>
      <w:r w:rsidRPr="000D7E17">
        <w:rPr>
          <w:rFonts w:eastAsia="Calibri"/>
          <w:iCs/>
          <w:spacing w:val="-2"/>
          <w:szCs w:val="24"/>
          <w:lang w:val="fr-FR"/>
        </w:rPr>
        <w:lastRenderedPageBreak/>
        <w:t xml:space="preserve">(3) </w:t>
      </w:r>
      <w:r w:rsidRPr="000D7E17">
        <w:rPr>
          <w:rFonts w:eastAsia="Calibri"/>
          <w:iCs/>
          <w:spacing w:val="-2"/>
          <w:szCs w:val="24"/>
          <w:lang w:val="sv-SE"/>
        </w:rPr>
        <w:t xml:space="preserve">Trường hợp giá trị hợp đồng không tính bằng VND thì quy đổi sang VND theo tỷ giá </w:t>
      </w:r>
      <w:r w:rsidRPr="000D7E17">
        <w:rPr>
          <w:spacing w:val="-2"/>
          <w:szCs w:val="24"/>
          <w:lang w:val="es-ES"/>
        </w:rPr>
        <w:t>theo quy định tại Mục 2.1 Chương III để làm cơ sở đánh giá</w:t>
      </w:r>
      <w:r w:rsidR="00C04234" w:rsidRPr="000D7E17">
        <w:rPr>
          <w:rFonts w:eastAsia="Calibri"/>
          <w:iCs/>
          <w:spacing w:val="-2"/>
          <w:szCs w:val="24"/>
          <w:lang w:val="es-ES_tradnl"/>
        </w:rPr>
        <w:t xml:space="preserve">.  </w:t>
      </w:r>
    </w:p>
    <w:p w14:paraId="11602B08" w14:textId="77777777" w:rsidR="00C04234" w:rsidRPr="000D7E17" w:rsidRDefault="00C04234" w:rsidP="00C04234">
      <w:pPr>
        <w:widowControl w:val="0"/>
        <w:tabs>
          <w:tab w:val="left" w:pos="142"/>
        </w:tabs>
        <w:spacing w:before="120" w:after="120" w:line="264" w:lineRule="auto"/>
        <w:ind w:firstLine="709"/>
        <w:rPr>
          <w:rFonts w:eastAsia="Calibri"/>
          <w:iCs/>
          <w:spacing w:val="-2"/>
          <w:szCs w:val="24"/>
          <w:lang w:val="es-ES_tradnl"/>
        </w:rPr>
      </w:pPr>
    </w:p>
    <w:bookmarkEnd w:id="63"/>
    <w:p w14:paraId="0D435C14" w14:textId="77777777" w:rsidR="00C04234" w:rsidRPr="000D7E17" w:rsidRDefault="00C04234" w:rsidP="00C04234">
      <w:pPr>
        <w:spacing w:after="160" w:line="259" w:lineRule="auto"/>
        <w:jc w:val="center"/>
        <w:rPr>
          <w:rFonts w:eastAsia="Calibri"/>
          <w:b/>
          <w:iCs/>
          <w:spacing w:val="-2"/>
          <w:szCs w:val="24"/>
          <w:lang w:val="es-ES_tradnl"/>
        </w:rPr>
      </w:pPr>
      <w:r w:rsidRPr="000D7E17">
        <w:rPr>
          <w:rFonts w:eastAsia="Calibri"/>
          <w:b/>
          <w:iCs/>
          <w:spacing w:val="-2"/>
          <w:szCs w:val="24"/>
          <w:lang w:val="es-ES_tradnl"/>
        </w:rPr>
        <w:t xml:space="preserve">                                                             Đại diện hợp pháp của nhà thầu</w:t>
      </w:r>
    </w:p>
    <w:p w14:paraId="6C3033F2" w14:textId="77777777" w:rsidR="00C04234" w:rsidRPr="000D7E17" w:rsidRDefault="00C04234" w:rsidP="00C04234">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2B650387" w14:textId="77777777" w:rsidR="00053E15" w:rsidRPr="000D7E17" w:rsidRDefault="00053E15" w:rsidP="006F4DD5">
      <w:pPr>
        <w:ind w:firstLine="567"/>
        <w:jc w:val="right"/>
        <w:rPr>
          <w:szCs w:val="24"/>
          <w:lang w:val="es-ES"/>
        </w:rPr>
        <w:sectPr w:rsidR="00053E15"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p>
    <w:p w14:paraId="2B577734" w14:textId="757F3018" w:rsidR="006F4DD5" w:rsidRPr="000D7E17" w:rsidRDefault="006F4DD5" w:rsidP="006F4DD5">
      <w:pPr>
        <w:ind w:firstLine="567"/>
        <w:jc w:val="right"/>
        <w:rPr>
          <w:b/>
          <w:szCs w:val="24"/>
          <w:lang w:val="nl-NL"/>
        </w:rPr>
      </w:pPr>
      <w:r w:rsidRPr="000D7E17">
        <w:rPr>
          <w:szCs w:val="24"/>
          <w:lang w:val="es-ES"/>
        </w:rPr>
        <w:lastRenderedPageBreak/>
        <w:tab/>
      </w:r>
      <w:r w:rsidRPr="000D7E17">
        <w:rPr>
          <w:b/>
          <w:szCs w:val="24"/>
          <w:lang w:val="nl-NL"/>
        </w:rPr>
        <w:t xml:space="preserve">Mẫu số 05B </w:t>
      </w:r>
    </w:p>
    <w:p w14:paraId="5584C5BB" w14:textId="77777777" w:rsidR="006F4DD5" w:rsidRPr="000D7E17" w:rsidRDefault="006F4DD5" w:rsidP="006F4DD5">
      <w:pPr>
        <w:ind w:firstLine="567"/>
        <w:jc w:val="center"/>
        <w:rPr>
          <w:szCs w:val="24"/>
          <w:lang w:val="es-ES"/>
        </w:rPr>
      </w:pPr>
    </w:p>
    <w:tbl>
      <w:tblPr>
        <w:tblW w:w="14743" w:type="dxa"/>
        <w:tblInd w:w="-34" w:type="dxa"/>
        <w:tblLook w:val="04A0" w:firstRow="1" w:lastRow="0" w:firstColumn="1" w:lastColumn="0" w:noHBand="0" w:noVBand="1"/>
      </w:tblPr>
      <w:tblGrid>
        <w:gridCol w:w="14743"/>
      </w:tblGrid>
      <w:tr w:rsidR="00503E0D" w:rsidRPr="000D7E17" w14:paraId="48AF4653" w14:textId="77777777" w:rsidTr="00AE39C3">
        <w:trPr>
          <w:trHeight w:val="1005"/>
        </w:trPr>
        <w:tc>
          <w:tcPr>
            <w:tcW w:w="14743" w:type="dxa"/>
            <w:shd w:val="clear" w:color="auto" w:fill="auto"/>
            <w:noWrap/>
            <w:vAlign w:val="center"/>
            <w:hideMark/>
          </w:tcPr>
          <w:p w14:paraId="61A2677B" w14:textId="77777777" w:rsidR="006F4DD5" w:rsidRPr="000D7E17" w:rsidRDefault="006F4DD5" w:rsidP="006F4DD5">
            <w:pPr>
              <w:ind w:right="-167"/>
              <w:jc w:val="left"/>
              <w:rPr>
                <w:b/>
                <w:bCs/>
                <w:szCs w:val="24"/>
                <w:vertAlign w:val="superscript"/>
                <w:lang w:val="es-ES"/>
              </w:rPr>
            </w:pPr>
            <w:bookmarkStart w:id="65" w:name="_Hlk155008692"/>
            <w:r w:rsidRPr="000D7E17">
              <w:rPr>
                <w:b/>
                <w:bCs/>
                <w:szCs w:val="24"/>
                <w:lang w:val="es-ES"/>
              </w:rPr>
              <w:t xml:space="preserve">                                  KÊ KHAI NĂNG LỰC SẢN XUẤT HÀNG HÓA</w:t>
            </w:r>
          </w:p>
          <w:p w14:paraId="2E68BDA4" w14:textId="77777777" w:rsidR="006F4DD5" w:rsidRPr="000D7E17" w:rsidRDefault="006F4DD5" w:rsidP="006F4DD5">
            <w:pPr>
              <w:tabs>
                <w:tab w:val="left" w:pos="8681"/>
              </w:tabs>
              <w:ind w:right="4854"/>
              <w:jc w:val="center"/>
              <w:rPr>
                <w:bCs/>
                <w:i/>
                <w:szCs w:val="24"/>
                <w:lang w:val="es-ES"/>
              </w:rPr>
            </w:pPr>
            <w:r w:rsidRPr="000D7E17">
              <w:rPr>
                <w:bCs/>
                <w:i/>
                <w:szCs w:val="24"/>
                <w:lang w:val="es-ES"/>
              </w:rPr>
              <w:t>(áp dụng đối với nhà thầu là nhà sản xuất)</w:t>
            </w:r>
          </w:p>
          <w:bookmarkEnd w:id="65"/>
          <w:p w14:paraId="033FFBE6" w14:textId="77777777" w:rsidR="006F4DD5" w:rsidRPr="000D7E17" w:rsidRDefault="006F4DD5" w:rsidP="006F4DD5">
            <w:pPr>
              <w:jc w:val="left"/>
              <w:rPr>
                <w:szCs w:val="24"/>
                <w:lang w:val="es-ES"/>
              </w:rPr>
            </w:pPr>
          </w:p>
        </w:tc>
      </w:tr>
      <w:tr w:rsidR="00503E0D" w:rsidRPr="000D7E17" w14:paraId="669B72E9" w14:textId="77777777" w:rsidTr="00AE39C3">
        <w:trPr>
          <w:trHeight w:val="315"/>
        </w:trPr>
        <w:tc>
          <w:tcPr>
            <w:tcW w:w="14743" w:type="dxa"/>
            <w:shd w:val="clear" w:color="auto" w:fill="auto"/>
            <w:noWrap/>
            <w:vAlign w:val="center"/>
            <w:hideMark/>
          </w:tcPr>
          <w:p w14:paraId="0729B899" w14:textId="77777777" w:rsidR="006F4DD5" w:rsidRPr="000D7E17" w:rsidRDefault="006F4DD5" w:rsidP="006F4DD5">
            <w:pPr>
              <w:jc w:val="left"/>
              <w:rPr>
                <w:szCs w:val="24"/>
                <w:lang w:val="es-ES"/>
              </w:rPr>
            </w:pPr>
            <w:r w:rsidRPr="000D7E17">
              <w:rPr>
                <w:szCs w:val="24"/>
                <w:lang w:val="es-ES"/>
              </w:rPr>
              <w:t xml:space="preserve">Tên nhà thầu: _____ </w:t>
            </w:r>
            <w:r w:rsidRPr="000D7E17">
              <w:rPr>
                <w:i/>
                <w:iCs/>
                <w:szCs w:val="24"/>
                <w:lang w:val="es-ES"/>
              </w:rPr>
              <w:t>[ghi tên đầy đủ của nhà thầu].</w:t>
            </w:r>
          </w:p>
        </w:tc>
      </w:tr>
    </w:tbl>
    <w:p w14:paraId="749450B9" w14:textId="77777777" w:rsidR="006F4DD5" w:rsidRPr="000D7E17" w:rsidRDefault="006F4DD5" w:rsidP="006F4DD5">
      <w:pPr>
        <w:tabs>
          <w:tab w:val="left" w:pos="11885"/>
        </w:tabs>
        <w:spacing w:before="120" w:after="120" w:line="264" w:lineRule="auto"/>
        <w:rPr>
          <w:rFonts w:eastAsia="Calibri"/>
          <w:szCs w:val="24"/>
          <w:lang w:val="es-ES_tradnl"/>
        </w:rPr>
      </w:pPr>
      <w:r w:rsidRPr="000D7E17">
        <w:rPr>
          <w:rFonts w:eastAsia="Calibri"/>
          <w:szCs w:val="24"/>
          <w:lang w:val="es-ES_tradnl"/>
        </w:rPr>
        <w:t xml:space="preserve">Số lượng nhà máy, cơ sở sản xuất (gọi chung là nhà máy): ____ </w:t>
      </w:r>
      <w:r w:rsidRPr="000D7E17">
        <w:rPr>
          <w:rFonts w:eastAsia="Calibri"/>
          <w:i/>
          <w:szCs w:val="24"/>
          <w:lang w:val="es-ES_tradnl"/>
        </w:rPr>
        <w:t>[Điền số nhà máy]</w:t>
      </w:r>
    </w:p>
    <w:p w14:paraId="78E9C19D" w14:textId="77777777" w:rsidR="006F4DD5" w:rsidRPr="000D7E17" w:rsidRDefault="006F4DD5" w:rsidP="006F4DD5">
      <w:pPr>
        <w:tabs>
          <w:tab w:val="left" w:pos="11885"/>
        </w:tabs>
        <w:spacing w:before="120" w:after="120" w:line="264" w:lineRule="auto"/>
        <w:rPr>
          <w:rFonts w:eastAsia="Calibri"/>
          <w:szCs w:val="24"/>
          <w:lang w:val="es-ES_tradnl"/>
        </w:rPr>
      </w:pPr>
      <w:r w:rsidRPr="000D7E17">
        <w:rPr>
          <w:rFonts w:eastAsia="Calibri"/>
          <w:szCs w:val="24"/>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503E0D" w:rsidRPr="000D7E17" w14:paraId="5CEBE753" w14:textId="77777777" w:rsidTr="00AE39C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AB5A058"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64D510A1" w14:textId="77777777" w:rsidR="006F4DD5" w:rsidRPr="000D7E17" w:rsidRDefault="006F4DD5" w:rsidP="006F4DD5">
            <w:pPr>
              <w:spacing w:before="120" w:after="120" w:line="252" w:lineRule="auto"/>
              <w:ind w:right="142"/>
              <w:jc w:val="left"/>
              <w:rPr>
                <w:rFonts w:eastAsia="Calibri"/>
                <w:i/>
                <w:iCs/>
                <w:spacing w:val="2"/>
                <w:szCs w:val="24"/>
                <w:lang w:val="es-ES_tradnl"/>
              </w:rPr>
            </w:pPr>
            <w:r w:rsidRPr="000D7E17">
              <w:rPr>
                <w:rFonts w:eastAsia="Calibri"/>
                <w:i/>
                <w:iCs/>
                <w:spacing w:val="2"/>
                <w:szCs w:val="24"/>
                <w:lang w:val="es-ES_tradnl"/>
              </w:rPr>
              <w:t xml:space="preserve"> [Ghi tên nhà máy]</w:t>
            </w:r>
          </w:p>
        </w:tc>
      </w:tr>
      <w:tr w:rsidR="00503E0D" w:rsidRPr="000D7E17" w14:paraId="0C730DB7" w14:textId="77777777" w:rsidTr="00AE39C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61163823"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2C748084" w14:textId="77777777" w:rsidR="006F4DD5" w:rsidRPr="000D7E17" w:rsidRDefault="006F4DD5" w:rsidP="006F4DD5">
            <w:pPr>
              <w:spacing w:before="120" w:after="120" w:line="252" w:lineRule="auto"/>
              <w:ind w:right="142"/>
              <w:rPr>
                <w:rFonts w:eastAsia="Calibri"/>
                <w:i/>
                <w:iCs/>
                <w:spacing w:val="2"/>
                <w:szCs w:val="24"/>
                <w:lang w:val="es-ES_tradnl"/>
              </w:rPr>
            </w:pPr>
            <w:r w:rsidRPr="000D7E17">
              <w:rPr>
                <w:rFonts w:eastAsia="Calibri"/>
                <w:i/>
                <w:iCs/>
                <w:spacing w:val="2"/>
                <w:szCs w:val="24"/>
                <w:lang w:val="es-ES_tradnl"/>
              </w:rPr>
              <w:t xml:space="preserve"> [Ghi địa chỉ nhà máy]</w:t>
            </w:r>
          </w:p>
        </w:tc>
      </w:tr>
      <w:tr w:rsidR="00503E0D" w:rsidRPr="000D7E17" w14:paraId="71408639" w14:textId="77777777" w:rsidTr="00AE39C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4E1DD14"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57EB1990" w14:textId="77777777" w:rsidR="006F4DD5" w:rsidRPr="000D7E17" w:rsidRDefault="006F4DD5" w:rsidP="006F4DD5">
            <w:pPr>
              <w:spacing w:before="120" w:after="120" w:line="252" w:lineRule="auto"/>
              <w:ind w:left="82" w:right="142"/>
              <w:rPr>
                <w:rFonts w:eastAsia="Calibri"/>
                <w:i/>
                <w:iCs/>
                <w:spacing w:val="2"/>
                <w:szCs w:val="24"/>
                <w:lang w:val="es-ES_tradnl"/>
              </w:rPr>
            </w:pPr>
            <w:r w:rsidRPr="000D7E17">
              <w:rPr>
                <w:rFonts w:eastAsia="Calibri"/>
                <w:i/>
                <w:iCs/>
                <w:spacing w:val="2"/>
                <w:szCs w:val="24"/>
                <w:lang w:val="es-ES_tradnl"/>
              </w:rPr>
              <w:t>[Ghi tổng mức đầu tư]</w:t>
            </w:r>
          </w:p>
        </w:tc>
      </w:tr>
      <w:tr w:rsidR="00503E0D" w:rsidRPr="000D7E17" w14:paraId="6746FB8B" w14:textId="77777777" w:rsidTr="00AE39C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36A1B89"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28AF4717" w14:textId="77777777" w:rsidR="006F4DD5" w:rsidRPr="000D7E17" w:rsidRDefault="006F4DD5" w:rsidP="006F4DD5">
            <w:pPr>
              <w:spacing w:before="120" w:after="120" w:line="252" w:lineRule="auto"/>
              <w:ind w:left="82" w:right="142"/>
              <w:rPr>
                <w:rFonts w:eastAsia="Calibri"/>
                <w:i/>
                <w:iCs/>
                <w:spacing w:val="2"/>
                <w:szCs w:val="24"/>
                <w:lang w:val="es-ES_tradnl"/>
              </w:rPr>
            </w:pPr>
            <w:r w:rsidRPr="000D7E17">
              <w:rPr>
                <w:rFonts w:eastAsia="Calibri"/>
                <w:i/>
                <w:iCs/>
                <w:spacing w:val="2"/>
                <w:szCs w:val="24"/>
                <w:lang w:val="es-ES_tradnl"/>
              </w:rPr>
              <w:t>[Ghi công suất thiết kế]</w:t>
            </w:r>
          </w:p>
        </w:tc>
      </w:tr>
      <w:tr w:rsidR="00503E0D" w:rsidRPr="000D7E17" w14:paraId="19E624C2" w14:textId="77777777" w:rsidTr="00AE39C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2CFA8F"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3D950B7A" w14:textId="77777777" w:rsidR="006F4DD5" w:rsidRPr="000D7E17" w:rsidRDefault="006F4DD5" w:rsidP="006F4DD5">
            <w:pPr>
              <w:spacing w:before="120" w:after="120" w:line="252" w:lineRule="auto"/>
              <w:ind w:left="82" w:right="142"/>
              <w:jc w:val="left"/>
              <w:rPr>
                <w:rFonts w:eastAsia="Calibri"/>
                <w:i/>
                <w:iCs/>
                <w:spacing w:val="2"/>
                <w:szCs w:val="24"/>
                <w:lang w:val="es-ES_tradnl"/>
              </w:rPr>
            </w:pPr>
            <w:r w:rsidRPr="000D7E17">
              <w:rPr>
                <w:rFonts w:eastAsia="Calibri"/>
                <w:i/>
                <w:iCs/>
                <w:spacing w:val="2"/>
                <w:szCs w:val="24"/>
                <w:lang w:val="es-ES_tradnl"/>
              </w:rPr>
              <w:t>[Ghi công suất thực hiện trong năm gần nhất]</w:t>
            </w:r>
          </w:p>
        </w:tc>
      </w:tr>
      <w:tr w:rsidR="00503E0D" w:rsidRPr="000D7E17" w14:paraId="00ADF323" w14:textId="77777777" w:rsidTr="00AE39C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D1CED5C"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49CAB5D1" w14:textId="77777777" w:rsidR="006F4DD5" w:rsidRPr="000D7E17" w:rsidRDefault="006F4DD5" w:rsidP="006F4DD5">
            <w:pPr>
              <w:spacing w:before="120" w:after="120" w:line="252" w:lineRule="auto"/>
              <w:ind w:left="82" w:right="142"/>
              <w:jc w:val="left"/>
              <w:rPr>
                <w:rFonts w:eastAsia="Calibri"/>
                <w:i/>
                <w:iCs/>
                <w:spacing w:val="2"/>
                <w:szCs w:val="24"/>
                <w:lang w:val="es-ES_tradnl"/>
              </w:rPr>
            </w:pPr>
            <w:r w:rsidRPr="000D7E17">
              <w:rPr>
                <w:rFonts w:eastAsia="Calibri"/>
                <w:i/>
                <w:iCs/>
                <w:spacing w:val="2"/>
                <w:szCs w:val="24"/>
                <w:lang w:val="es-ES_tradnl"/>
              </w:rPr>
              <w:t>[Ghi tiêu chuẩn sản xuất đang áp dụng, nếu có]</w:t>
            </w:r>
          </w:p>
        </w:tc>
      </w:tr>
      <w:tr w:rsidR="006F4DD5" w:rsidRPr="000D7E17" w14:paraId="286EA82B" w14:textId="77777777" w:rsidTr="00AE39C3">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C5541E2" w14:textId="77777777" w:rsidR="006F4DD5" w:rsidRPr="000D7E17" w:rsidRDefault="006F4DD5" w:rsidP="006F4DD5">
            <w:pPr>
              <w:spacing w:before="120" w:after="120" w:line="252" w:lineRule="auto"/>
              <w:ind w:left="142" w:right="60"/>
              <w:rPr>
                <w:rFonts w:eastAsia="Calibri"/>
                <w:szCs w:val="24"/>
                <w:lang w:val="es-ES_tradnl"/>
              </w:rPr>
            </w:pPr>
            <w:r w:rsidRPr="000D7E17">
              <w:rPr>
                <w:rFonts w:eastAsia="Calibri"/>
                <w:szCs w:val="24"/>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5DCD4F78" w14:textId="77777777" w:rsidR="006F4DD5" w:rsidRPr="000D7E17" w:rsidRDefault="006F4DD5" w:rsidP="006F4DD5">
            <w:pPr>
              <w:spacing w:before="120" w:after="120" w:line="252" w:lineRule="auto"/>
              <w:ind w:left="82" w:right="142"/>
              <w:jc w:val="left"/>
              <w:rPr>
                <w:rFonts w:eastAsia="Calibri"/>
                <w:i/>
                <w:iCs/>
                <w:spacing w:val="2"/>
                <w:szCs w:val="24"/>
                <w:lang w:val="es-ES_tradnl"/>
              </w:rPr>
            </w:pPr>
            <w:r w:rsidRPr="000D7E17">
              <w:rPr>
                <w:rFonts w:eastAsia="Calibri"/>
                <w:i/>
                <w:iCs/>
                <w:spacing w:val="2"/>
                <w:szCs w:val="24"/>
                <w:lang w:val="es-ES_tradnl"/>
              </w:rPr>
              <w:t xml:space="preserve">[Ghi tổng số lao độngđang làm việc tại nhà máy] </w:t>
            </w:r>
          </w:p>
        </w:tc>
      </w:tr>
    </w:tbl>
    <w:p w14:paraId="38363544" w14:textId="77777777" w:rsidR="006F4DD5" w:rsidRPr="000D7E17" w:rsidRDefault="006F4DD5" w:rsidP="006F4DD5">
      <w:pPr>
        <w:widowControl w:val="0"/>
        <w:tabs>
          <w:tab w:val="left" w:pos="142"/>
        </w:tabs>
        <w:spacing w:before="120" w:after="120" w:line="264" w:lineRule="auto"/>
        <w:ind w:firstLine="709"/>
        <w:rPr>
          <w:rFonts w:eastAsia="Calibri"/>
          <w:iCs/>
          <w:spacing w:val="-2"/>
          <w:szCs w:val="24"/>
          <w:lang w:val="es-ES_tradnl"/>
        </w:rPr>
      </w:pPr>
    </w:p>
    <w:p w14:paraId="12A63BA9" w14:textId="77777777" w:rsidR="006F4DD5" w:rsidRPr="000D7E17" w:rsidRDefault="006F4DD5" w:rsidP="006F4DD5">
      <w:pPr>
        <w:widowControl w:val="0"/>
        <w:tabs>
          <w:tab w:val="left" w:pos="142"/>
        </w:tabs>
        <w:spacing w:before="120" w:after="120" w:line="264" w:lineRule="auto"/>
        <w:ind w:firstLine="709"/>
        <w:jc w:val="left"/>
        <w:rPr>
          <w:rFonts w:eastAsia="Calibri"/>
          <w:iCs/>
          <w:spacing w:val="-2"/>
          <w:szCs w:val="24"/>
          <w:lang w:val="es-ES_tradnl"/>
        </w:rPr>
      </w:pPr>
      <w:r w:rsidRPr="000D7E17">
        <w:rPr>
          <w:rFonts w:eastAsia="Calibri"/>
          <w:iCs/>
          <w:spacing w:val="-2"/>
          <w:szCs w:val="24"/>
          <w:lang w:val="es-ES_tradnl"/>
        </w:rPr>
        <w:t>Ghi chú:</w:t>
      </w:r>
    </w:p>
    <w:p w14:paraId="0E4B8097" w14:textId="77777777" w:rsidR="006F4DD5" w:rsidRPr="000D7E17" w:rsidRDefault="006F4DD5" w:rsidP="006F4DD5">
      <w:pPr>
        <w:widowControl w:val="0"/>
        <w:tabs>
          <w:tab w:val="left" w:pos="142"/>
        </w:tabs>
        <w:spacing w:before="120" w:after="120" w:line="264" w:lineRule="auto"/>
        <w:ind w:firstLine="709"/>
        <w:rPr>
          <w:rFonts w:eastAsia="Calibri"/>
          <w:iCs/>
          <w:spacing w:val="-2"/>
          <w:szCs w:val="24"/>
          <w:lang w:val="es-ES_tradnl"/>
        </w:rPr>
      </w:pPr>
      <w:r w:rsidRPr="000D7E17">
        <w:rPr>
          <w:rFonts w:eastAsia="Calibri"/>
          <w:iCs/>
          <w:spacing w:val="-2"/>
          <w:szCs w:val="24"/>
          <w:lang w:val="es-ES_tradnl"/>
        </w:rPr>
        <w:t xml:space="preserve">Trong trường hợp liên danh, từng thành viên trong liên danh kê khai theo Mẫu này. </w:t>
      </w:r>
    </w:p>
    <w:p w14:paraId="7EF84EA1" w14:textId="77777777" w:rsidR="00C04234" w:rsidRPr="000D7E17" w:rsidRDefault="00C04234" w:rsidP="00C04234">
      <w:pPr>
        <w:spacing w:after="160" w:line="259" w:lineRule="auto"/>
        <w:jc w:val="center"/>
        <w:rPr>
          <w:rFonts w:eastAsia="Calibri"/>
          <w:b/>
          <w:iCs/>
          <w:spacing w:val="-2"/>
          <w:szCs w:val="24"/>
          <w:lang w:val="es-ES_tradnl"/>
        </w:rPr>
      </w:pPr>
      <w:r w:rsidRPr="000D7E17">
        <w:rPr>
          <w:rFonts w:eastAsia="Calibri"/>
          <w:b/>
          <w:iCs/>
          <w:spacing w:val="-2"/>
          <w:szCs w:val="24"/>
          <w:lang w:val="es-ES_tradnl"/>
        </w:rPr>
        <w:t xml:space="preserve">                                                   </w:t>
      </w:r>
    </w:p>
    <w:p w14:paraId="0EC7B03B" w14:textId="2D096BFB" w:rsidR="00C04234" w:rsidRPr="000D7E17" w:rsidRDefault="00C04234" w:rsidP="00C04234">
      <w:pPr>
        <w:spacing w:after="160" w:line="259" w:lineRule="auto"/>
        <w:jc w:val="center"/>
        <w:rPr>
          <w:rFonts w:eastAsia="Calibri"/>
          <w:b/>
          <w:iCs/>
          <w:spacing w:val="-2"/>
          <w:szCs w:val="24"/>
          <w:lang w:val="es-ES_tradnl"/>
        </w:rPr>
      </w:pPr>
      <w:r w:rsidRPr="000D7E17">
        <w:rPr>
          <w:rFonts w:eastAsia="Calibri"/>
          <w:b/>
          <w:iCs/>
          <w:spacing w:val="-2"/>
          <w:szCs w:val="24"/>
          <w:lang w:val="es-ES_tradnl"/>
        </w:rPr>
        <w:t xml:space="preserve">                                                            Đại diện hợp pháp của nhà thầu</w:t>
      </w:r>
    </w:p>
    <w:p w14:paraId="1DC08D45" w14:textId="77777777" w:rsidR="00C04234" w:rsidRPr="000D7E17" w:rsidRDefault="00C04234" w:rsidP="00C04234">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0190CB32" w14:textId="77777777" w:rsidR="006F4DD5" w:rsidRPr="000D7E17" w:rsidRDefault="006F4DD5" w:rsidP="006F4DD5">
      <w:pPr>
        <w:widowControl w:val="0"/>
        <w:tabs>
          <w:tab w:val="left" w:pos="142"/>
        </w:tabs>
        <w:spacing w:before="120" w:after="120" w:line="264" w:lineRule="auto"/>
        <w:ind w:firstLine="709"/>
        <w:rPr>
          <w:rFonts w:eastAsia="Calibri"/>
          <w:iCs/>
          <w:spacing w:val="-2"/>
          <w:szCs w:val="24"/>
          <w:lang w:val="es-ES"/>
        </w:rPr>
      </w:pPr>
    </w:p>
    <w:p w14:paraId="2ACFE255" w14:textId="77777777" w:rsidR="006F4DD5" w:rsidRPr="000D7E17" w:rsidRDefault="006F4DD5" w:rsidP="006F4DD5">
      <w:pPr>
        <w:spacing w:before="120" w:after="120" w:line="264" w:lineRule="auto"/>
        <w:ind w:firstLine="709"/>
        <w:rPr>
          <w:iCs/>
          <w:szCs w:val="24"/>
          <w:lang w:val="it-IT"/>
        </w:rPr>
      </w:pPr>
    </w:p>
    <w:p w14:paraId="042A8DF5" w14:textId="77777777" w:rsidR="006F4DD5" w:rsidRPr="000D7E17" w:rsidRDefault="006F4DD5" w:rsidP="006F4DD5">
      <w:pPr>
        <w:spacing w:before="120" w:after="120" w:line="264" w:lineRule="auto"/>
        <w:ind w:right="420" w:firstLine="709"/>
        <w:jc w:val="right"/>
        <w:rPr>
          <w:szCs w:val="24"/>
          <w:lang w:val="es-ES_tradnl"/>
        </w:rPr>
      </w:pPr>
      <w:r w:rsidRPr="000D7E17">
        <w:rPr>
          <w:szCs w:val="24"/>
          <w:lang w:val="it-IT"/>
        </w:rPr>
        <w:br w:type="page"/>
      </w:r>
    </w:p>
    <w:p w14:paraId="7D6F337A" w14:textId="77777777" w:rsidR="00053E15" w:rsidRPr="000D7E17" w:rsidRDefault="00053E15" w:rsidP="006F4DD5">
      <w:pPr>
        <w:ind w:firstLine="567"/>
        <w:jc w:val="right"/>
        <w:rPr>
          <w:b/>
          <w:szCs w:val="24"/>
          <w:lang w:val="nl-NL"/>
        </w:rPr>
        <w:sectPr w:rsidR="00053E15"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p>
    <w:p w14:paraId="6F949C06" w14:textId="17178C54" w:rsidR="006F4DD5" w:rsidRPr="000D7E17" w:rsidRDefault="006F4DD5" w:rsidP="006F4DD5">
      <w:pPr>
        <w:ind w:firstLine="567"/>
        <w:jc w:val="right"/>
        <w:rPr>
          <w:b/>
          <w:szCs w:val="24"/>
          <w:lang w:val="nl-NL"/>
        </w:rPr>
      </w:pPr>
      <w:r w:rsidRPr="000D7E17">
        <w:rPr>
          <w:b/>
          <w:szCs w:val="24"/>
          <w:lang w:val="nl-NL"/>
        </w:rPr>
        <w:lastRenderedPageBreak/>
        <w:t xml:space="preserve">Mẫu số 07 </w:t>
      </w:r>
    </w:p>
    <w:p w14:paraId="33327439" w14:textId="77777777" w:rsidR="006F4DD5" w:rsidRPr="000D7E17" w:rsidRDefault="006F4DD5" w:rsidP="006F4DD5">
      <w:pPr>
        <w:ind w:firstLine="567"/>
        <w:jc w:val="right"/>
        <w:rPr>
          <w:b/>
          <w:szCs w:val="24"/>
          <w:lang w:val="nl-NL"/>
        </w:rPr>
      </w:pPr>
    </w:p>
    <w:p w14:paraId="31A18F71" w14:textId="77777777" w:rsidR="006F4DD5" w:rsidRPr="000D7E17" w:rsidRDefault="006F4DD5" w:rsidP="006F4DD5">
      <w:pPr>
        <w:ind w:firstLine="567"/>
        <w:jc w:val="center"/>
        <w:rPr>
          <w:b/>
          <w:szCs w:val="24"/>
          <w:lang w:val="nl-NL"/>
        </w:rPr>
      </w:pPr>
      <w:bookmarkStart w:id="66" w:name="_Hlk155011109"/>
      <w:r w:rsidRPr="000D7E17">
        <w:rPr>
          <w:b/>
          <w:szCs w:val="24"/>
          <w:lang w:val="nl-NL"/>
        </w:rPr>
        <w:t>HỢP ĐỒNG CUNG CẤP HÀNG HÓA, EPC, EP, PC, CHÌA KHÓA TRAO TAY KHÔNG HOÀN THÀNH DO LỖI CỦA NHÀ THẦU TRONG QUÁ KHỨ</w:t>
      </w:r>
      <w:bookmarkEnd w:id="66"/>
      <w:r w:rsidRPr="000D7E17">
        <w:rPr>
          <w:b/>
          <w:szCs w:val="24"/>
          <w:vertAlign w:val="superscript"/>
          <w:lang w:val="nl-NL"/>
        </w:rPr>
        <w:t xml:space="preserve"> (1)</w:t>
      </w:r>
    </w:p>
    <w:p w14:paraId="1E08A8A3" w14:textId="77777777" w:rsidR="006F4DD5" w:rsidRPr="000D7E17" w:rsidRDefault="006F4DD5" w:rsidP="006F4DD5">
      <w:pPr>
        <w:ind w:firstLine="567"/>
        <w:jc w:val="center"/>
        <w:rPr>
          <w:b/>
          <w:szCs w:val="24"/>
          <w:lang w:val="nl-NL"/>
        </w:rPr>
      </w:pPr>
    </w:p>
    <w:p w14:paraId="4D3A2CBC" w14:textId="77777777" w:rsidR="006F4DD5" w:rsidRPr="000D7E17" w:rsidRDefault="006F4DD5" w:rsidP="006F4DD5">
      <w:pPr>
        <w:widowControl w:val="0"/>
        <w:spacing w:before="120" w:after="120" w:line="264" w:lineRule="auto"/>
        <w:ind w:firstLine="567"/>
        <w:jc w:val="right"/>
        <w:rPr>
          <w:rFonts w:eastAsia="Calibri"/>
          <w:spacing w:val="-4"/>
          <w:szCs w:val="24"/>
          <w:lang w:val="es-ES_tradnl"/>
        </w:rPr>
      </w:pPr>
      <w:r w:rsidRPr="000D7E17">
        <w:rPr>
          <w:rFonts w:eastAsia="Calibri"/>
          <w:spacing w:val="-4"/>
          <w:szCs w:val="24"/>
          <w:lang w:val="es-ES_tradnl"/>
        </w:rPr>
        <w:t xml:space="preserve">Tên nhà thầu: </w:t>
      </w:r>
      <w:r w:rsidRPr="000D7E17">
        <w:rPr>
          <w:rFonts w:eastAsia="Calibri"/>
          <w:i/>
          <w:iCs/>
          <w:spacing w:val="-6"/>
          <w:szCs w:val="24"/>
          <w:lang w:val="es-ES_tradnl"/>
        </w:rPr>
        <w:t>________________</w:t>
      </w:r>
      <w:r w:rsidRPr="000D7E17">
        <w:rPr>
          <w:rFonts w:eastAsia="Calibri"/>
          <w:spacing w:val="-4"/>
          <w:szCs w:val="24"/>
          <w:lang w:val="es-ES_tradnl"/>
        </w:rPr>
        <w:br/>
        <w:t xml:space="preserve">Ngày: </w:t>
      </w:r>
      <w:r w:rsidRPr="000D7E17">
        <w:rPr>
          <w:rFonts w:eastAsia="Calibri"/>
          <w:i/>
          <w:iCs/>
          <w:spacing w:val="-6"/>
          <w:szCs w:val="24"/>
          <w:lang w:val="es-ES_tradnl"/>
        </w:rPr>
        <w:t>______________________</w:t>
      </w:r>
      <w:r w:rsidRPr="000D7E17">
        <w:rPr>
          <w:rFonts w:eastAsia="Calibri"/>
          <w:i/>
          <w:iCs/>
          <w:spacing w:val="-6"/>
          <w:szCs w:val="24"/>
          <w:lang w:val="es-ES_tradnl"/>
        </w:rPr>
        <w:br/>
      </w:r>
      <w:r w:rsidRPr="000D7E17">
        <w:rPr>
          <w:rFonts w:eastAsia="Calibri"/>
          <w:spacing w:val="-4"/>
          <w:szCs w:val="24"/>
          <w:lang w:val="es-ES_tradnl"/>
        </w:rPr>
        <w:t>Tên thành viên của nhà thầu liên danh (nếu có):________________________</w:t>
      </w:r>
      <w:r w:rsidRPr="000D7E17">
        <w:rPr>
          <w:rFonts w:eastAsia="Calibri"/>
          <w:i/>
          <w:iCs/>
          <w:spacing w:val="-6"/>
          <w:szCs w:val="24"/>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503E0D" w:rsidRPr="000D7E17" w14:paraId="7C7282F0" w14:textId="77777777" w:rsidTr="00AE39C3">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4BD318FD" w14:textId="77777777" w:rsidR="006F4DD5" w:rsidRPr="000D7E17" w:rsidRDefault="006F4DD5" w:rsidP="006F4DD5">
            <w:pPr>
              <w:widowControl w:val="0"/>
              <w:spacing w:before="120" w:after="120" w:line="264" w:lineRule="auto"/>
              <w:ind w:left="142"/>
              <w:jc w:val="left"/>
              <w:rPr>
                <w:rFonts w:eastAsia="Calibri"/>
                <w:b/>
                <w:spacing w:val="-4"/>
                <w:szCs w:val="24"/>
                <w:lang w:val="es-ES_tradnl"/>
              </w:rPr>
            </w:pPr>
            <w:r w:rsidRPr="000D7E17">
              <w:rPr>
                <w:rFonts w:eastAsia="Calibri"/>
                <w:b/>
                <w:spacing w:val="-4"/>
                <w:szCs w:val="24"/>
                <w:lang w:val="es-ES_tradnl"/>
              </w:rPr>
              <w:t xml:space="preserve">Các hợp đồng </w:t>
            </w:r>
            <w:r w:rsidRPr="000D7E17">
              <w:rPr>
                <w:b/>
                <w:bCs/>
                <w:szCs w:val="24"/>
                <w:lang w:val="es-ES_tradnl"/>
              </w:rPr>
              <w:t>cung cấp hàng hóa, EPC, EP, PC, chìa khóa trao tay</w:t>
            </w:r>
            <w:r w:rsidRPr="000D7E17">
              <w:rPr>
                <w:rFonts w:eastAsia="Calibri"/>
                <w:b/>
                <w:spacing w:val="-4"/>
                <w:szCs w:val="24"/>
                <w:lang w:val="es-ES_tradnl"/>
              </w:rPr>
              <w:t xml:space="preserve"> không hoàn thành do lỗi của nhà thầu trong quá khứ theo quy định tại khoản 2.1 Mục 2 Chương III </w:t>
            </w:r>
          </w:p>
        </w:tc>
      </w:tr>
      <w:tr w:rsidR="00503E0D" w:rsidRPr="000D7E17" w14:paraId="70FB798E" w14:textId="77777777" w:rsidTr="00AE39C3">
        <w:tc>
          <w:tcPr>
            <w:tcW w:w="9498" w:type="dxa"/>
            <w:gridSpan w:val="4"/>
            <w:tcBorders>
              <w:top w:val="single" w:sz="2" w:space="0" w:color="auto"/>
              <w:left w:val="single" w:sz="2" w:space="0" w:color="auto"/>
              <w:bottom w:val="single" w:sz="2" w:space="0" w:color="auto"/>
              <w:right w:val="single" w:sz="2" w:space="0" w:color="auto"/>
            </w:tcBorders>
          </w:tcPr>
          <w:p w14:paraId="50163A02" w14:textId="77777777" w:rsidR="006F4DD5" w:rsidRPr="000D7E17" w:rsidRDefault="006F4DD5" w:rsidP="006F4DD5">
            <w:pPr>
              <w:widowControl w:val="0"/>
              <w:spacing w:before="120" w:after="120" w:line="264" w:lineRule="auto"/>
              <w:ind w:left="142" w:right="141"/>
              <w:rPr>
                <w:rFonts w:eastAsia="Calibri"/>
                <w:spacing w:val="-4"/>
                <w:szCs w:val="24"/>
                <w:lang w:val="es-ES_tradnl"/>
              </w:rPr>
            </w:pPr>
            <w:r w:rsidRPr="000D7E17">
              <w:rPr>
                <w:rFonts w:eastAsia="MS Mincho"/>
                <w:spacing w:val="-2"/>
                <w:szCs w:val="24"/>
              </w:rPr>
              <w:sym w:font="Wingdings" w:char="F0A8"/>
            </w:r>
            <w:r w:rsidRPr="000D7E17">
              <w:rPr>
                <w:rFonts w:eastAsia="MS Mincho"/>
                <w:spacing w:val="-2"/>
                <w:szCs w:val="24"/>
                <w:lang w:val="es-ES_tradnl"/>
              </w:rPr>
              <w:tab/>
            </w:r>
            <w:r w:rsidRPr="000D7E17">
              <w:rPr>
                <w:rFonts w:eastAsia="Calibri"/>
                <w:spacing w:val="-6"/>
                <w:szCs w:val="24"/>
                <w:lang w:val="es-ES_tradnl"/>
              </w:rPr>
              <w:t xml:space="preserve">Không có hợp đồng </w:t>
            </w:r>
            <w:r w:rsidRPr="000D7E17">
              <w:rPr>
                <w:szCs w:val="24"/>
                <w:lang w:val="es-ES_tradnl"/>
              </w:rPr>
              <w:t>cung cấp hàng hóa, EPC, EP, PC, chìa khóa trao tay</w:t>
            </w:r>
            <w:r w:rsidRPr="000D7E17">
              <w:rPr>
                <w:rFonts w:eastAsia="Calibri"/>
                <w:b/>
                <w:spacing w:val="-4"/>
                <w:szCs w:val="24"/>
                <w:lang w:val="es-ES_tradnl"/>
              </w:rPr>
              <w:t xml:space="preserve"> </w:t>
            </w:r>
            <w:r w:rsidRPr="000D7E17">
              <w:rPr>
                <w:rFonts w:eastAsia="Calibri"/>
                <w:spacing w:val="-6"/>
                <w:szCs w:val="24"/>
                <w:lang w:val="es-ES_tradnl"/>
              </w:rPr>
              <w:t xml:space="preserve">không hoàn thành do lỗi của nhà thầu kể từ ngày 01 tháng 01 năm__ </w:t>
            </w:r>
            <w:r w:rsidRPr="000D7E17">
              <w:rPr>
                <w:rFonts w:eastAsia="Calibri"/>
                <w:i/>
                <w:spacing w:val="-6"/>
                <w:szCs w:val="24"/>
                <w:lang w:val="es-ES_tradnl"/>
              </w:rPr>
              <w:t xml:space="preserve">[ghi năm] </w:t>
            </w:r>
            <w:r w:rsidRPr="000D7E17">
              <w:rPr>
                <w:rFonts w:eastAsia="Calibri"/>
                <w:spacing w:val="-4"/>
                <w:szCs w:val="24"/>
                <w:lang w:val="es-ES_tradnl"/>
              </w:rPr>
              <w:t>theo quy định tại tiêu chí đánh giá 1 trong Bảng tiêu chuẩn đánh giá về năng lực và kinh nghiệm thuộc khoản 2.1 Mục 2 Chương III.</w:t>
            </w:r>
          </w:p>
          <w:p w14:paraId="7FBC2C46" w14:textId="77777777" w:rsidR="006F4DD5" w:rsidRPr="000D7E17" w:rsidRDefault="006F4DD5" w:rsidP="006F4DD5">
            <w:pPr>
              <w:widowControl w:val="0"/>
              <w:spacing w:before="120" w:after="120" w:line="264" w:lineRule="auto"/>
              <w:ind w:left="142" w:right="141"/>
              <w:rPr>
                <w:rFonts w:eastAsia="Calibri"/>
                <w:spacing w:val="-4"/>
                <w:szCs w:val="24"/>
                <w:lang w:val="es-ES_tradnl"/>
              </w:rPr>
            </w:pPr>
            <w:r w:rsidRPr="000D7E17">
              <w:rPr>
                <w:rFonts w:eastAsia="MS Mincho"/>
                <w:spacing w:val="-2"/>
                <w:szCs w:val="24"/>
              </w:rPr>
              <w:sym w:font="Wingdings" w:char="F0A8"/>
            </w:r>
            <w:r w:rsidRPr="000D7E17">
              <w:rPr>
                <w:rFonts w:eastAsia="Calibri"/>
                <w:spacing w:val="-4"/>
                <w:szCs w:val="24"/>
                <w:lang w:val="es-ES_tradnl"/>
              </w:rPr>
              <w:tab/>
              <w:t xml:space="preserve">Có hợp đồng </w:t>
            </w:r>
            <w:r w:rsidRPr="000D7E17">
              <w:rPr>
                <w:szCs w:val="24"/>
                <w:lang w:val="es-ES_tradnl"/>
              </w:rPr>
              <w:t>cung cấp hàng hóa, EPC, EP, PC, chìa khóa trao tay</w:t>
            </w:r>
            <w:r w:rsidRPr="000D7E17">
              <w:rPr>
                <w:rFonts w:eastAsia="Calibri"/>
                <w:b/>
                <w:spacing w:val="-4"/>
                <w:szCs w:val="24"/>
                <w:lang w:val="es-ES_tradnl"/>
              </w:rPr>
              <w:t xml:space="preserve"> </w:t>
            </w:r>
            <w:r w:rsidRPr="000D7E17">
              <w:rPr>
                <w:rFonts w:eastAsia="Calibri"/>
                <w:spacing w:val="-6"/>
                <w:szCs w:val="24"/>
                <w:lang w:val="es-ES_tradnl"/>
              </w:rPr>
              <w:t>không hoàn thành do lỗi của nhà thầu</w:t>
            </w:r>
            <w:r w:rsidRPr="000D7E17">
              <w:rPr>
                <w:rFonts w:eastAsia="Calibri"/>
                <w:spacing w:val="-4"/>
                <w:szCs w:val="24"/>
                <w:lang w:val="es-ES_tradnl"/>
              </w:rPr>
              <w:t xml:space="preserve"> tính từ ngày 01 tháng 01 năm___ </w:t>
            </w:r>
            <w:r w:rsidRPr="000D7E17">
              <w:rPr>
                <w:rFonts w:eastAsia="Calibri"/>
                <w:i/>
                <w:spacing w:val="-6"/>
                <w:szCs w:val="24"/>
                <w:lang w:val="es-ES_tradnl"/>
              </w:rPr>
              <w:t xml:space="preserve">[ghi năm] </w:t>
            </w:r>
            <w:r w:rsidRPr="000D7E17">
              <w:rPr>
                <w:rFonts w:eastAsia="Calibri"/>
                <w:spacing w:val="-4"/>
                <w:szCs w:val="24"/>
                <w:lang w:val="es-ES_tradnl"/>
              </w:rPr>
              <w:t>theo quy định tại Bảng tiêu chuẩn đánh giá về năng lực và kinh nghiệm thuộc khoản 2.1 Mục 2 Chương III.</w:t>
            </w:r>
          </w:p>
        </w:tc>
      </w:tr>
      <w:tr w:rsidR="00503E0D" w:rsidRPr="000D7E17" w14:paraId="7004764B" w14:textId="77777777" w:rsidTr="00AE39C3">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7A732DCD" w14:textId="77777777" w:rsidR="006F4DD5" w:rsidRPr="000D7E17" w:rsidRDefault="006F4DD5" w:rsidP="006F4DD5">
            <w:pPr>
              <w:widowControl w:val="0"/>
              <w:spacing w:before="120" w:after="120" w:line="264" w:lineRule="auto"/>
              <w:ind w:left="142"/>
              <w:jc w:val="center"/>
              <w:rPr>
                <w:rFonts w:eastAsia="Calibri"/>
                <w:b/>
                <w:bCs/>
                <w:spacing w:val="-4"/>
                <w:szCs w:val="24"/>
              </w:rPr>
            </w:pPr>
            <w:r w:rsidRPr="000D7E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FB0FCFF" w14:textId="77777777" w:rsidR="006F4DD5" w:rsidRPr="000D7E17" w:rsidRDefault="006F4DD5" w:rsidP="006F4DD5">
            <w:pPr>
              <w:widowControl w:val="0"/>
              <w:spacing w:before="120" w:after="120" w:line="264" w:lineRule="auto"/>
              <w:ind w:left="142" w:right="57"/>
              <w:jc w:val="center"/>
              <w:rPr>
                <w:rFonts w:eastAsia="Calibri"/>
                <w:b/>
                <w:bCs/>
                <w:spacing w:val="-4"/>
                <w:szCs w:val="24"/>
              </w:rPr>
            </w:pPr>
            <w:r w:rsidRPr="000D7E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E68F4A" w14:textId="77777777" w:rsidR="006F4DD5" w:rsidRPr="000D7E17" w:rsidRDefault="006F4DD5" w:rsidP="006F4DD5">
            <w:pPr>
              <w:widowControl w:val="0"/>
              <w:spacing w:before="120" w:after="120" w:line="264" w:lineRule="auto"/>
              <w:jc w:val="center"/>
              <w:rPr>
                <w:rFonts w:eastAsia="Calibri"/>
                <w:b/>
                <w:bCs/>
                <w:spacing w:val="-4"/>
                <w:szCs w:val="24"/>
              </w:rPr>
            </w:pPr>
            <w:r w:rsidRPr="000D7E17">
              <w:rPr>
                <w:rFonts w:eastAsia="Calibri"/>
                <w:b/>
                <w:bCs/>
                <w:spacing w:val="-4"/>
                <w:szCs w:val="24"/>
              </w:rPr>
              <w:t>Mô tả hợp đồng</w:t>
            </w:r>
          </w:p>
          <w:p w14:paraId="2F13DCC1" w14:textId="77777777" w:rsidR="006F4DD5" w:rsidRPr="000D7E17" w:rsidRDefault="006F4DD5" w:rsidP="006F4DD5">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2808ADE8" w14:textId="77777777" w:rsidR="006F4DD5" w:rsidRPr="000D7E17" w:rsidRDefault="006F4DD5" w:rsidP="006F4DD5">
            <w:pPr>
              <w:widowControl w:val="0"/>
              <w:spacing w:before="120" w:after="120" w:line="264" w:lineRule="auto"/>
              <w:ind w:left="171" w:right="57"/>
              <w:jc w:val="center"/>
              <w:rPr>
                <w:rFonts w:eastAsia="Calibri"/>
                <w:i/>
                <w:iCs/>
                <w:spacing w:val="-6"/>
                <w:szCs w:val="24"/>
              </w:rPr>
            </w:pPr>
            <w:r w:rsidRPr="000D7E17">
              <w:rPr>
                <w:rFonts w:eastAsia="Calibri"/>
                <w:b/>
                <w:bCs/>
                <w:spacing w:val="-4"/>
                <w:szCs w:val="24"/>
              </w:rPr>
              <w:t xml:space="preserve">Tổng giá trị hợp đồng </w:t>
            </w:r>
            <w:r w:rsidRPr="000D7E17">
              <w:rPr>
                <w:rFonts w:eastAsia="Calibri"/>
                <w:bCs/>
                <w:spacing w:val="-4"/>
                <w:szCs w:val="24"/>
              </w:rPr>
              <w:t>(giá trị, loại đồng tiền, tỷ giá hối đoái, giá trị tương đương bằng VND)</w:t>
            </w:r>
          </w:p>
        </w:tc>
      </w:tr>
      <w:tr w:rsidR="00503E0D" w:rsidRPr="000D7E17" w14:paraId="6FB54379" w14:textId="77777777" w:rsidTr="00AE39C3">
        <w:tc>
          <w:tcPr>
            <w:tcW w:w="851" w:type="dxa"/>
            <w:tcBorders>
              <w:top w:val="single" w:sz="2" w:space="0" w:color="auto"/>
              <w:left w:val="single" w:sz="2" w:space="0" w:color="auto"/>
              <w:bottom w:val="single" w:sz="2" w:space="0" w:color="auto"/>
              <w:right w:val="single" w:sz="2" w:space="0" w:color="auto"/>
            </w:tcBorders>
          </w:tcPr>
          <w:p w14:paraId="763B135A" w14:textId="77777777" w:rsidR="006F4DD5" w:rsidRPr="000D7E17" w:rsidRDefault="006F4DD5" w:rsidP="006F4DD5">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53626A7E" w14:textId="77777777" w:rsidR="006F4DD5" w:rsidRPr="000D7E17" w:rsidRDefault="006F4DD5" w:rsidP="006F4DD5">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019C34ED" w14:textId="77777777" w:rsidR="006F4DD5" w:rsidRPr="000D7E17" w:rsidRDefault="006F4DD5" w:rsidP="006F4DD5">
            <w:pPr>
              <w:widowControl w:val="0"/>
              <w:spacing w:before="120" w:after="120" w:line="264" w:lineRule="auto"/>
              <w:ind w:left="196" w:right="170"/>
              <w:rPr>
                <w:rFonts w:eastAsia="Calibri"/>
                <w:spacing w:val="-4"/>
                <w:szCs w:val="24"/>
              </w:rPr>
            </w:pPr>
            <w:r w:rsidRPr="000D7E17">
              <w:rPr>
                <w:rFonts w:eastAsia="Calibri"/>
                <w:spacing w:val="-4"/>
                <w:szCs w:val="24"/>
              </w:rPr>
              <w:t>Mô tả hợp đồng: __________________</w:t>
            </w:r>
          </w:p>
          <w:p w14:paraId="60A710B5" w14:textId="77777777" w:rsidR="006F4DD5" w:rsidRPr="000D7E17" w:rsidRDefault="006F4DD5" w:rsidP="006F4DD5">
            <w:pPr>
              <w:widowControl w:val="0"/>
              <w:spacing w:before="120" w:after="120" w:line="264" w:lineRule="auto"/>
              <w:ind w:left="196" w:right="170"/>
              <w:rPr>
                <w:rFonts w:eastAsia="Calibri"/>
                <w:spacing w:val="-4"/>
                <w:szCs w:val="24"/>
              </w:rPr>
            </w:pPr>
            <w:r w:rsidRPr="000D7E17">
              <w:rPr>
                <w:rFonts w:eastAsia="Calibri"/>
                <w:spacing w:val="-4"/>
                <w:szCs w:val="24"/>
              </w:rPr>
              <w:t>Tên Chủ đầu tư: ___________________</w:t>
            </w:r>
          </w:p>
          <w:p w14:paraId="0438DAD5" w14:textId="77777777" w:rsidR="006F4DD5" w:rsidRPr="000D7E17" w:rsidRDefault="006F4DD5" w:rsidP="006F4DD5">
            <w:pPr>
              <w:widowControl w:val="0"/>
              <w:spacing w:before="120" w:after="120" w:line="264" w:lineRule="auto"/>
              <w:ind w:left="196" w:right="170"/>
              <w:rPr>
                <w:rFonts w:eastAsia="Calibri"/>
                <w:spacing w:val="-4"/>
                <w:szCs w:val="24"/>
              </w:rPr>
            </w:pPr>
            <w:r w:rsidRPr="000D7E17">
              <w:rPr>
                <w:rFonts w:eastAsia="Calibri"/>
                <w:spacing w:val="-4"/>
                <w:szCs w:val="24"/>
              </w:rPr>
              <w:t>Địa chỉ: _________________________</w:t>
            </w:r>
          </w:p>
          <w:p w14:paraId="142FCB9D" w14:textId="77777777" w:rsidR="006F4DD5" w:rsidRPr="000D7E17" w:rsidRDefault="006F4DD5" w:rsidP="006F4DD5">
            <w:pPr>
              <w:widowControl w:val="0"/>
              <w:spacing w:before="120" w:after="120" w:line="264" w:lineRule="auto"/>
              <w:ind w:left="196" w:right="170"/>
              <w:jc w:val="left"/>
              <w:rPr>
                <w:rFonts w:eastAsia="Calibri"/>
                <w:szCs w:val="24"/>
              </w:rPr>
            </w:pPr>
            <w:r w:rsidRPr="000D7E17">
              <w:rPr>
                <w:rFonts w:eastAsia="Calibri"/>
                <w:spacing w:val="-4"/>
                <w:szCs w:val="24"/>
              </w:rPr>
              <w:t xml:space="preserve">Nguyên nhân không hoàn thành hợp đồng: _______________________ </w:t>
            </w:r>
          </w:p>
        </w:tc>
        <w:tc>
          <w:tcPr>
            <w:tcW w:w="2127" w:type="dxa"/>
            <w:tcBorders>
              <w:top w:val="single" w:sz="2" w:space="0" w:color="auto"/>
              <w:left w:val="single" w:sz="2" w:space="0" w:color="auto"/>
              <w:bottom w:val="single" w:sz="2" w:space="0" w:color="auto"/>
              <w:right w:val="single" w:sz="2" w:space="0" w:color="auto"/>
            </w:tcBorders>
          </w:tcPr>
          <w:p w14:paraId="08A2FC49" w14:textId="77777777" w:rsidR="006F4DD5" w:rsidRPr="000D7E17" w:rsidRDefault="006F4DD5" w:rsidP="006F4DD5">
            <w:pPr>
              <w:widowControl w:val="0"/>
              <w:spacing w:before="120" w:after="120" w:line="264" w:lineRule="auto"/>
              <w:outlineLvl w:val="2"/>
              <w:rPr>
                <w:rFonts w:eastAsia="Calibri"/>
                <w:szCs w:val="24"/>
              </w:rPr>
            </w:pPr>
          </w:p>
        </w:tc>
      </w:tr>
    </w:tbl>
    <w:p w14:paraId="17EA79B0" w14:textId="77777777" w:rsidR="006F4DD5" w:rsidRPr="000D7E17" w:rsidRDefault="006F4DD5" w:rsidP="006F4DD5">
      <w:pPr>
        <w:widowControl w:val="0"/>
        <w:spacing w:before="120" w:after="120" w:line="264" w:lineRule="auto"/>
        <w:ind w:firstLine="709"/>
        <w:jc w:val="left"/>
        <w:outlineLvl w:val="2"/>
        <w:rPr>
          <w:rFonts w:eastAsia="Calibri"/>
          <w:bCs/>
          <w:spacing w:val="8"/>
          <w:szCs w:val="24"/>
          <w:lang w:val="es-ES_tradnl"/>
        </w:rPr>
      </w:pPr>
      <w:r w:rsidRPr="000D7E17">
        <w:rPr>
          <w:rFonts w:eastAsia="Calibri"/>
          <w:bCs/>
          <w:spacing w:val="8"/>
          <w:szCs w:val="24"/>
          <w:lang w:val="es-ES_tradnl"/>
        </w:rPr>
        <w:t>Ghi chú:</w:t>
      </w:r>
    </w:p>
    <w:p w14:paraId="194B0AD0" w14:textId="77777777" w:rsidR="006F4DD5" w:rsidRPr="000D7E17" w:rsidRDefault="006F4DD5" w:rsidP="006F4DD5">
      <w:pPr>
        <w:widowControl w:val="0"/>
        <w:spacing w:before="120" w:after="120" w:line="264" w:lineRule="auto"/>
        <w:ind w:firstLine="709"/>
        <w:outlineLvl w:val="2"/>
        <w:rPr>
          <w:rFonts w:eastAsia="Calibri"/>
          <w:bCs/>
          <w:spacing w:val="8"/>
          <w:szCs w:val="24"/>
          <w:lang w:val="es-ES_tradnl"/>
        </w:rPr>
      </w:pPr>
      <w:r w:rsidRPr="000D7E17">
        <w:rPr>
          <w:rFonts w:eastAsia="Calibri"/>
          <w:szCs w:val="24"/>
          <w:lang w:val="es-ES_tradnl"/>
        </w:rPr>
        <w:t xml:space="preserve">(1) Nhà thầu phải kê khai chính xác, trung thực các hợp đồng </w:t>
      </w:r>
      <w:r w:rsidRPr="000D7E17">
        <w:rPr>
          <w:rFonts w:eastAsia="Calibri"/>
          <w:szCs w:val="24"/>
        </w:rPr>
        <w:t>cung cấp hàng hóa, EPC, EP, PC, chìa khóa trao tay</w:t>
      </w:r>
      <w:r w:rsidRPr="000D7E17">
        <w:rPr>
          <w:rFonts w:eastAsia="Calibri"/>
          <w:b/>
          <w:szCs w:val="24"/>
          <w:lang w:val="es-ES_tradnl"/>
        </w:rPr>
        <w:t xml:space="preserve"> </w:t>
      </w:r>
      <w:r w:rsidRPr="000D7E17">
        <w:rPr>
          <w:rFonts w:eastAsia="Calibri"/>
          <w:szCs w:val="24"/>
          <w:lang w:val="es-ES_tradnl"/>
        </w:rPr>
        <w:t xml:space="preserve">không hoàn thành do lỗi của nhà thầu trong quá khứ; trường hợp Bên mời thầu phát hiện nhà thầu có hợp đồng </w:t>
      </w:r>
      <w:r w:rsidRPr="000D7E17">
        <w:rPr>
          <w:rFonts w:eastAsia="Calibri"/>
          <w:szCs w:val="24"/>
        </w:rPr>
        <w:t>cung cấp hàng hóa, EPC, EP, PC, chìa khóa trao tay</w:t>
      </w:r>
      <w:r w:rsidRPr="000D7E17">
        <w:rPr>
          <w:rFonts w:eastAsia="Calibri"/>
          <w:b/>
          <w:szCs w:val="24"/>
          <w:lang w:val="es-ES_tradnl"/>
        </w:rPr>
        <w:t xml:space="preserve"> </w:t>
      </w:r>
      <w:r w:rsidRPr="000D7E17">
        <w:rPr>
          <w:rFonts w:eastAsia="Calibri"/>
          <w:szCs w:val="24"/>
          <w:lang w:val="es-ES_tradnl"/>
        </w:rPr>
        <w:t>không hoàn thành do lỗi của nhà thầu trong quá khứ mà không kê khai thì nhà thầu được coi là có hành vi gian lận và HSDT của nhà thầu sẽ bị loại. Trường hợp nhà thầu liên danh thì từng thành viên của nhà thầu liên danh phải kê khai theo Mẫu này.</w:t>
      </w:r>
    </w:p>
    <w:p w14:paraId="392A5BC6" w14:textId="290F8DCD" w:rsidR="00053E15" w:rsidRPr="000D7E17" w:rsidRDefault="00053E15" w:rsidP="006F4DD5">
      <w:pPr>
        <w:ind w:firstLine="567"/>
        <w:jc w:val="right"/>
        <w:rPr>
          <w:b/>
          <w:szCs w:val="24"/>
          <w:lang w:val="nl-NL"/>
        </w:rPr>
      </w:pPr>
    </w:p>
    <w:p w14:paraId="1C99B693" w14:textId="77777777" w:rsidR="00C04234" w:rsidRPr="000D7E17" w:rsidRDefault="00C04234" w:rsidP="00C04234">
      <w:pPr>
        <w:spacing w:after="160" w:line="259" w:lineRule="auto"/>
        <w:jc w:val="center"/>
        <w:rPr>
          <w:rFonts w:eastAsia="Calibri"/>
          <w:b/>
          <w:iCs/>
          <w:spacing w:val="-2"/>
          <w:szCs w:val="24"/>
          <w:lang w:val="es-ES_tradnl"/>
        </w:rPr>
      </w:pPr>
      <w:r w:rsidRPr="000D7E17">
        <w:rPr>
          <w:rFonts w:eastAsia="Calibri"/>
          <w:b/>
          <w:iCs/>
          <w:spacing w:val="-2"/>
          <w:szCs w:val="24"/>
          <w:lang w:val="es-ES_tradnl"/>
        </w:rPr>
        <w:t xml:space="preserve">                                                             Đại diện hợp pháp của nhà thầu</w:t>
      </w:r>
    </w:p>
    <w:p w14:paraId="4FFDDF3F" w14:textId="77777777" w:rsidR="00C04234" w:rsidRPr="000D7E17" w:rsidRDefault="00C04234" w:rsidP="00C04234">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5D804310" w14:textId="77777777" w:rsidR="00C04234" w:rsidRPr="000D7E17" w:rsidRDefault="00C04234" w:rsidP="006F4DD5">
      <w:pPr>
        <w:ind w:firstLine="567"/>
        <w:jc w:val="right"/>
        <w:rPr>
          <w:b/>
          <w:szCs w:val="24"/>
          <w:lang w:val="es-ES"/>
        </w:rPr>
        <w:sectPr w:rsidR="00C04234"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p>
    <w:p w14:paraId="6EEA980A" w14:textId="2E16BBAB" w:rsidR="006F4DD5" w:rsidRPr="000D7E17" w:rsidRDefault="006F4DD5" w:rsidP="006F4DD5">
      <w:pPr>
        <w:ind w:firstLine="567"/>
        <w:jc w:val="right"/>
        <w:rPr>
          <w:b/>
          <w:szCs w:val="24"/>
          <w:lang w:val="nl-NL"/>
        </w:rPr>
      </w:pPr>
      <w:r w:rsidRPr="000D7E17">
        <w:rPr>
          <w:b/>
          <w:szCs w:val="24"/>
          <w:lang w:val="nl-NL"/>
        </w:rPr>
        <w:lastRenderedPageBreak/>
        <w:t xml:space="preserve">Mẫu số 08 </w:t>
      </w:r>
    </w:p>
    <w:p w14:paraId="38D7A69A" w14:textId="77777777" w:rsidR="006F4DD5" w:rsidRPr="000D7E17" w:rsidRDefault="006F4DD5" w:rsidP="006F4DD5">
      <w:pPr>
        <w:ind w:firstLine="567"/>
        <w:jc w:val="right"/>
        <w:rPr>
          <w:b/>
          <w:szCs w:val="24"/>
          <w:lang w:val="nl-NL"/>
        </w:rPr>
      </w:pPr>
    </w:p>
    <w:p w14:paraId="441F3C3C" w14:textId="77777777" w:rsidR="006F4DD5" w:rsidRPr="000D7E17" w:rsidRDefault="006F4DD5" w:rsidP="006F4DD5">
      <w:pPr>
        <w:ind w:firstLine="567"/>
        <w:jc w:val="center"/>
        <w:rPr>
          <w:b/>
          <w:szCs w:val="24"/>
          <w:lang w:val="nl-NL"/>
        </w:rPr>
      </w:pPr>
      <w:r w:rsidRPr="000D7E17">
        <w:rPr>
          <w:b/>
          <w:szCs w:val="24"/>
          <w:lang w:val="nl-NL"/>
        </w:rPr>
        <w:t>TÌNH HÌNH TÀI CHÍNH CỦA NHÀ THẦU</w:t>
      </w:r>
      <w:r w:rsidRPr="000D7E17">
        <w:rPr>
          <w:b/>
          <w:szCs w:val="24"/>
          <w:vertAlign w:val="superscript"/>
          <w:lang w:val="nl-NL"/>
        </w:rPr>
        <w:t>(1)</w:t>
      </w:r>
    </w:p>
    <w:p w14:paraId="7D569EE9" w14:textId="77777777" w:rsidR="006F4DD5" w:rsidRPr="000D7E17" w:rsidRDefault="006F4DD5" w:rsidP="006F4DD5">
      <w:pPr>
        <w:widowControl w:val="0"/>
        <w:spacing w:before="120" w:after="120" w:line="264" w:lineRule="auto"/>
        <w:jc w:val="right"/>
        <w:rPr>
          <w:rFonts w:eastAsia="Calibri"/>
          <w:b/>
          <w:szCs w:val="24"/>
          <w:lang w:val="nl-NL"/>
        </w:rPr>
      </w:pPr>
      <w:r w:rsidRPr="000D7E17">
        <w:rPr>
          <w:rFonts w:eastAsia="Calibri"/>
          <w:spacing w:val="-4"/>
          <w:szCs w:val="24"/>
          <w:lang w:val="es-ES_tradnl"/>
        </w:rPr>
        <w:t xml:space="preserve">Tên nhà thầu: </w:t>
      </w:r>
      <w:r w:rsidRPr="000D7E17">
        <w:rPr>
          <w:rFonts w:eastAsia="Calibri"/>
          <w:i/>
          <w:iCs/>
          <w:spacing w:val="-6"/>
          <w:szCs w:val="24"/>
          <w:lang w:val="es-ES_tradnl"/>
        </w:rPr>
        <w:t>________________</w:t>
      </w:r>
      <w:r w:rsidRPr="000D7E17">
        <w:rPr>
          <w:rFonts w:eastAsia="Calibri"/>
          <w:i/>
          <w:iCs/>
          <w:spacing w:val="-6"/>
          <w:szCs w:val="24"/>
          <w:lang w:val="es-ES_tradnl"/>
        </w:rPr>
        <w:br/>
      </w:r>
      <w:r w:rsidRPr="000D7E17">
        <w:rPr>
          <w:rFonts w:eastAsia="Calibri"/>
          <w:spacing w:val="-4"/>
          <w:szCs w:val="24"/>
          <w:lang w:val="es-ES_tradnl"/>
        </w:rPr>
        <w:t xml:space="preserve">Ngày: </w:t>
      </w:r>
      <w:r w:rsidRPr="000D7E17">
        <w:rPr>
          <w:rFonts w:eastAsia="Calibri"/>
          <w:i/>
          <w:iCs/>
          <w:spacing w:val="-6"/>
          <w:szCs w:val="24"/>
          <w:lang w:val="es-ES_tradnl"/>
        </w:rPr>
        <w:t>______________________</w:t>
      </w:r>
      <w:r w:rsidRPr="000D7E17">
        <w:rPr>
          <w:rFonts w:eastAsia="Calibri"/>
          <w:i/>
          <w:iCs/>
          <w:spacing w:val="-6"/>
          <w:szCs w:val="24"/>
          <w:lang w:val="es-ES_tradnl"/>
        </w:rPr>
        <w:br/>
      </w:r>
      <w:r w:rsidRPr="000D7E17">
        <w:rPr>
          <w:rFonts w:eastAsia="Calibri"/>
          <w:spacing w:val="-4"/>
          <w:szCs w:val="24"/>
          <w:lang w:val="es-ES_tradnl"/>
        </w:rPr>
        <w:t>Tên thành viên của nhà thầu liên danh (nếu có):_________________________</w:t>
      </w:r>
    </w:p>
    <w:p w14:paraId="7F1B5E08" w14:textId="77777777" w:rsidR="006F4DD5" w:rsidRPr="000D7E17" w:rsidRDefault="006F4DD5" w:rsidP="006F4DD5">
      <w:pPr>
        <w:widowControl w:val="0"/>
        <w:tabs>
          <w:tab w:val="center" w:pos="5400"/>
          <w:tab w:val="right" w:pos="9000"/>
        </w:tabs>
        <w:spacing w:before="120" w:after="120" w:line="264" w:lineRule="auto"/>
        <w:ind w:firstLine="567"/>
        <w:jc w:val="center"/>
        <w:rPr>
          <w:rFonts w:eastAsia="Calibri"/>
          <w:b/>
          <w:szCs w:val="24"/>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503E0D" w:rsidRPr="000D7E17" w14:paraId="2A7AC54A" w14:textId="77777777" w:rsidTr="00AE39C3">
        <w:trPr>
          <w:trHeight w:val="504"/>
        </w:trPr>
        <w:tc>
          <w:tcPr>
            <w:tcW w:w="2957" w:type="dxa"/>
            <w:tcBorders>
              <w:top w:val="nil"/>
              <w:left w:val="nil"/>
              <w:bottom w:val="nil"/>
            </w:tcBorders>
            <w:vAlign w:val="center"/>
          </w:tcPr>
          <w:p w14:paraId="57F34FD1" w14:textId="77777777" w:rsidR="006F4DD5" w:rsidRPr="000D7E17" w:rsidRDefault="006F4DD5" w:rsidP="006F4DD5">
            <w:pPr>
              <w:widowControl w:val="0"/>
              <w:spacing w:before="120" w:after="120" w:line="264" w:lineRule="auto"/>
              <w:ind w:firstLine="29"/>
              <w:rPr>
                <w:rFonts w:eastAsia="Calibri"/>
                <w:szCs w:val="24"/>
                <w:lang w:val="nl-NL"/>
              </w:rPr>
            </w:pPr>
            <w:bookmarkStart w:id="67" w:name="_Hlk87137597"/>
          </w:p>
        </w:tc>
        <w:tc>
          <w:tcPr>
            <w:tcW w:w="6510" w:type="dxa"/>
            <w:gridSpan w:val="3"/>
            <w:shd w:val="clear" w:color="auto" w:fill="E2EFD9" w:themeFill="accent6" w:themeFillTint="33"/>
            <w:vAlign w:val="center"/>
          </w:tcPr>
          <w:p w14:paraId="2C49E8F5" w14:textId="77777777" w:rsidR="006F4DD5" w:rsidRPr="000D7E17" w:rsidRDefault="006F4DD5" w:rsidP="006F4DD5">
            <w:pPr>
              <w:widowControl w:val="0"/>
              <w:tabs>
                <w:tab w:val="right" w:leader="underscore" w:pos="9504"/>
              </w:tabs>
              <w:spacing w:before="120" w:after="120" w:line="264" w:lineRule="auto"/>
              <w:ind w:firstLine="29"/>
              <w:rPr>
                <w:rFonts w:eastAsia="Calibri"/>
                <w:b/>
                <w:i/>
                <w:iCs/>
                <w:szCs w:val="24"/>
                <w:lang w:val="es-ES_tradnl"/>
              </w:rPr>
            </w:pPr>
            <w:r w:rsidRPr="000D7E17">
              <w:rPr>
                <w:rFonts w:eastAsia="Calibri"/>
                <w:b/>
                <w:szCs w:val="24"/>
                <w:lang w:val="es-ES_tradnl"/>
              </w:rPr>
              <w:t xml:space="preserve">Năm tài chính của nhà thầu từ ngày ___ tháng ___ đến ngày ___ tháng ____ </w:t>
            </w:r>
            <w:r w:rsidRPr="000D7E17">
              <w:rPr>
                <w:rFonts w:eastAsia="Calibri"/>
                <w:b/>
                <w:i/>
                <w:iCs/>
                <w:szCs w:val="24"/>
                <w:lang w:val="es-ES_tradnl"/>
              </w:rPr>
              <w:t>(nhà thầu điền nội dung này)</w:t>
            </w:r>
          </w:p>
        </w:tc>
      </w:tr>
      <w:tr w:rsidR="00503E0D" w:rsidRPr="000D7E17" w14:paraId="213672E6" w14:textId="77777777" w:rsidTr="00AE39C3">
        <w:trPr>
          <w:trHeight w:val="504"/>
        </w:trPr>
        <w:tc>
          <w:tcPr>
            <w:tcW w:w="2957" w:type="dxa"/>
            <w:tcBorders>
              <w:top w:val="nil"/>
              <w:left w:val="nil"/>
              <w:bottom w:val="nil"/>
            </w:tcBorders>
            <w:vAlign w:val="center"/>
          </w:tcPr>
          <w:p w14:paraId="42EF69E5" w14:textId="77777777" w:rsidR="006F4DD5" w:rsidRPr="000D7E17" w:rsidRDefault="006F4DD5" w:rsidP="006F4DD5">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5BE5100" w14:textId="52ED832E" w:rsidR="006F4DD5" w:rsidRPr="000D7E17" w:rsidRDefault="006F4DD5" w:rsidP="009E79A9">
            <w:pPr>
              <w:widowControl w:val="0"/>
              <w:tabs>
                <w:tab w:val="right" w:leader="underscore" w:pos="9504"/>
              </w:tabs>
              <w:spacing w:before="120" w:after="120" w:line="264" w:lineRule="auto"/>
              <w:ind w:firstLine="29"/>
              <w:rPr>
                <w:rFonts w:eastAsia="Calibri"/>
                <w:b/>
                <w:szCs w:val="24"/>
                <w:lang w:val="nl-NL"/>
              </w:rPr>
            </w:pPr>
            <w:r w:rsidRPr="000D7E17">
              <w:rPr>
                <w:rFonts w:eastAsia="Calibri"/>
                <w:b/>
                <w:szCs w:val="24"/>
                <w:lang w:val="es-ES_tradnl"/>
              </w:rPr>
              <w:t>Số liệu tài chính trong các năm gần nhất theo yêu cầu của HSMT</w:t>
            </w:r>
            <w:r w:rsidRPr="000D7E17" w:rsidDel="002F2ACA">
              <w:rPr>
                <w:rFonts w:eastAsia="Calibri"/>
                <w:b/>
                <w:szCs w:val="24"/>
                <w:lang w:val="es-ES_tradnl"/>
              </w:rPr>
              <w:t xml:space="preserve"> </w:t>
            </w:r>
          </w:p>
        </w:tc>
      </w:tr>
      <w:tr w:rsidR="00503E0D" w:rsidRPr="000D7E17" w14:paraId="0745F268" w14:textId="77777777" w:rsidTr="00AE39C3">
        <w:trPr>
          <w:trHeight w:val="504"/>
        </w:trPr>
        <w:tc>
          <w:tcPr>
            <w:tcW w:w="2957" w:type="dxa"/>
            <w:tcBorders>
              <w:top w:val="nil"/>
              <w:left w:val="nil"/>
            </w:tcBorders>
            <w:vAlign w:val="center"/>
          </w:tcPr>
          <w:p w14:paraId="40E2ABCF" w14:textId="77777777" w:rsidR="006F4DD5" w:rsidRPr="000D7E17" w:rsidRDefault="006F4DD5" w:rsidP="006F4DD5">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52E5FE43" w14:textId="77777777" w:rsidR="006F4DD5" w:rsidRPr="000D7E17" w:rsidRDefault="006F4DD5" w:rsidP="006F4DD5">
            <w:pPr>
              <w:widowControl w:val="0"/>
              <w:tabs>
                <w:tab w:val="right" w:leader="underscore" w:pos="9504"/>
              </w:tabs>
              <w:spacing w:before="120" w:after="120" w:line="264" w:lineRule="auto"/>
              <w:ind w:firstLine="29"/>
              <w:rPr>
                <w:rFonts w:eastAsia="Calibri"/>
                <w:b/>
                <w:szCs w:val="24"/>
              </w:rPr>
            </w:pPr>
            <w:r w:rsidRPr="000D7E17">
              <w:rPr>
                <w:rFonts w:eastAsia="Calibri"/>
                <w:b/>
                <w:szCs w:val="24"/>
              </w:rPr>
              <w:t>Năm 1:</w:t>
            </w:r>
          </w:p>
        </w:tc>
        <w:tc>
          <w:tcPr>
            <w:tcW w:w="2121" w:type="dxa"/>
            <w:shd w:val="clear" w:color="auto" w:fill="E2EFD9" w:themeFill="accent6" w:themeFillTint="33"/>
            <w:vAlign w:val="center"/>
          </w:tcPr>
          <w:p w14:paraId="5C5836EA" w14:textId="77777777" w:rsidR="006F4DD5" w:rsidRPr="000D7E17" w:rsidRDefault="006F4DD5" w:rsidP="006F4DD5">
            <w:pPr>
              <w:widowControl w:val="0"/>
              <w:tabs>
                <w:tab w:val="right" w:leader="underscore" w:pos="9504"/>
              </w:tabs>
              <w:spacing w:before="120" w:after="120" w:line="264" w:lineRule="auto"/>
              <w:ind w:firstLine="29"/>
              <w:rPr>
                <w:rFonts w:eastAsia="Calibri"/>
                <w:b/>
                <w:szCs w:val="24"/>
              </w:rPr>
            </w:pPr>
            <w:r w:rsidRPr="000D7E17">
              <w:rPr>
                <w:rFonts w:eastAsia="Calibri"/>
                <w:b/>
                <w:szCs w:val="24"/>
              </w:rPr>
              <w:t>Năm 2:</w:t>
            </w:r>
          </w:p>
        </w:tc>
        <w:tc>
          <w:tcPr>
            <w:tcW w:w="2268" w:type="dxa"/>
            <w:shd w:val="clear" w:color="auto" w:fill="E2EFD9" w:themeFill="accent6" w:themeFillTint="33"/>
            <w:vAlign w:val="center"/>
          </w:tcPr>
          <w:p w14:paraId="3F3FA266" w14:textId="77777777" w:rsidR="006F4DD5" w:rsidRPr="000D7E17" w:rsidRDefault="006F4DD5" w:rsidP="006F4DD5">
            <w:pPr>
              <w:widowControl w:val="0"/>
              <w:tabs>
                <w:tab w:val="right" w:leader="underscore" w:pos="9504"/>
              </w:tabs>
              <w:spacing w:before="120" w:after="120" w:line="264" w:lineRule="auto"/>
              <w:ind w:firstLine="29"/>
              <w:rPr>
                <w:rFonts w:eastAsia="Calibri"/>
                <w:b/>
                <w:szCs w:val="24"/>
              </w:rPr>
            </w:pPr>
            <w:r w:rsidRPr="000D7E17">
              <w:rPr>
                <w:rFonts w:eastAsia="Calibri"/>
                <w:b/>
                <w:szCs w:val="24"/>
              </w:rPr>
              <w:t>Năm 3:</w:t>
            </w:r>
          </w:p>
        </w:tc>
      </w:tr>
      <w:tr w:rsidR="00503E0D" w:rsidRPr="000D7E17" w14:paraId="6F98AA1B" w14:textId="77777777" w:rsidTr="00AE39C3">
        <w:trPr>
          <w:trHeight w:val="504"/>
        </w:trPr>
        <w:tc>
          <w:tcPr>
            <w:tcW w:w="2957" w:type="dxa"/>
            <w:vAlign w:val="center"/>
          </w:tcPr>
          <w:p w14:paraId="217140F9" w14:textId="77777777" w:rsidR="006F4DD5" w:rsidRPr="000D7E17" w:rsidRDefault="006F4DD5" w:rsidP="006F4DD5">
            <w:pPr>
              <w:widowControl w:val="0"/>
              <w:spacing w:before="120" w:after="120" w:line="264" w:lineRule="auto"/>
              <w:ind w:firstLine="29"/>
              <w:rPr>
                <w:rFonts w:eastAsia="Calibri"/>
                <w:b/>
                <w:szCs w:val="24"/>
              </w:rPr>
            </w:pPr>
            <w:r w:rsidRPr="000D7E17">
              <w:rPr>
                <w:rFonts w:eastAsia="Calibri"/>
                <w:b/>
                <w:szCs w:val="24"/>
              </w:rPr>
              <w:t>Tổng tài sản</w:t>
            </w:r>
          </w:p>
        </w:tc>
        <w:tc>
          <w:tcPr>
            <w:tcW w:w="2121" w:type="dxa"/>
            <w:vAlign w:val="center"/>
          </w:tcPr>
          <w:p w14:paraId="10D644FC"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72137B0"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06220FF"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r>
      <w:tr w:rsidR="00503E0D" w:rsidRPr="000D7E17" w14:paraId="3595071B" w14:textId="77777777" w:rsidTr="00AE39C3">
        <w:trPr>
          <w:trHeight w:val="504"/>
        </w:trPr>
        <w:tc>
          <w:tcPr>
            <w:tcW w:w="2957" w:type="dxa"/>
            <w:vAlign w:val="center"/>
          </w:tcPr>
          <w:p w14:paraId="4EC2B4FC" w14:textId="77777777" w:rsidR="006F4DD5" w:rsidRPr="000D7E17" w:rsidRDefault="006F4DD5" w:rsidP="006F4DD5">
            <w:pPr>
              <w:widowControl w:val="0"/>
              <w:spacing w:before="120" w:after="120" w:line="264" w:lineRule="auto"/>
              <w:ind w:firstLine="29"/>
              <w:rPr>
                <w:rFonts w:eastAsia="Calibri"/>
                <w:b/>
                <w:szCs w:val="24"/>
              </w:rPr>
            </w:pPr>
            <w:r w:rsidRPr="000D7E17">
              <w:rPr>
                <w:rFonts w:eastAsia="Calibri"/>
                <w:b/>
                <w:szCs w:val="24"/>
              </w:rPr>
              <w:t>Tổng nợ</w:t>
            </w:r>
          </w:p>
        </w:tc>
        <w:tc>
          <w:tcPr>
            <w:tcW w:w="2121" w:type="dxa"/>
            <w:vAlign w:val="center"/>
          </w:tcPr>
          <w:p w14:paraId="1EA60609"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62423C9E"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21C5FD4"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r>
      <w:tr w:rsidR="00503E0D" w:rsidRPr="000D7E17" w14:paraId="2487D34E" w14:textId="77777777" w:rsidTr="00AE39C3">
        <w:trPr>
          <w:trHeight w:val="504"/>
        </w:trPr>
        <w:tc>
          <w:tcPr>
            <w:tcW w:w="2957" w:type="dxa"/>
            <w:vAlign w:val="center"/>
          </w:tcPr>
          <w:p w14:paraId="313E6E67" w14:textId="77777777" w:rsidR="006F4DD5" w:rsidRPr="000D7E17" w:rsidRDefault="006F4DD5" w:rsidP="006F4DD5">
            <w:pPr>
              <w:widowControl w:val="0"/>
              <w:spacing w:before="120" w:after="120" w:line="264" w:lineRule="auto"/>
              <w:ind w:firstLine="29"/>
              <w:rPr>
                <w:rFonts w:eastAsia="Calibri"/>
                <w:b/>
                <w:szCs w:val="24"/>
              </w:rPr>
            </w:pPr>
            <w:r w:rsidRPr="000D7E17">
              <w:rPr>
                <w:rFonts w:eastAsia="Calibri"/>
                <w:b/>
                <w:szCs w:val="24"/>
              </w:rPr>
              <w:t>Giá trị tài sản ròng</w:t>
            </w:r>
          </w:p>
        </w:tc>
        <w:tc>
          <w:tcPr>
            <w:tcW w:w="2121" w:type="dxa"/>
            <w:vAlign w:val="center"/>
          </w:tcPr>
          <w:p w14:paraId="431E25DB"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769F247D"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47B8C2"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r>
      <w:tr w:rsidR="00503E0D" w:rsidRPr="000D7E17" w14:paraId="732A7547" w14:textId="77777777" w:rsidTr="00AE39C3">
        <w:trPr>
          <w:trHeight w:val="504"/>
        </w:trPr>
        <w:tc>
          <w:tcPr>
            <w:tcW w:w="2957" w:type="dxa"/>
            <w:vAlign w:val="center"/>
          </w:tcPr>
          <w:p w14:paraId="09C20F3C" w14:textId="77777777" w:rsidR="006F4DD5" w:rsidRPr="000D7E17" w:rsidRDefault="006F4DD5" w:rsidP="006F4DD5">
            <w:pPr>
              <w:widowControl w:val="0"/>
              <w:spacing w:before="120" w:after="120" w:line="264" w:lineRule="auto"/>
              <w:ind w:firstLine="29"/>
              <w:rPr>
                <w:rFonts w:eastAsia="Calibri"/>
                <w:b/>
                <w:szCs w:val="24"/>
              </w:rPr>
            </w:pPr>
            <w:r w:rsidRPr="000D7E17">
              <w:rPr>
                <w:rFonts w:eastAsia="Calibri"/>
                <w:b/>
                <w:szCs w:val="24"/>
              </w:rPr>
              <w:t>Doanh thu hằng năm (không bao gồm thuế VAT)</w:t>
            </w:r>
          </w:p>
        </w:tc>
        <w:tc>
          <w:tcPr>
            <w:tcW w:w="2121" w:type="dxa"/>
            <w:vAlign w:val="center"/>
          </w:tcPr>
          <w:p w14:paraId="74CF379A"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C9501BC"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0B706DA1"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r>
      <w:tr w:rsidR="00503E0D" w:rsidRPr="000D7E17" w14:paraId="0CD0FACE" w14:textId="77777777" w:rsidTr="00AE39C3">
        <w:trPr>
          <w:trHeight w:val="504"/>
        </w:trPr>
        <w:tc>
          <w:tcPr>
            <w:tcW w:w="2957" w:type="dxa"/>
            <w:vAlign w:val="center"/>
          </w:tcPr>
          <w:p w14:paraId="3EE2230C" w14:textId="77777777" w:rsidR="006F4DD5" w:rsidRPr="000D7E17" w:rsidRDefault="006F4DD5" w:rsidP="006F4DD5">
            <w:pPr>
              <w:widowControl w:val="0"/>
              <w:spacing w:before="120" w:after="120" w:line="264" w:lineRule="auto"/>
              <w:ind w:firstLine="29"/>
              <w:rPr>
                <w:rFonts w:eastAsia="Calibri"/>
                <w:b/>
                <w:szCs w:val="24"/>
              </w:rPr>
            </w:pPr>
            <w:r w:rsidRPr="000D7E17">
              <w:rPr>
                <w:rFonts w:eastAsia="Calibri"/>
                <w:b/>
                <w:szCs w:val="24"/>
              </w:rPr>
              <w:t xml:space="preserve">Doanh thu bình quân hằng năm (không bao gồm thuế VAT) </w:t>
            </w:r>
            <w:r w:rsidRPr="000D7E17">
              <w:rPr>
                <w:rFonts w:eastAsia="Calibri"/>
                <w:b/>
                <w:szCs w:val="24"/>
                <w:vertAlign w:val="superscript"/>
              </w:rPr>
              <w:t>(2)</w:t>
            </w:r>
          </w:p>
        </w:tc>
        <w:tc>
          <w:tcPr>
            <w:tcW w:w="6510" w:type="dxa"/>
            <w:gridSpan w:val="3"/>
            <w:vAlign w:val="center"/>
          </w:tcPr>
          <w:p w14:paraId="04675FC0" w14:textId="7CCE4EF4" w:rsidR="006F4DD5" w:rsidRPr="000D7E17" w:rsidRDefault="006F4DD5" w:rsidP="009E79A9">
            <w:pPr>
              <w:widowControl w:val="0"/>
              <w:tabs>
                <w:tab w:val="right" w:leader="underscore" w:pos="9504"/>
              </w:tabs>
              <w:spacing w:before="120" w:after="120" w:line="264" w:lineRule="auto"/>
              <w:ind w:firstLine="29"/>
              <w:outlineLvl w:val="1"/>
              <w:rPr>
                <w:rFonts w:eastAsia="Calibri"/>
                <w:i/>
                <w:iCs/>
                <w:szCs w:val="24"/>
              </w:rPr>
            </w:pPr>
            <w:r w:rsidRPr="000D7E17">
              <w:rPr>
                <w:rFonts w:eastAsia="Calibri"/>
                <w:i/>
                <w:iCs/>
                <w:szCs w:val="24"/>
              </w:rPr>
              <w:t>(</w:t>
            </w:r>
            <w:r w:rsidR="003122F9" w:rsidRPr="000D7E17">
              <w:rPr>
                <w:rFonts w:eastAsia="Calibri"/>
                <w:i/>
                <w:iCs/>
                <w:szCs w:val="24"/>
              </w:rPr>
              <w:t xml:space="preserve">Nhà thầu </w:t>
            </w:r>
            <w:r w:rsidRPr="000D7E17">
              <w:rPr>
                <w:rFonts w:eastAsia="Calibri"/>
                <w:i/>
                <w:iCs/>
                <w:szCs w:val="24"/>
              </w:rPr>
              <w:t>tính</w:t>
            </w:r>
            <w:r w:rsidR="003122F9" w:rsidRPr="000D7E17">
              <w:rPr>
                <w:rFonts w:eastAsia="Calibri"/>
                <w:i/>
                <w:iCs/>
                <w:szCs w:val="24"/>
              </w:rPr>
              <w:t xml:space="preserve"> và điền</w:t>
            </w:r>
            <w:r w:rsidRPr="000D7E17">
              <w:rPr>
                <w:rFonts w:eastAsia="Calibri"/>
                <w:i/>
                <w:iCs/>
                <w:szCs w:val="24"/>
              </w:rPr>
              <w:t>)</w:t>
            </w:r>
          </w:p>
        </w:tc>
      </w:tr>
      <w:tr w:rsidR="00503E0D" w:rsidRPr="000D7E17" w14:paraId="7DE51779" w14:textId="77777777" w:rsidTr="00AE39C3">
        <w:trPr>
          <w:trHeight w:val="504"/>
        </w:trPr>
        <w:tc>
          <w:tcPr>
            <w:tcW w:w="2957" w:type="dxa"/>
            <w:vAlign w:val="center"/>
          </w:tcPr>
          <w:p w14:paraId="48327133" w14:textId="77777777" w:rsidR="006F4DD5" w:rsidRPr="000D7E17" w:rsidRDefault="006F4DD5" w:rsidP="006F4DD5">
            <w:pPr>
              <w:widowControl w:val="0"/>
              <w:spacing w:before="120" w:after="120" w:line="264" w:lineRule="auto"/>
              <w:ind w:firstLine="29"/>
              <w:rPr>
                <w:rFonts w:eastAsia="Calibri"/>
                <w:b/>
                <w:szCs w:val="24"/>
              </w:rPr>
            </w:pPr>
            <w:r w:rsidRPr="000D7E17">
              <w:rPr>
                <w:rFonts w:eastAsia="Calibri"/>
                <w:b/>
                <w:szCs w:val="24"/>
              </w:rPr>
              <w:t>Lợi nhuận trước thuế</w:t>
            </w:r>
          </w:p>
        </w:tc>
        <w:tc>
          <w:tcPr>
            <w:tcW w:w="2121" w:type="dxa"/>
            <w:vAlign w:val="center"/>
          </w:tcPr>
          <w:p w14:paraId="522D8C7D"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87384E2"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42BD940A"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r>
      <w:tr w:rsidR="00503E0D" w:rsidRPr="000D7E17" w14:paraId="53FED1EA" w14:textId="77777777" w:rsidTr="00AE39C3">
        <w:trPr>
          <w:trHeight w:val="504"/>
        </w:trPr>
        <w:tc>
          <w:tcPr>
            <w:tcW w:w="2957" w:type="dxa"/>
            <w:vAlign w:val="center"/>
          </w:tcPr>
          <w:p w14:paraId="58C286F9" w14:textId="77777777" w:rsidR="006F4DD5" w:rsidRPr="000D7E17" w:rsidRDefault="006F4DD5" w:rsidP="006F4DD5">
            <w:pPr>
              <w:widowControl w:val="0"/>
              <w:spacing w:before="120" w:after="120" w:line="264" w:lineRule="auto"/>
              <w:ind w:firstLine="29"/>
              <w:rPr>
                <w:rFonts w:eastAsia="Calibri"/>
                <w:b/>
                <w:szCs w:val="24"/>
              </w:rPr>
            </w:pPr>
            <w:r w:rsidRPr="000D7E17">
              <w:rPr>
                <w:rFonts w:eastAsia="Calibri"/>
                <w:b/>
                <w:szCs w:val="24"/>
              </w:rPr>
              <w:t>Lợi nhuận sau thuế</w:t>
            </w:r>
          </w:p>
        </w:tc>
        <w:tc>
          <w:tcPr>
            <w:tcW w:w="2121" w:type="dxa"/>
            <w:vAlign w:val="center"/>
          </w:tcPr>
          <w:p w14:paraId="39C0EEC6"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995067C"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52693BF" w14:textId="77777777" w:rsidR="006F4DD5" w:rsidRPr="000D7E17" w:rsidRDefault="006F4DD5" w:rsidP="006F4DD5">
            <w:pPr>
              <w:widowControl w:val="0"/>
              <w:tabs>
                <w:tab w:val="right" w:leader="underscore" w:pos="9504"/>
              </w:tabs>
              <w:spacing w:before="120" w:after="120" w:line="264" w:lineRule="auto"/>
              <w:ind w:firstLine="29"/>
              <w:outlineLvl w:val="1"/>
              <w:rPr>
                <w:rFonts w:eastAsia="Calibri"/>
                <w:szCs w:val="24"/>
              </w:rPr>
            </w:pPr>
          </w:p>
        </w:tc>
      </w:tr>
    </w:tbl>
    <w:p w14:paraId="71C7DB71" w14:textId="77777777" w:rsidR="006F4DD5" w:rsidRPr="000D7E17" w:rsidRDefault="006F4DD5" w:rsidP="006F4DD5">
      <w:pPr>
        <w:widowControl w:val="0"/>
        <w:spacing w:before="120" w:after="120" w:line="264" w:lineRule="auto"/>
        <w:ind w:right="141" w:firstLine="567"/>
        <w:rPr>
          <w:rFonts w:eastAsia="Calibri"/>
          <w:szCs w:val="24"/>
          <w:lang w:val="es-ES_tradnl"/>
        </w:rPr>
      </w:pPr>
      <w:r w:rsidRPr="000D7E17">
        <w:rPr>
          <w:rFonts w:eastAsia="Calibri"/>
          <w:szCs w:val="24"/>
          <w:lang w:val="es-ES_tradnl"/>
        </w:rPr>
        <w:t>Ghi chú:</w:t>
      </w:r>
    </w:p>
    <w:p w14:paraId="1B3A6B4C" w14:textId="77777777" w:rsidR="006F4DD5" w:rsidRPr="000D7E17" w:rsidRDefault="006F4DD5" w:rsidP="006F4DD5">
      <w:pPr>
        <w:widowControl w:val="0"/>
        <w:spacing w:before="120" w:after="120" w:line="264" w:lineRule="auto"/>
        <w:ind w:firstLine="567"/>
        <w:outlineLvl w:val="2"/>
        <w:rPr>
          <w:rFonts w:eastAsia="Calibri"/>
          <w:szCs w:val="24"/>
          <w:lang w:val="es-ES_tradnl"/>
        </w:rPr>
      </w:pPr>
      <w:r w:rsidRPr="000D7E17">
        <w:rPr>
          <w:rFonts w:eastAsia="Calibri"/>
          <w:szCs w:val="24"/>
          <w:lang w:val="es-ES_tradnl"/>
        </w:rPr>
        <w:t>(1) Trường hợp nhà thầu liên danh thì từng thành viên liên danh phải kê khai theo</w:t>
      </w:r>
      <w:r w:rsidRPr="000D7E17" w:rsidDel="00CB7FFB">
        <w:rPr>
          <w:rFonts w:eastAsia="Calibri"/>
          <w:szCs w:val="24"/>
          <w:lang w:val="es-ES_tradnl"/>
        </w:rPr>
        <w:t xml:space="preserve"> </w:t>
      </w:r>
      <w:r w:rsidRPr="000D7E17">
        <w:rPr>
          <w:rFonts w:eastAsia="Calibri"/>
          <w:szCs w:val="24"/>
          <w:lang w:val="es-ES_tradnl"/>
        </w:rPr>
        <w:t>Mẫu này.</w:t>
      </w:r>
    </w:p>
    <w:p w14:paraId="2B331628" w14:textId="77777777" w:rsidR="006F4DD5" w:rsidRPr="000D7E17" w:rsidRDefault="006F4DD5" w:rsidP="006F4DD5">
      <w:pPr>
        <w:widowControl w:val="0"/>
        <w:spacing w:before="120" w:after="120" w:line="264" w:lineRule="auto"/>
        <w:ind w:firstLine="567"/>
        <w:outlineLvl w:val="2"/>
        <w:rPr>
          <w:rFonts w:eastAsia="Calibri"/>
          <w:szCs w:val="24"/>
          <w:lang w:val="es-ES_tradnl"/>
        </w:rPr>
      </w:pPr>
      <w:bookmarkStart w:id="68" w:name="_Toc378120670"/>
      <w:bookmarkStart w:id="69" w:name="_Toc388269008"/>
      <w:r w:rsidRPr="000D7E17" w:rsidDel="00AC6CF5">
        <w:rPr>
          <w:rFonts w:eastAsia="Calibri"/>
          <w:szCs w:val="24"/>
          <w:lang w:val="es-ES_tradnl"/>
        </w:rPr>
        <w:t xml:space="preserve"> </w:t>
      </w:r>
      <w:bookmarkEnd w:id="68"/>
      <w:bookmarkEnd w:id="69"/>
      <w:r w:rsidRPr="000D7E17">
        <w:rPr>
          <w:rFonts w:eastAsia="Calibri"/>
          <w:szCs w:val="24"/>
          <w:lang w:val="es-ES_tradnl"/>
        </w:rPr>
        <w:t xml:space="preserve">(2) </w:t>
      </w:r>
      <w:bookmarkStart w:id="70" w:name="_Hlk81166598"/>
      <w:bookmarkStart w:id="71" w:name="_Hlk81166720"/>
      <w:r w:rsidRPr="000D7E17">
        <w:rPr>
          <w:rFonts w:eastAsia="Calibri"/>
          <w:szCs w:val="24"/>
          <w:lang w:val="es-ES_tradnl"/>
        </w:rPr>
        <w:t xml:space="preserve">Để xác định doanh thu bình quân hằng năm </w:t>
      </w:r>
      <w:bookmarkStart w:id="72" w:name="_Hlk101100737"/>
      <w:r w:rsidRPr="000D7E17">
        <w:rPr>
          <w:rFonts w:eastAsia="Calibri"/>
          <w:szCs w:val="24"/>
          <w:lang w:val="es-ES_tradnl"/>
        </w:rPr>
        <w:t>(không bao gồm thuế VAT)</w:t>
      </w:r>
      <w:bookmarkEnd w:id="72"/>
      <w:r w:rsidRPr="000D7E17">
        <w:rPr>
          <w:rFonts w:eastAsia="Calibri"/>
          <w:szCs w:val="24"/>
          <w:lang w:val="es-ES_tradnl"/>
        </w:rPr>
        <w:t>, nhà thầu chia tổng doanh thu của các năm (không bao gồm thuế VAT) cho số năm dựa trên thông tin đã được cung cấp</w:t>
      </w:r>
      <w:bookmarkEnd w:id="70"/>
      <w:r w:rsidRPr="000D7E17">
        <w:rPr>
          <w:rFonts w:eastAsia="Calibri"/>
          <w:szCs w:val="24"/>
          <w:lang w:val="es-ES_tradnl"/>
        </w:rPr>
        <w:t>.</w:t>
      </w:r>
    </w:p>
    <w:p w14:paraId="61E5C450" w14:textId="77777777" w:rsidR="006F4DD5" w:rsidRPr="000D7E17" w:rsidRDefault="006F4DD5" w:rsidP="006F4DD5">
      <w:pPr>
        <w:widowControl w:val="0"/>
        <w:spacing w:before="120" w:after="120" w:line="264" w:lineRule="auto"/>
        <w:ind w:firstLine="567"/>
        <w:outlineLvl w:val="2"/>
        <w:rPr>
          <w:rFonts w:eastAsia="Calibri"/>
          <w:szCs w:val="24"/>
          <w:lang w:val="es-ES_tradnl"/>
        </w:rPr>
      </w:pPr>
      <w:bookmarkStart w:id="73" w:name="_Hlk81166635"/>
      <w:r w:rsidRPr="000D7E17">
        <w:rPr>
          <w:rFonts w:eastAsia="Calibri"/>
          <w:szCs w:val="24"/>
          <w:lang w:val="es-ES_tradnl"/>
        </w:rPr>
        <w:t xml:space="preserve">Doanh thu hằng năm được tính bằng tổng doanh thu trong báo cáo tài chính của năm đó (chưa bao gồm thuế VAT). </w:t>
      </w:r>
    </w:p>
    <w:p w14:paraId="46A90B5A" w14:textId="77777777" w:rsidR="006F4DD5" w:rsidRPr="000D7E17" w:rsidRDefault="006F4DD5" w:rsidP="006F4DD5">
      <w:pPr>
        <w:widowControl w:val="0"/>
        <w:spacing w:before="120" w:after="120" w:line="264" w:lineRule="auto"/>
        <w:ind w:firstLine="567"/>
        <w:outlineLvl w:val="2"/>
        <w:rPr>
          <w:rFonts w:eastAsia="Calibri"/>
          <w:szCs w:val="24"/>
          <w:lang w:val="es-ES_tradnl"/>
        </w:rPr>
      </w:pPr>
      <w:r w:rsidRPr="000D7E17">
        <w:rPr>
          <w:rFonts w:eastAsia="Calibri"/>
          <w:szCs w:val="24"/>
          <w:lang w:val="es-ES_tradnl"/>
        </w:rPr>
        <w:t>Doanh thu bình quân hằng năm (không bao gồm thuế VAT) = tổng doanh thu từng năm (không bao gồm thuế VAT) theo yêu cầu của HSMT/số năm</w:t>
      </w:r>
      <w:bookmarkEnd w:id="71"/>
      <w:r w:rsidRPr="000D7E17">
        <w:rPr>
          <w:rFonts w:eastAsia="Calibri"/>
          <w:szCs w:val="24"/>
          <w:lang w:val="es-ES_tradnl"/>
        </w:rPr>
        <w:t>.</w:t>
      </w:r>
    </w:p>
    <w:p w14:paraId="5E2550D0" w14:textId="77777777" w:rsidR="006F4DD5" w:rsidRPr="000D7E17" w:rsidRDefault="006F4DD5" w:rsidP="006F4DD5">
      <w:pPr>
        <w:widowControl w:val="0"/>
        <w:spacing w:before="120" w:after="120" w:line="264" w:lineRule="auto"/>
        <w:ind w:firstLine="567"/>
        <w:outlineLvl w:val="2"/>
        <w:rPr>
          <w:rFonts w:eastAsia="Calibri"/>
          <w:szCs w:val="24"/>
          <w:lang w:val="es-ES_tradnl"/>
        </w:rPr>
      </w:pPr>
      <w:bookmarkStart w:id="74" w:name="_Hlk81166740"/>
      <w:bookmarkEnd w:id="73"/>
      <w:r w:rsidRPr="000D7E17">
        <w:rPr>
          <w:rFonts w:eastAsia="Calibri"/>
          <w:szCs w:val="24"/>
          <w:lang w:val="es-ES_tradnl"/>
        </w:rPr>
        <w:t>Trường hợp nhà thầu mới thành lập không đủ số năm theo yêu cầu của HSMT thì Doanh thu bình quân hằng năm (không bao gồm thuế VAT) được tính trên cơ sở số năm mà nhà thầu có số liệu tài chính</w:t>
      </w:r>
      <w:bookmarkEnd w:id="74"/>
      <w:r w:rsidRPr="000D7E17">
        <w:rPr>
          <w:rFonts w:eastAsia="Calibri"/>
          <w:szCs w:val="24"/>
          <w:lang w:val="es-ES_tradnl"/>
        </w:rPr>
        <w:t xml:space="preserve">. </w:t>
      </w:r>
    </w:p>
    <w:p w14:paraId="5F821B3D" w14:textId="68DC67C0" w:rsidR="00C04234" w:rsidRPr="000D7E17" w:rsidRDefault="00C04234" w:rsidP="006F4DD5">
      <w:pPr>
        <w:widowControl w:val="0"/>
        <w:spacing w:before="120" w:after="120" w:line="264" w:lineRule="auto"/>
        <w:ind w:firstLine="567"/>
        <w:rPr>
          <w:szCs w:val="24"/>
          <w:lang w:val="nl-NL"/>
        </w:rPr>
      </w:pPr>
      <w:r w:rsidRPr="000D7E17">
        <w:rPr>
          <w:bCs/>
          <w:szCs w:val="24"/>
          <w:lang w:val="nl-NL"/>
        </w:rPr>
        <w:t xml:space="preserve">Nhà thầu tự cập nhật thông tin về doanh thu hằng năm (không bao gồm thuế VAT) vào hồ sơ năng lực để tham dự thầu </w:t>
      </w:r>
      <w:r w:rsidRPr="000D7E17">
        <w:rPr>
          <w:szCs w:val="24"/>
          <w:lang w:val="nl-NL"/>
        </w:rPr>
        <w:t>nhưng bảo đảm phù hợp với số liệu nhà thầu đã kê khai trên Hệ thống Thuế điện tử tại thời điểm đóng thầu.</w:t>
      </w:r>
      <w:r w:rsidRPr="000D7E17">
        <w:rPr>
          <w:bCs/>
          <w:szCs w:val="24"/>
          <w:lang w:val="nl-NL"/>
        </w:rPr>
        <w:t xml:space="preserve"> Trong trường hợp này, nhà thầu phải chuẩn bị các tài liệu để </w:t>
      </w:r>
      <w:r w:rsidRPr="000D7E17">
        <w:rPr>
          <w:bCs/>
          <w:szCs w:val="24"/>
          <w:lang w:val="nl-NL"/>
        </w:rPr>
        <w:lastRenderedPageBreak/>
        <w:t>đối chiếu các thông tin mà nhà thầu kê khai trong</w:t>
      </w:r>
      <w:r w:rsidRPr="000D7E17">
        <w:rPr>
          <w:szCs w:val="24"/>
          <w:lang w:val="nl-NL"/>
        </w:rPr>
        <w:t xml:space="preserve"> quá trình đối chiếu tài liệu như sau:</w:t>
      </w:r>
    </w:p>
    <w:p w14:paraId="2C2DCB54" w14:textId="77777777" w:rsidR="006F4DD5" w:rsidRPr="000D7E17" w:rsidRDefault="006F4DD5" w:rsidP="006F4DD5">
      <w:pPr>
        <w:widowControl w:val="0"/>
        <w:spacing w:before="120" w:after="120" w:line="264" w:lineRule="auto"/>
        <w:ind w:firstLine="567"/>
        <w:rPr>
          <w:szCs w:val="24"/>
          <w:lang w:val="nl-NL"/>
        </w:rPr>
      </w:pPr>
      <w:r w:rsidRPr="000D7E17">
        <w:rPr>
          <w:szCs w:val="24"/>
          <w:lang w:val="nl-NL"/>
        </w:rPr>
        <w:t>Bản sao các báo cáo tài chính (các bảng cân đối kế toán bao gồm tất cả thuyết minh có liên quan, và các báo cáo kết quả kinh doanh) cho các năm như đã nêu trên, tuân thủ các điều kiện sau:</w:t>
      </w:r>
    </w:p>
    <w:p w14:paraId="73DE3280" w14:textId="77777777" w:rsidR="006F4DD5" w:rsidRPr="000D7E17" w:rsidRDefault="006F4DD5" w:rsidP="006F4DD5">
      <w:pPr>
        <w:widowControl w:val="0"/>
        <w:spacing w:before="120" w:after="120" w:line="264" w:lineRule="auto"/>
        <w:ind w:firstLine="567"/>
        <w:rPr>
          <w:szCs w:val="24"/>
          <w:lang w:val="nl-NL"/>
        </w:rPr>
      </w:pPr>
      <w:r w:rsidRPr="000D7E17">
        <w:rPr>
          <w:szCs w:val="24"/>
          <w:lang w:val="nl-NL"/>
        </w:rPr>
        <w:t>1. Phản ánh tình hình tài chính của nhà thầu hoặc thành viên liên danh (nếu là nhà thầu liên danh) mà không phải tình hình tài chính của một chủ thể liên kết như công ty mẹ liên kết với công ty con hoặc công ty liên kết với nhà thầu hoặc thành viên liên danh.</w:t>
      </w:r>
    </w:p>
    <w:p w14:paraId="2E44424D" w14:textId="77777777" w:rsidR="006F4DD5" w:rsidRPr="000D7E17" w:rsidRDefault="006F4DD5" w:rsidP="006F4DD5">
      <w:pPr>
        <w:widowControl w:val="0"/>
        <w:spacing w:before="120" w:after="120" w:line="264" w:lineRule="auto"/>
        <w:ind w:firstLine="567"/>
        <w:rPr>
          <w:szCs w:val="24"/>
          <w:lang w:val="nl-NL"/>
        </w:rPr>
      </w:pPr>
      <w:r w:rsidRPr="000D7E17">
        <w:rPr>
          <w:szCs w:val="24"/>
          <w:lang w:val="nl-NL"/>
        </w:rPr>
        <w:t>2. Các báo cáo tài chính phải hoàn chỉnh, đầy đủ nội dung theo quy định.</w:t>
      </w:r>
    </w:p>
    <w:p w14:paraId="0BB049BC" w14:textId="77777777" w:rsidR="006F4DD5" w:rsidRPr="000D7E17" w:rsidRDefault="006F4DD5" w:rsidP="006F4DD5">
      <w:pPr>
        <w:widowControl w:val="0"/>
        <w:spacing w:before="120" w:after="120" w:line="264" w:lineRule="auto"/>
        <w:ind w:firstLine="567"/>
        <w:rPr>
          <w:szCs w:val="24"/>
          <w:lang w:val="nl-NL"/>
        </w:rPr>
      </w:pPr>
      <w:r w:rsidRPr="000D7E17">
        <w:rPr>
          <w:szCs w:val="24"/>
          <w:lang w:val="nl-NL"/>
        </w:rPr>
        <w:t>3. Các báo cáo tài chính phải tương ứng với các kỳ kế toán đã hoàn thành kèm theo bản chụp được chứng thực một trong các tài liệu sau đây:</w:t>
      </w:r>
    </w:p>
    <w:p w14:paraId="050968E6" w14:textId="77777777" w:rsidR="006F4DD5" w:rsidRPr="000D7E17" w:rsidRDefault="006F4DD5" w:rsidP="006F4DD5">
      <w:pPr>
        <w:widowControl w:val="0"/>
        <w:tabs>
          <w:tab w:val="left" w:pos="1134"/>
        </w:tabs>
        <w:spacing w:before="120" w:after="120" w:line="264" w:lineRule="auto"/>
        <w:ind w:firstLine="567"/>
        <w:rPr>
          <w:spacing w:val="-4"/>
          <w:szCs w:val="24"/>
          <w:lang w:val="nl-NL"/>
        </w:rPr>
      </w:pPr>
      <w:r w:rsidRPr="000D7E17">
        <w:rPr>
          <w:spacing w:val="-4"/>
          <w:szCs w:val="24"/>
          <w:lang w:val="nl-NL"/>
        </w:rPr>
        <w:t xml:space="preserve">- Biên bản kiểm tra quyết toán thuế; </w:t>
      </w:r>
    </w:p>
    <w:p w14:paraId="5509EA7D" w14:textId="77777777" w:rsidR="006F4DD5" w:rsidRPr="000D7E17" w:rsidRDefault="006F4DD5" w:rsidP="006F4DD5">
      <w:pPr>
        <w:widowControl w:val="0"/>
        <w:tabs>
          <w:tab w:val="left" w:pos="1134"/>
        </w:tabs>
        <w:spacing w:before="120" w:after="120" w:line="264" w:lineRule="auto"/>
        <w:ind w:firstLine="567"/>
        <w:rPr>
          <w:spacing w:val="-4"/>
          <w:szCs w:val="24"/>
          <w:lang w:val="nl-NL"/>
        </w:rPr>
      </w:pPr>
      <w:r w:rsidRPr="000D7E17">
        <w:rPr>
          <w:spacing w:val="-4"/>
          <w:szCs w:val="24"/>
          <w:lang w:val="nl-NL"/>
        </w:rPr>
        <w:t xml:space="preserve">- Tờ khai tự quyết toán thuế (thuế giá trị gia tăng và thuế thu nhập doanh nghiệp) có xác nhận của cơ quan thuế về thời điểm đã nộp tờ khai; </w:t>
      </w:r>
    </w:p>
    <w:p w14:paraId="78759A51" w14:textId="77777777" w:rsidR="006F4DD5" w:rsidRPr="000D7E17" w:rsidRDefault="006F4DD5" w:rsidP="006F4DD5">
      <w:pPr>
        <w:widowControl w:val="0"/>
        <w:tabs>
          <w:tab w:val="left" w:pos="1134"/>
        </w:tabs>
        <w:spacing w:before="120" w:after="120" w:line="264" w:lineRule="auto"/>
        <w:ind w:firstLine="567"/>
        <w:rPr>
          <w:spacing w:val="-4"/>
          <w:szCs w:val="24"/>
          <w:lang w:val="nl-NL"/>
        </w:rPr>
      </w:pPr>
      <w:r w:rsidRPr="000D7E17">
        <w:rPr>
          <w:spacing w:val="-4"/>
          <w:szCs w:val="24"/>
          <w:lang w:val="nl-NL"/>
        </w:rPr>
        <w:t>- Tài liệu chứng minh việc nhà thầu đã kê khai quyết toán thuế điện tử;</w:t>
      </w:r>
    </w:p>
    <w:p w14:paraId="52AE1E9E" w14:textId="77777777" w:rsidR="006F4DD5" w:rsidRPr="000D7E17" w:rsidRDefault="006F4DD5" w:rsidP="006F4DD5">
      <w:pPr>
        <w:widowControl w:val="0"/>
        <w:tabs>
          <w:tab w:val="left" w:pos="1134"/>
        </w:tabs>
        <w:spacing w:before="120" w:after="120" w:line="264" w:lineRule="auto"/>
        <w:ind w:firstLine="567"/>
        <w:rPr>
          <w:spacing w:val="-4"/>
          <w:szCs w:val="24"/>
          <w:lang w:val="nl-NL"/>
        </w:rPr>
      </w:pPr>
      <w:r w:rsidRPr="000D7E17">
        <w:rPr>
          <w:spacing w:val="-4"/>
          <w:szCs w:val="24"/>
          <w:lang w:val="nl-NL"/>
        </w:rPr>
        <w:t>- Văn bản xác nhận của cơ quan quản lý thuế (xác nhận số nộp cả năm) về việc thực hiện nghĩa vụ nộp thuế;</w:t>
      </w:r>
    </w:p>
    <w:p w14:paraId="7CD983B6" w14:textId="77777777" w:rsidR="006F4DD5" w:rsidRPr="000D7E17" w:rsidRDefault="006F4DD5" w:rsidP="006F4DD5">
      <w:pPr>
        <w:widowControl w:val="0"/>
        <w:tabs>
          <w:tab w:val="left" w:pos="1134"/>
        </w:tabs>
        <w:spacing w:before="120" w:after="120" w:line="264" w:lineRule="auto"/>
        <w:ind w:firstLine="567"/>
        <w:rPr>
          <w:spacing w:val="-4"/>
          <w:szCs w:val="24"/>
          <w:lang w:val="nl-NL"/>
        </w:rPr>
      </w:pPr>
      <w:r w:rsidRPr="000D7E17">
        <w:rPr>
          <w:spacing w:val="-4"/>
          <w:szCs w:val="24"/>
          <w:lang w:val="nl-NL"/>
        </w:rPr>
        <w:t>- Báo cáo kiểm toán (nếu có);</w:t>
      </w:r>
    </w:p>
    <w:p w14:paraId="3F9EE809" w14:textId="77777777" w:rsidR="006F4DD5" w:rsidRPr="000D7E17" w:rsidRDefault="006F4DD5" w:rsidP="006F4DD5">
      <w:pPr>
        <w:widowControl w:val="0"/>
        <w:spacing w:before="120" w:after="120" w:line="264" w:lineRule="auto"/>
        <w:ind w:firstLine="567"/>
        <w:outlineLvl w:val="2"/>
        <w:rPr>
          <w:rFonts w:eastAsia="Calibri"/>
          <w:szCs w:val="24"/>
          <w:lang w:val="es-ES_tradnl"/>
        </w:rPr>
      </w:pPr>
      <w:r w:rsidRPr="000D7E17">
        <w:rPr>
          <w:szCs w:val="24"/>
          <w:lang w:val="nl-NL"/>
        </w:rPr>
        <w:t>- Các tài liệu khác.</w:t>
      </w:r>
      <w:bookmarkEnd w:id="67"/>
    </w:p>
    <w:p w14:paraId="4E38721E" w14:textId="77777777" w:rsidR="006F4DD5" w:rsidRPr="000D7E17" w:rsidRDefault="006F4DD5" w:rsidP="006F4DD5">
      <w:pPr>
        <w:widowControl w:val="0"/>
        <w:spacing w:before="120" w:after="120" w:line="264" w:lineRule="auto"/>
        <w:ind w:firstLine="567"/>
        <w:outlineLvl w:val="2"/>
        <w:rPr>
          <w:rFonts w:eastAsia="Calibri"/>
          <w:szCs w:val="24"/>
          <w:lang w:val="es-ES_tradnl"/>
        </w:rPr>
      </w:pPr>
      <w:r w:rsidRPr="000D7E17">
        <w:rPr>
          <w:rFonts w:eastAsia="Calibri"/>
          <w:szCs w:val="24"/>
          <w:lang w:val="es-ES_tradnl"/>
        </w:rPr>
        <w:t>Các tài liệu trên đây</w:t>
      </w:r>
      <w:r w:rsidRPr="000D7E17">
        <w:rPr>
          <w:szCs w:val="24"/>
          <w:lang w:val="nl-NL"/>
        </w:rPr>
        <w:t xml:space="preserve"> phải phù hợp với số liệu nhà thầu đã kê khai trên Hệ thống Thuế điện tử tại thời điểm đóng thầu.</w:t>
      </w:r>
    </w:p>
    <w:p w14:paraId="3D2DBE0D" w14:textId="77777777" w:rsidR="00750552" w:rsidRPr="000D7E17" w:rsidRDefault="00750552" w:rsidP="00750552">
      <w:pPr>
        <w:spacing w:after="160" w:line="259" w:lineRule="auto"/>
        <w:ind w:left="2880" w:firstLine="720"/>
        <w:jc w:val="center"/>
        <w:rPr>
          <w:rFonts w:eastAsia="Calibri"/>
          <w:b/>
          <w:iCs/>
          <w:spacing w:val="-2"/>
          <w:szCs w:val="24"/>
          <w:lang w:val="es-ES_tradnl"/>
        </w:rPr>
      </w:pPr>
      <w:r w:rsidRPr="000D7E17">
        <w:rPr>
          <w:rFonts w:eastAsia="Calibri"/>
          <w:szCs w:val="24"/>
          <w:lang w:val="es-ES_tradnl"/>
        </w:rPr>
        <w:tab/>
      </w:r>
      <w:r w:rsidRPr="000D7E17">
        <w:rPr>
          <w:rFonts w:eastAsia="Calibri"/>
          <w:b/>
          <w:iCs/>
          <w:spacing w:val="-2"/>
          <w:szCs w:val="24"/>
          <w:lang w:val="es-ES_tradnl"/>
        </w:rPr>
        <w:t>Đại diện hợp pháp của nhà thầu</w:t>
      </w:r>
    </w:p>
    <w:p w14:paraId="1EE0D94F" w14:textId="32FD6459" w:rsidR="00750552" w:rsidRPr="000D7E17" w:rsidRDefault="00750552" w:rsidP="00750552">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667EC25C" w14:textId="76EEAB47" w:rsidR="006F4DD5" w:rsidRPr="000D7E17" w:rsidRDefault="006F4DD5" w:rsidP="00750552">
      <w:pPr>
        <w:widowControl w:val="0"/>
        <w:tabs>
          <w:tab w:val="left" w:pos="7148"/>
        </w:tabs>
        <w:spacing w:before="120" w:after="120" w:line="264" w:lineRule="auto"/>
        <w:ind w:firstLine="567"/>
        <w:outlineLvl w:val="2"/>
        <w:rPr>
          <w:rFonts w:eastAsia="Calibri"/>
          <w:szCs w:val="24"/>
          <w:lang w:val="es-ES"/>
        </w:rPr>
      </w:pPr>
    </w:p>
    <w:p w14:paraId="27F33EFB" w14:textId="77777777" w:rsidR="006F4DD5" w:rsidRPr="000D7E17" w:rsidRDefault="006F4DD5" w:rsidP="006F4DD5">
      <w:pPr>
        <w:rPr>
          <w:szCs w:val="24"/>
          <w:lang w:val="es-ES_tradnl"/>
        </w:rPr>
      </w:pPr>
    </w:p>
    <w:p w14:paraId="5C4C54B7" w14:textId="77777777" w:rsidR="00053E15" w:rsidRPr="000D7E17" w:rsidRDefault="006F4DD5" w:rsidP="006F4DD5">
      <w:pPr>
        <w:ind w:firstLine="567"/>
        <w:jc w:val="right"/>
        <w:rPr>
          <w:szCs w:val="24"/>
          <w:lang w:val="vi-VN"/>
        </w:rPr>
        <w:sectPr w:rsidR="00053E15"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r w:rsidRPr="000D7E17">
        <w:rPr>
          <w:szCs w:val="24"/>
          <w:lang w:val="vi-VN"/>
        </w:rPr>
        <w:br w:type="page"/>
      </w:r>
    </w:p>
    <w:p w14:paraId="39C3EAD1" w14:textId="54BFC744" w:rsidR="006F4DD5" w:rsidRPr="000D7E17" w:rsidRDefault="006F4DD5" w:rsidP="006F4DD5">
      <w:pPr>
        <w:ind w:firstLine="567"/>
        <w:jc w:val="right"/>
        <w:rPr>
          <w:b/>
          <w:szCs w:val="24"/>
          <w:lang w:val="nl-NL"/>
        </w:rPr>
      </w:pPr>
      <w:r w:rsidRPr="000D7E17">
        <w:rPr>
          <w:b/>
          <w:szCs w:val="24"/>
          <w:lang w:val="nl-NL"/>
        </w:rPr>
        <w:lastRenderedPageBreak/>
        <w:t xml:space="preserve">Mẫu số 09A </w:t>
      </w:r>
    </w:p>
    <w:p w14:paraId="502F7C18" w14:textId="48B88DFE" w:rsidR="009432F3" w:rsidRPr="000D7E17" w:rsidRDefault="009432F3" w:rsidP="006F4DD5">
      <w:pPr>
        <w:ind w:firstLine="567"/>
        <w:jc w:val="right"/>
        <w:rPr>
          <w:szCs w:val="24"/>
          <w:lang w:val="es-ES_tradnl"/>
        </w:rPr>
      </w:pPr>
      <w:r w:rsidRPr="000D7E17">
        <w:rPr>
          <w:b/>
          <w:szCs w:val="24"/>
          <w:lang w:val="nl-NL"/>
        </w:rPr>
        <w:t>(KHÔNG ÁP DỤNG)</w:t>
      </w:r>
    </w:p>
    <w:p w14:paraId="2C142047" w14:textId="77777777" w:rsidR="006F4DD5" w:rsidRPr="000D7E17" w:rsidRDefault="006F4DD5" w:rsidP="006F4DD5">
      <w:pPr>
        <w:ind w:firstLine="567"/>
        <w:rPr>
          <w:i/>
          <w:szCs w:val="24"/>
          <w:lang w:val="es-ES_tradnl"/>
        </w:rPr>
      </w:pPr>
    </w:p>
    <w:p w14:paraId="1B272128" w14:textId="77777777" w:rsidR="006F4DD5" w:rsidRPr="000D7E17" w:rsidRDefault="006F4DD5" w:rsidP="006F4DD5">
      <w:pPr>
        <w:widowControl w:val="0"/>
        <w:spacing w:before="120" w:after="120" w:line="264" w:lineRule="auto"/>
        <w:jc w:val="center"/>
        <w:rPr>
          <w:b/>
          <w:strike/>
          <w:vanish/>
          <w:spacing w:val="-2"/>
          <w:szCs w:val="24"/>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503E0D" w:rsidRPr="000D7E17" w14:paraId="554BB1B2" w14:textId="77777777" w:rsidTr="00AE39C3">
        <w:trPr>
          <w:cantSplit/>
          <w:hidden/>
        </w:trPr>
        <w:tc>
          <w:tcPr>
            <w:tcW w:w="781" w:type="dxa"/>
          </w:tcPr>
          <w:p w14:paraId="472FBB72" w14:textId="77777777" w:rsidR="006F4DD5" w:rsidRPr="000D7E17" w:rsidRDefault="006F4DD5" w:rsidP="006F4DD5">
            <w:pPr>
              <w:widowControl w:val="0"/>
              <w:spacing w:before="120" w:after="120" w:line="264" w:lineRule="auto"/>
              <w:jc w:val="center"/>
              <w:rPr>
                <w:rFonts w:eastAsia="Calibri"/>
                <w:b/>
                <w:strike/>
                <w:vanish/>
                <w:szCs w:val="24"/>
                <w:lang w:val="es-ES_tradnl"/>
              </w:rPr>
            </w:pPr>
          </w:p>
        </w:tc>
        <w:tc>
          <w:tcPr>
            <w:tcW w:w="992" w:type="dxa"/>
          </w:tcPr>
          <w:p w14:paraId="0D36DBEF" w14:textId="77777777" w:rsidR="006F4DD5" w:rsidRPr="000D7E17" w:rsidRDefault="006F4DD5" w:rsidP="006F4DD5">
            <w:pPr>
              <w:widowControl w:val="0"/>
              <w:spacing w:before="120" w:after="120" w:line="264" w:lineRule="auto"/>
              <w:jc w:val="center"/>
              <w:rPr>
                <w:rFonts w:eastAsia="Calibri"/>
                <w:b/>
                <w:strike/>
                <w:vanish/>
                <w:szCs w:val="24"/>
                <w:lang w:val="es-ES_tradnl"/>
              </w:rPr>
            </w:pPr>
          </w:p>
        </w:tc>
        <w:tc>
          <w:tcPr>
            <w:tcW w:w="1701" w:type="dxa"/>
          </w:tcPr>
          <w:p w14:paraId="0CA0194C" w14:textId="77777777" w:rsidR="006F4DD5" w:rsidRPr="000D7E17" w:rsidRDefault="006F4DD5" w:rsidP="006F4DD5">
            <w:pPr>
              <w:widowControl w:val="0"/>
              <w:spacing w:before="120" w:after="120" w:line="264" w:lineRule="auto"/>
              <w:jc w:val="center"/>
              <w:rPr>
                <w:rFonts w:eastAsia="Calibri"/>
                <w:b/>
                <w:bCs/>
                <w:strike/>
                <w:vanish/>
                <w:spacing w:val="-2"/>
                <w:szCs w:val="24"/>
                <w:lang w:val="es-ES_tradnl"/>
              </w:rPr>
            </w:pPr>
          </w:p>
        </w:tc>
        <w:tc>
          <w:tcPr>
            <w:tcW w:w="1440" w:type="dxa"/>
          </w:tcPr>
          <w:p w14:paraId="74F7384C" w14:textId="77777777" w:rsidR="006F4DD5" w:rsidRPr="000D7E17" w:rsidRDefault="006F4DD5" w:rsidP="006F4DD5">
            <w:pPr>
              <w:widowControl w:val="0"/>
              <w:spacing w:before="120" w:after="120" w:line="264" w:lineRule="auto"/>
              <w:jc w:val="center"/>
              <w:rPr>
                <w:rFonts w:eastAsia="Calibri"/>
                <w:b/>
                <w:bCs/>
                <w:strike/>
                <w:vanish/>
                <w:spacing w:val="-2"/>
                <w:szCs w:val="24"/>
                <w:lang w:val="es-ES_tradnl"/>
              </w:rPr>
            </w:pPr>
          </w:p>
        </w:tc>
        <w:tc>
          <w:tcPr>
            <w:tcW w:w="1350" w:type="dxa"/>
          </w:tcPr>
          <w:p w14:paraId="4B37A495" w14:textId="77777777" w:rsidR="006F4DD5" w:rsidRPr="000D7E17" w:rsidRDefault="006F4DD5" w:rsidP="006F4DD5">
            <w:pPr>
              <w:widowControl w:val="0"/>
              <w:spacing w:before="120" w:after="120" w:line="264" w:lineRule="auto"/>
              <w:jc w:val="center"/>
              <w:rPr>
                <w:rFonts w:eastAsia="Calibri"/>
                <w:b/>
                <w:bCs/>
                <w:strike/>
                <w:vanish/>
                <w:spacing w:val="-2"/>
                <w:szCs w:val="24"/>
                <w:lang w:val="es-ES_tradnl"/>
              </w:rPr>
            </w:pPr>
          </w:p>
        </w:tc>
        <w:tc>
          <w:tcPr>
            <w:tcW w:w="1463" w:type="dxa"/>
          </w:tcPr>
          <w:p w14:paraId="30B1D467" w14:textId="77777777" w:rsidR="006F4DD5" w:rsidRPr="000D7E17" w:rsidRDefault="006F4DD5" w:rsidP="006F4DD5">
            <w:pPr>
              <w:widowControl w:val="0"/>
              <w:spacing w:before="120" w:after="120" w:line="264" w:lineRule="auto"/>
              <w:jc w:val="center"/>
              <w:rPr>
                <w:rFonts w:eastAsia="Calibri"/>
                <w:b/>
                <w:bCs/>
                <w:strike/>
                <w:vanish/>
                <w:spacing w:val="-2"/>
                <w:szCs w:val="24"/>
                <w:lang w:val="es-ES_tradnl"/>
              </w:rPr>
            </w:pPr>
          </w:p>
        </w:tc>
        <w:tc>
          <w:tcPr>
            <w:tcW w:w="1721" w:type="dxa"/>
          </w:tcPr>
          <w:p w14:paraId="312E38F4" w14:textId="77777777" w:rsidR="006F4DD5" w:rsidRPr="000D7E17" w:rsidRDefault="006F4DD5" w:rsidP="006F4DD5">
            <w:pPr>
              <w:widowControl w:val="0"/>
              <w:spacing w:before="120" w:after="120" w:line="264" w:lineRule="auto"/>
              <w:jc w:val="center"/>
              <w:rPr>
                <w:rFonts w:eastAsia="Calibri"/>
                <w:b/>
                <w:bCs/>
                <w:strike/>
                <w:vanish/>
                <w:spacing w:val="-2"/>
                <w:szCs w:val="24"/>
                <w:lang w:val="es-ES_tradnl"/>
              </w:rPr>
            </w:pPr>
          </w:p>
        </w:tc>
      </w:tr>
      <w:tr w:rsidR="00503E0D" w:rsidRPr="000D7E17" w14:paraId="2F41C911" w14:textId="77777777" w:rsidTr="00AE39C3">
        <w:trPr>
          <w:cantSplit/>
          <w:hidden/>
        </w:trPr>
        <w:tc>
          <w:tcPr>
            <w:tcW w:w="781" w:type="dxa"/>
          </w:tcPr>
          <w:p w14:paraId="53ECD753" w14:textId="77777777" w:rsidR="006F4DD5" w:rsidRPr="000D7E17" w:rsidRDefault="006F4DD5" w:rsidP="006F4DD5">
            <w:pPr>
              <w:widowControl w:val="0"/>
              <w:spacing w:before="120" w:after="120" w:line="264" w:lineRule="auto"/>
              <w:jc w:val="center"/>
              <w:rPr>
                <w:rFonts w:eastAsia="Calibri"/>
                <w:strike/>
                <w:vanish/>
                <w:spacing w:val="-2"/>
                <w:szCs w:val="24"/>
                <w:lang w:val="es-ES_tradnl"/>
              </w:rPr>
            </w:pPr>
          </w:p>
        </w:tc>
        <w:tc>
          <w:tcPr>
            <w:tcW w:w="992" w:type="dxa"/>
            <w:vAlign w:val="center"/>
          </w:tcPr>
          <w:p w14:paraId="400D66F1"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701" w:type="dxa"/>
          </w:tcPr>
          <w:p w14:paraId="5D32F295"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440" w:type="dxa"/>
          </w:tcPr>
          <w:p w14:paraId="06911F77"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350" w:type="dxa"/>
          </w:tcPr>
          <w:p w14:paraId="0870C9D6"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463" w:type="dxa"/>
          </w:tcPr>
          <w:p w14:paraId="69FBD3A8"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721" w:type="dxa"/>
          </w:tcPr>
          <w:p w14:paraId="7CF3C7B8"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r>
      <w:tr w:rsidR="00503E0D" w:rsidRPr="000D7E17" w14:paraId="0571DF82" w14:textId="77777777" w:rsidTr="00AE39C3">
        <w:trPr>
          <w:cantSplit/>
          <w:hidden/>
        </w:trPr>
        <w:tc>
          <w:tcPr>
            <w:tcW w:w="781" w:type="dxa"/>
          </w:tcPr>
          <w:p w14:paraId="09CB6852" w14:textId="77777777" w:rsidR="006F4DD5" w:rsidRPr="000D7E17" w:rsidRDefault="006F4DD5" w:rsidP="006F4DD5">
            <w:pPr>
              <w:widowControl w:val="0"/>
              <w:spacing w:before="120" w:after="120" w:line="264" w:lineRule="auto"/>
              <w:jc w:val="center"/>
              <w:rPr>
                <w:rFonts w:eastAsia="Calibri"/>
                <w:strike/>
                <w:vanish/>
                <w:spacing w:val="-2"/>
                <w:szCs w:val="24"/>
                <w:lang w:val="es-ES_tradnl"/>
              </w:rPr>
            </w:pPr>
          </w:p>
        </w:tc>
        <w:tc>
          <w:tcPr>
            <w:tcW w:w="992" w:type="dxa"/>
            <w:vAlign w:val="center"/>
          </w:tcPr>
          <w:p w14:paraId="5B6DCEC8"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701" w:type="dxa"/>
          </w:tcPr>
          <w:p w14:paraId="1EA2A2F4"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440" w:type="dxa"/>
          </w:tcPr>
          <w:p w14:paraId="60522B61"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350" w:type="dxa"/>
          </w:tcPr>
          <w:p w14:paraId="4B56FFAE"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463" w:type="dxa"/>
          </w:tcPr>
          <w:p w14:paraId="639B8F13"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721" w:type="dxa"/>
          </w:tcPr>
          <w:p w14:paraId="61CCB613"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r>
      <w:tr w:rsidR="00503E0D" w:rsidRPr="000D7E17" w14:paraId="4DB78F45" w14:textId="77777777" w:rsidTr="00AE39C3">
        <w:trPr>
          <w:cantSplit/>
          <w:hidden/>
        </w:trPr>
        <w:tc>
          <w:tcPr>
            <w:tcW w:w="781" w:type="dxa"/>
          </w:tcPr>
          <w:p w14:paraId="7C982137" w14:textId="77777777" w:rsidR="006F4DD5" w:rsidRPr="000D7E17" w:rsidRDefault="006F4DD5" w:rsidP="006F4DD5">
            <w:pPr>
              <w:widowControl w:val="0"/>
              <w:spacing w:before="120" w:after="120" w:line="264" w:lineRule="auto"/>
              <w:jc w:val="center"/>
              <w:rPr>
                <w:rFonts w:eastAsia="Calibri"/>
                <w:strike/>
                <w:vanish/>
                <w:spacing w:val="-2"/>
                <w:szCs w:val="24"/>
                <w:lang w:val="es-ES_tradnl"/>
              </w:rPr>
            </w:pPr>
          </w:p>
        </w:tc>
        <w:tc>
          <w:tcPr>
            <w:tcW w:w="992" w:type="dxa"/>
            <w:vAlign w:val="center"/>
          </w:tcPr>
          <w:p w14:paraId="733F3483"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701" w:type="dxa"/>
          </w:tcPr>
          <w:p w14:paraId="5ACE7768"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440" w:type="dxa"/>
          </w:tcPr>
          <w:p w14:paraId="3DC7A753"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350" w:type="dxa"/>
          </w:tcPr>
          <w:p w14:paraId="2F6AED20"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463" w:type="dxa"/>
          </w:tcPr>
          <w:p w14:paraId="3417B387"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721" w:type="dxa"/>
          </w:tcPr>
          <w:p w14:paraId="0C4EFFCA"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r>
      <w:tr w:rsidR="00503E0D" w:rsidRPr="000D7E17" w14:paraId="108D7BB3" w14:textId="77777777" w:rsidTr="00AE39C3">
        <w:trPr>
          <w:cantSplit/>
          <w:hidden/>
        </w:trPr>
        <w:tc>
          <w:tcPr>
            <w:tcW w:w="781" w:type="dxa"/>
          </w:tcPr>
          <w:p w14:paraId="16002E53" w14:textId="77777777" w:rsidR="006F4DD5" w:rsidRPr="000D7E17" w:rsidRDefault="006F4DD5" w:rsidP="006F4DD5">
            <w:pPr>
              <w:widowControl w:val="0"/>
              <w:spacing w:before="120" w:after="120" w:line="264" w:lineRule="auto"/>
              <w:jc w:val="center"/>
              <w:rPr>
                <w:rFonts w:eastAsia="Calibri"/>
                <w:strike/>
                <w:vanish/>
                <w:spacing w:val="-2"/>
                <w:szCs w:val="24"/>
                <w:lang w:val="es-ES_tradnl"/>
              </w:rPr>
            </w:pPr>
          </w:p>
        </w:tc>
        <w:tc>
          <w:tcPr>
            <w:tcW w:w="992" w:type="dxa"/>
            <w:vAlign w:val="center"/>
          </w:tcPr>
          <w:p w14:paraId="1FFDDAFB"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701" w:type="dxa"/>
          </w:tcPr>
          <w:p w14:paraId="68C684D5"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440" w:type="dxa"/>
          </w:tcPr>
          <w:p w14:paraId="22E2BB51"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350" w:type="dxa"/>
          </w:tcPr>
          <w:p w14:paraId="6F38E764"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463" w:type="dxa"/>
          </w:tcPr>
          <w:p w14:paraId="7511E6C7"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c>
          <w:tcPr>
            <w:tcW w:w="1721" w:type="dxa"/>
          </w:tcPr>
          <w:p w14:paraId="4ACF5F72" w14:textId="77777777" w:rsidR="006F4DD5" w:rsidRPr="000D7E17" w:rsidRDefault="006F4DD5" w:rsidP="006F4DD5">
            <w:pPr>
              <w:widowControl w:val="0"/>
              <w:spacing w:before="120" w:after="120" w:line="264" w:lineRule="auto"/>
              <w:rPr>
                <w:rFonts w:eastAsia="Calibri"/>
                <w:strike/>
                <w:vanish/>
                <w:spacing w:val="-2"/>
                <w:szCs w:val="24"/>
                <w:lang w:val="es-ES_tradnl"/>
              </w:rPr>
            </w:pPr>
          </w:p>
        </w:tc>
      </w:tr>
      <w:tr w:rsidR="00503E0D" w:rsidRPr="000D7E17" w14:paraId="0155B86C" w14:textId="77777777" w:rsidTr="00AE39C3">
        <w:trPr>
          <w:cantSplit/>
          <w:hidden/>
        </w:trPr>
        <w:tc>
          <w:tcPr>
            <w:tcW w:w="7727" w:type="dxa"/>
            <w:gridSpan w:val="6"/>
            <w:vAlign w:val="center"/>
          </w:tcPr>
          <w:p w14:paraId="1ECF28FE" w14:textId="77777777" w:rsidR="006F4DD5" w:rsidRPr="000D7E17" w:rsidRDefault="006F4DD5" w:rsidP="006F4DD5">
            <w:pPr>
              <w:widowControl w:val="0"/>
              <w:spacing w:before="120" w:after="120" w:line="264" w:lineRule="auto"/>
              <w:rPr>
                <w:rFonts w:eastAsia="Calibri"/>
                <w:b/>
                <w:strike/>
                <w:vanish/>
                <w:spacing w:val="-2"/>
                <w:szCs w:val="24"/>
                <w:lang w:val="es-ES_tradnl"/>
              </w:rPr>
            </w:pPr>
          </w:p>
        </w:tc>
        <w:tc>
          <w:tcPr>
            <w:tcW w:w="1721" w:type="dxa"/>
            <w:vAlign w:val="center"/>
          </w:tcPr>
          <w:p w14:paraId="0C645D23" w14:textId="77777777" w:rsidR="006F4DD5" w:rsidRPr="000D7E17" w:rsidRDefault="006F4DD5" w:rsidP="006F4DD5">
            <w:pPr>
              <w:widowControl w:val="0"/>
              <w:spacing w:before="120" w:after="120" w:line="264" w:lineRule="auto"/>
              <w:jc w:val="center"/>
              <w:rPr>
                <w:rFonts w:eastAsia="Calibri"/>
                <w:b/>
                <w:strike/>
                <w:vanish/>
                <w:spacing w:val="-2"/>
                <w:szCs w:val="24"/>
                <w:lang w:val="es-ES_tradnl"/>
              </w:rPr>
            </w:pPr>
          </w:p>
        </w:tc>
      </w:tr>
    </w:tbl>
    <w:p w14:paraId="5090BD42" w14:textId="77777777" w:rsidR="006F4DD5" w:rsidRPr="000D7E17" w:rsidRDefault="006F4DD5" w:rsidP="006F4DD5">
      <w:pPr>
        <w:keepLines/>
        <w:widowControl w:val="0"/>
        <w:spacing w:before="120" w:after="120" w:line="264" w:lineRule="auto"/>
        <w:ind w:firstLine="567"/>
        <w:jc w:val="center"/>
        <w:outlineLvl w:val="3"/>
        <w:rPr>
          <w:rFonts w:eastAsia="MS Gothic"/>
          <w:b/>
          <w:bCs/>
          <w:iCs/>
          <w:szCs w:val="24"/>
          <w:vertAlign w:val="superscript"/>
          <w:lang w:val="es-ES_tradnl"/>
        </w:rPr>
      </w:pPr>
      <w:bookmarkStart w:id="75" w:name="_Toc399947711"/>
      <w:r w:rsidRPr="000D7E17">
        <w:rPr>
          <w:rFonts w:eastAsia="MS Gothic"/>
          <w:b/>
          <w:bCs/>
          <w:iCs/>
          <w:szCs w:val="24"/>
          <w:lang w:val="es-ES"/>
        </w:rPr>
        <w:t>PHẠM VI CÔNG VIỆC SỬ DỤNG NHÀ THẦU PHỤ</w:t>
      </w:r>
      <w:r w:rsidRPr="000D7E17">
        <w:rPr>
          <w:rFonts w:eastAsia="MS Gothic"/>
          <w:b/>
          <w:bCs/>
          <w:iCs/>
          <w:szCs w:val="24"/>
          <w:vertAlign w:val="superscript"/>
          <w:lang w:val="es-ES_tradnl"/>
        </w:rPr>
        <w:t>(1)</w:t>
      </w:r>
      <w:bookmarkEnd w:id="75"/>
    </w:p>
    <w:p w14:paraId="5BB96564" w14:textId="77777777" w:rsidR="006F4DD5" w:rsidRPr="000D7E17" w:rsidRDefault="006F4DD5" w:rsidP="006F4DD5">
      <w:pPr>
        <w:jc w:val="center"/>
        <w:rPr>
          <w:rFonts w:eastAsia="Calibri"/>
          <w:i/>
          <w:szCs w:val="24"/>
          <w:lang w:val="es-ES_tradnl"/>
        </w:rPr>
      </w:pPr>
      <w:r w:rsidRPr="000D7E17">
        <w:rPr>
          <w:rFonts w:eastAsia="MS Gothic"/>
          <w:bCs/>
          <w:i/>
          <w:iCs/>
          <w:szCs w:val="24"/>
          <w:lang w:val="es-ES_tradnl"/>
        </w:rPr>
        <w:t>(chỉ áp dụng đối với dịch vụ liên quan)</w:t>
      </w:r>
    </w:p>
    <w:p w14:paraId="72739F84" w14:textId="77777777" w:rsidR="006F4DD5" w:rsidRPr="000D7E17" w:rsidRDefault="006F4DD5" w:rsidP="006F4DD5">
      <w:pPr>
        <w:widowControl w:val="0"/>
        <w:spacing w:before="120" w:after="120" w:line="264" w:lineRule="auto"/>
        <w:ind w:firstLine="567"/>
        <w:jc w:val="center"/>
        <w:rPr>
          <w:rFonts w:eastAsia="Calibri"/>
          <w:i/>
          <w:szCs w:val="24"/>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503E0D" w:rsidRPr="000D7E17" w14:paraId="5E33BDBD" w14:textId="77777777" w:rsidTr="00AE39C3">
        <w:trPr>
          <w:trHeight w:val="1222"/>
        </w:trPr>
        <w:tc>
          <w:tcPr>
            <w:tcW w:w="880" w:type="dxa"/>
            <w:shd w:val="clear" w:color="auto" w:fill="E2EFD9" w:themeFill="accent6" w:themeFillTint="33"/>
            <w:vAlign w:val="center"/>
          </w:tcPr>
          <w:p w14:paraId="58BB8443" w14:textId="77777777" w:rsidR="006F4DD5" w:rsidRPr="000D7E17" w:rsidRDefault="006F4DD5" w:rsidP="006F4DD5">
            <w:pPr>
              <w:widowControl w:val="0"/>
              <w:spacing w:before="120" w:after="120" w:line="264" w:lineRule="auto"/>
              <w:jc w:val="center"/>
              <w:rPr>
                <w:rFonts w:eastAsia="Calibri"/>
                <w:b/>
                <w:szCs w:val="24"/>
              </w:rPr>
            </w:pPr>
            <w:r w:rsidRPr="000D7E17">
              <w:rPr>
                <w:rFonts w:eastAsia="Calibri"/>
                <w:b/>
                <w:szCs w:val="24"/>
              </w:rPr>
              <w:t>STT</w:t>
            </w:r>
          </w:p>
        </w:tc>
        <w:tc>
          <w:tcPr>
            <w:tcW w:w="1559" w:type="dxa"/>
            <w:shd w:val="clear" w:color="auto" w:fill="E2EFD9" w:themeFill="accent6" w:themeFillTint="33"/>
            <w:vAlign w:val="center"/>
          </w:tcPr>
          <w:p w14:paraId="2CCDDB2D" w14:textId="77777777" w:rsidR="006F4DD5" w:rsidRPr="000D7E17" w:rsidRDefault="006F4DD5" w:rsidP="006F4DD5">
            <w:pPr>
              <w:widowControl w:val="0"/>
              <w:spacing w:before="120" w:after="120" w:line="264" w:lineRule="auto"/>
              <w:jc w:val="center"/>
              <w:rPr>
                <w:rFonts w:eastAsia="Calibri"/>
                <w:b/>
                <w:szCs w:val="24"/>
                <w:vertAlign w:val="superscript"/>
                <w:lang w:val="fr-FR"/>
              </w:rPr>
            </w:pPr>
            <w:r w:rsidRPr="000D7E17">
              <w:rPr>
                <w:rFonts w:eastAsia="Calibri"/>
                <w:b/>
                <w:szCs w:val="24"/>
                <w:lang w:val="fr-FR"/>
              </w:rPr>
              <w:t>Tên nhà thầu phụ</w:t>
            </w:r>
            <w:r w:rsidRPr="000D7E17">
              <w:rPr>
                <w:rFonts w:eastAsia="Calibri"/>
                <w:b/>
                <w:szCs w:val="24"/>
                <w:vertAlign w:val="superscript"/>
                <w:lang w:val="fr-FR"/>
              </w:rPr>
              <w:t>(2)</w:t>
            </w:r>
          </w:p>
        </w:tc>
        <w:tc>
          <w:tcPr>
            <w:tcW w:w="1417" w:type="dxa"/>
            <w:shd w:val="clear" w:color="auto" w:fill="E2EFD9" w:themeFill="accent6" w:themeFillTint="33"/>
            <w:vAlign w:val="center"/>
          </w:tcPr>
          <w:p w14:paraId="705E2935" w14:textId="77777777" w:rsidR="006F4DD5" w:rsidRPr="000D7E17" w:rsidRDefault="006F4DD5" w:rsidP="006F4DD5">
            <w:pPr>
              <w:widowControl w:val="0"/>
              <w:spacing w:before="120" w:after="120" w:line="264" w:lineRule="auto"/>
              <w:jc w:val="center"/>
              <w:rPr>
                <w:rFonts w:eastAsia="Calibri"/>
                <w:b/>
                <w:szCs w:val="24"/>
                <w:vertAlign w:val="superscript"/>
                <w:lang w:val="de-DE"/>
              </w:rPr>
            </w:pPr>
            <w:r w:rsidRPr="000D7E17">
              <w:rPr>
                <w:rFonts w:eastAsia="Calibri"/>
                <w:b/>
                <w:szCs w:val="24"/>
                <w:lang w:val="de-DE"/>
              </w:rPr>
              <w:t>Phạm vi công việc</w:t>
            </w:r>
            <w:r w:rsidRPr="000D7E17">
              <w:rPr>
                <w:rFonts w:eastAsia="Calibri"/>
                <w:b/>
                <w:szCs w:val="24"/>
                <w:vertAlign w:val="superscript"/>
                <w:lang w:val="de-DE"/>
              </w:rPr>
              <w:t>(3)</w:t>
            </w:r>
          </w:p>
        </w:tc>
        <w:tc>
          <w:tcPr>
            <w:tcW w:w="1559" w:type="dxa"/>
            <w:shd w:val="clear" w:color="auto" w:fill="E2EFD9" w:themeFill="accent6" w:themeFillTint="33"/>
            <w:vAlign w:val="center"/>
          </w:tcPr>
          <w:p w14:paraId="675FCA9E" w14:textId="77777777" w:rsidR="006F4DD5" w:rsidRPr="000D7E17" w:rsidRDefault="006F4DD5" w:rsidP="006F4DD5">
            <w:pPr>
              <w:widowControl w:val="0"/>
              <w:spacing w:before="120" w:after="120" w:line="264" w:lineRule="auto"/>
              <w:jc w:val="center"/>
              <w:rPr>
                <w:rFonts w:eastAsia="Calibri"/>
                <w:b/>
                <w:szCs w:val="24"/>
                <w:vertAlign w:val="superscript"/>
                <w:lang w:val="de-DE"/>
              </w:rPr>
            </w:pPr>
            <w:r w:rsidRPr="000D7E17">
              <w:rPr>
                <w:rFonts w:eastAsia="Calibri"/>
                <w:b/>
                <w:szCs w:val="24"/>
                <w:lang w:val="de-DE"/>
              </w:rPr>
              <w:t>Khối lượng công việc</w:t>
            </w:r>
            <w:r w:rsidRPr="000D7E17">
              <w:rPr>
                <w:rFonts w:eastAsia="Calibri"/>
                <w:b/>
                <w:szCs w:val="24"/>
                <w:vertAlign w:val="superscript"/>
                <w:lang w:val="de-DE"/>
              </w:rPr>
              <w:t>(4)</w:t>
            </w:r>
          </w:p>
        </w:tc>
        <w:tc>
          <w:tcPr>
            <w:tcW w:w="1560" w:type="dxa"/>
            <w:shd w:val="clear" w:color="auto" w:fill="E2EFD9" w:themeFill="accent6" w:themeFillTint="33"/>
            <w:vAlign w:val="center"/>
          </w:tcPr>
          <w:p w14:paraId="60ECECAF" w14:textId="77777777" w:rsidR="006F4DD5" w:rsidRPr="000D7E17" w:rsidRDefault="006F4DD5" w:rsidP="006F4DD5">
            <w:pPr>
              <w:widowControl w:val="0"/>
              <w:spacing w:before="120" w:after="120" w:line="264" w:lineRule="auto"/>
              <w:jc w:val="center"/>
              <w:rPr>
                <w:rFonts w:eastAsia="Calibri"/>
                <w:b/>
                <w:szCs w:val="24"/>
                <w:vertAlign w:val="superscript"/>
                <w:lang w:val="fr-FR"/>
              </w:rPr>
            </w:pPr>
            <w:r w:rsidRPr="000D7E17">
              <w:rPr>
                <w:rFonts w:eastAsia="Calibri"/>
                <w:b/>
                <w:szCs w:val="24"/>
              </w:rPr>
              <w:t xml:space="preserve">Giá trị % </w:t>
            </w:r>
            <w:r w:rsidRPr="000D7E17">
              <w:rPr>
                <w:rFonts w:eastAsia="Calibri"/>
                <w:b/>
                <w:szCs w:val="24"/>
                <w:lang w:val="fr-FR"/>
              </w:rPr>
              <w:t>ước tính</w:t>
            </w:r>
            <w:r w:rsidRPr="000D7E17">
              <w:rPr>
                <w:rFonts w:eastAsia="Calibri"/>
                <w:b/>
                <w:szCs w:val="24"/>
                <w:vertAlign w:val="superscript"/>
                <w:lang w:val="fr-FR"/>
              </w:rPr>
              <w:t>(5)</w:t>
            </w:r>
          </w:p>
        </w:tc>
        <w:tc>
          <w:tcPr>
            <w:tcW w:w="2551" w:type="dxa"/>
            <w:shd w:val="clear" w:color="auto" w:fill="E2EFD9" w:themeFill="accent6" w:themeFillTint="33"/>
            <w:vAlign w:val="center"/>
          </w:tcPr>
          <w:p w14:paraId="7C40D4E1" w14:textId="77777777" w:rsidR="006F4DD5" w:rsidRPr="000D7E17" w:rsidRDefault="006F4DD5" w:rsidP="006F4DD5">
            <w:pPr>
              <w:widowControl w:val="0"/>
              <w:spacing w:before="120" w:after="120" w:line="264" w:lineRule="auto"/>
              <w:jc w:val="center"/>
              <w:rPr>
                <w:rFonts w:eastAsia="Calibri"/>
                <w:b/>
                <w:szCs w:val="24"/>
                <w:vertAlign w:val="superscript"/>
                <w:lang w:val="fr-FR"/>
              </w:rPr>
            </w:pPr>
            <w:r w:rsidRPr="000D7E17">
              <w:rPr>
                <w:rFonts w:eastAsia="Calibri"/>
                <w:b/>
                <w:szCs w:val="24"/>
                <w:lang w:val="fr-FR"/>
              </w:rPr>
              <w:t>Hợp đồng hoặc văn bản thỏa thuận với nhà thầu phụ</w:t>
            </w:r>
            <w:r w:rsidRPr="000D7E17">
              <w:rPr>
                <w:rFonts w:eastAsia="Calibri"/>
                <w:b/>
                <w:szCs w:val="24"/>
                <w:vertAlign w:val="superscript"/>
                <w:lang w:val="fr-FR"/>
              </w:rPr>
              <w:t>(6)</w:t>
            </w:r>
          </w:p>
        </w:tc>
      </w:tr>
      <w:tr w:rsidR="00503E0D" w:rsidRPr="000D7E17" w14:paraId="15BF1BBD" w14:textId="77777777" w:rsidTr="00AE39C3">
        <w:trPr>
          <w:trHeight w:val="549"/>
        </w:trPr>
        <w:tc>
          <w:tcPr>
            <w:tcW w:w="880" w:type="dxa"/>
          </w:tcPr>
          <w:p w14:paraId="0202DB33" w14:textId="77777777" w:rsidR="006F4DD5" w:rsidRPr="000D7E17" w:rsidRDefault="006F4DD5" w:rsidP="006F4DD5">
            <w:pPr>
              <w:widowControl w:val="0"/>
              <w:spacing w:before="120" w:after="120" w:line="264" w:lineRule="auto"/>
              <w:jc w:val="center"/>
              <w:rPr>
                <w:rFonts w:eastAsia="Calibri"/>
                <w:szCs w:val="24"/>
                <w:lang w:val="fr-FR"/>
              </w:rPr>
            </w:pPr>
            <w:r w:rsidRPr="000D7E17">
              <w:rPr>
                <w:rFonts w:eastAsia="Calibri"/>
                <w:szCs w:val="24"/>
                <w:lang w:val="fr-FR"/>
              </w:rPr>
              <w:t>1</w:t>
            </w:r>
          </w:p>
        </w:tc>
        <w:tc>
          <w:tcPr>
            <w:tcW w:w="1559" w:type="dxa"/>
          </w:tcPr>
          <w:p w14:paraId="429FD758"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417" w:type="dxa"/>
          </w:tcPr>
          <w:p w14:paraId="09151E12"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59" w:type="dxa"/>
          </w:tcPr>
          <w:p w14:paraId="0A2F4D84"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60" w:type="dxa"/>
          </w:tcPr>
          <w:p w14:paraId="53BD848A"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2551" w:type="dxa"/>
          </w:tcPr>
          <w:p w14:paraId="289275D4" w14:textId="77777777" w:rsidR="006F4DD5" w:rsidRPr="000D7E17" w:rsidRDefault="006F4DD5" w:rsidP="006F4DD5">
            <w:pPr>
              <w:widowControl w:val="0"/>
              <w:spacing w:before="120" w:after="120" w:line="264" w:lineRule="auto"/>
              <w:jc w:val="center"/>
              <w:outlineLvl w:val="0"/>
              <w:rPr>
                <w:rFonts w:eastAsia="Calibri"/>
                <w:szCs w:val="24"/>
                <w:lang w:val="fr-FR"/>
              </w:rPr>
            </w:pPr>
          </w:p>
        </w:tc>
      </w:tr>
      <w:tr w:rsidR="00503E0D" w:rsidRPr="000D7E17" w14:paraId="7D943899" w14:textId="77777777" w:rsidTr="00AE39C3">
        <w:trPr>
          <w:trHeight w:val="566"/>
        </w:trPr>
        <w:tc>
          <w:tcPr>
            <w:tcW w:w="880" w:type="dxa"/>
          </w:tcPr>
          <w:p w14:paraId="5F97CD57" w14:textId="77777777" w:rsidR="006F4DD5" w:rsidRPr="000D7E17" w:rsidRDefault="006F4DD5" w:rsidP="006F4DD5">
            <w:pPr>
              <w:widowControl w:val="0"/>
              <w:spacing w:before="120" w:after="120" w:line="264" w:lineRule="auto"/>
              <w:jc w:val="center"/>
              <w:rPr>
                <w:rFonts w:eastAsia="Calibri"/>
                <w:szCs w:val="24"/>
                <w:lang w:val="fr-FR"/>
              </w:rPr>
            </w:pPr>
            <w:r w:rsidRPr="000D7E17">
              <w:rPr>
                <w:rFonts w:eastAsia="Calibri"/>
                <w:szCs w:val="24"/>
                <w:lang w:val="fr-FR"/>
              </w:rPr>
              <w:t>2</w:t>
            </w:r>
          </w:p>
        </w:tc>
        <w:tc>
          <w:tcPr>
            <w:tcW w:w="1559" w:type="dxa"/>
          </w:tcPr>
          <w:p w14:paraId="5DAD7ED6"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417" w:type="dxa"/>
          </w:tcPr>
          <w:p w14:paraId="63E7B7B9"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59" w:type="dxa"/>
          </w:tcPr>
          <w:p w14:paraId="4B802832"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60" w:type="dxa"/>
          </w:tcPr>
          <w:p w14:paraId="0E92E6E6"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2551" w:type="dxa"/>
          </w:tcPr>
          <w:p w14:paraId="34B0CC23" w14:textId="77777777" w:rsidR="006F4DD5" w:rsidRPr="000D7E17" w:rsidRDefault="006F4DD5" w:rsidP="006F4DD5">
            <w:pPr>
              <w:widowControl w:val="0"/>
              <w:spacing w:before="120" w:after="120" w:line="264" w:lineRule="auto"/>
              <w:outlineLvl w:val="0"/>
              <w:rPr>
                <w:rFonts w:eastAsia="Calibri"/>
                <w:szCs w:val="24"/>
                <w:lang w:val="fr-FR"/>
              </w:rPr>
            </w:pPr>
          </w:p>
        </w:tc>
      </w:tr>
      <w:tr w:rsidR="00503E0D" w:rsidRPr="000D7E17" w14:paraId="3D9EC8E8" w14:textId="77777777" w:rsidTr="00AE39C3">
        <w:trPr>
          <w:trHeight w:val="549"/>
        </w:trPr>
        <w:tc>
          <w:tcPr>
            <w:tcW w:w="880" w:type="dxa"/>
          </w:tcPr>
          <w:p w14:paraId="3A4C3646" w14:textId="77777777" w:rsidR="006F4DD5" w:rsidRPr="000D7E17" w:rsidRDefault="006F4DD5" w:rsidP="006F4DD5">
            <w:pPr>
              <w:widowControl w:val="0"/>
              <w:spacing w:before="120" w:after="120" w:line="264" w:lineRule="auto"/>
              <w:jc w:val="center"/>
              <w:rPr>
                <w:rFonts w:eastAsia="Calibri"/>
                <w:szCs w:val="24"/>
                <w:lang w:val="fr-FR"/>
              </w:rPr>
            </w:pPr>
            <w:r w:rsidRPr="000D7E17">
              <w:rPr>
                <w:rFonts w:eastAsia="Calibri"/>
                <w:szCs w:val="24"/>
                <w:lang w:val="fr-FR"/>
              </w:rPr>
              <w:t>3</w:t>
            </w:r>
          </w:p>
        </w:tc>
        <w:tc>
          <w:tcPr>
            <w:tcW w:w="1559" w:type="dxa"/>
          </w:tcPr>
          <w:p w14:paraId="18CAFC77"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417" w:type="dxa"/>
          </w:tcPr>
          <w:p w14:paraId="3E441D53"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59" w:type="dxa"/>
          </w:tcPr>
          <w:p w14:paraId="5625C68D"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60" w:type="dxa"/>
          </w:tcPr>
          <w:p w14:paraId="023F016B"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2551" w:type="dxa"/>
          </w:tcPr>
          <w:p w14:paraId="46261274" w14:textId="77777777" w:rsidR="006F4DD5" w:rsidRPr="000D7E17" w:rsidRDefault="006F4DD5" w:rsidP="006F4DD5">
            <w:pPr>
              <w:widowControl w:val="0"/>
              <w:spacing w:before="120" w:after="120" w:line="264" w:lineRule="auto"/>
              <w:outlineLvl w:val="0"/>
              <w:rPr>
                <w:rFonts w:eastAsia="Calibri"/>
                <w:szCs w:val="24"/>
                <w:lang w:val="fr-FR"/>
              </w:rPr>
            </w:pPr>
          </w:p>
        </w:tc>
      </w:tr>
      <w:tr w:rsidR="00503E0D" w:rsidRPr="000D7E17" w14:paraId="20D4A76B" w14:textId="77777777" w:rsidTr="00AE39C3">
        <w:trPr>
          <w:trHeight w:val="549"/>
        </w:trPr>
        <w:tc>
          <w:tcPr>
            <w:tcW w:w="880" w:type="dxa"/>
          </w:tcPr>
          <w:p w14:paraId="0F8E31D1" w14:textId="77777777" w:rsidR="006F4DD5" w:rsidRPr="000D7E17" w:rsidRDefault="006F4DD5" w:rsidP="006F4DD5">
            <w:pPr>
              <w:widowControl w:val="0"/>
              <w:spacing w:before="120" w:after="120" w:line="264" w:lineRule="auto"/>
              <w:jc w:val="center"/>
              <w:rPr>
                <w:rFonts w:eastAsia="Calibri"/>
                <w:szCs w:val="24"/>
                <w:lang w:val="fr-FR"/>
              </w:rPr>
            </w:pPr>
            <w:r w:rsidRPr="000D7E17">
              <w:rPr>
                <w:rFonts w:eastAsia="Calibri"/>
                <w:szCs w:val="24"/>
                <w:lang w:val="fr-FR"/>
              </w:rPr>
              <w:t>4</w:t>
            </w:r>
          </w:p>
        </w:tc>
        <w:tc>
          <w:tcPr>
            <w:tcW w:w="1559" w:type="dxa"/>
          </w:tcPr>
          <w:p w14:paraId="5D19E7FB"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417" w:type="dxa"/>
          </w:tcPr>
          <w:p w14:paraId="45E565D8"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59" w:type="dxa"/>
          </w:tcPr>
          <w:p w14:paraId="0C80EB42"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60" w:type="dxa"/>
          </w:tcPr>
          <w:p w14:paraId="48CE0A02"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2551" w:type="dxa"/>
          </w:tcPr>
          <w:p w14:paraId="2362D00F" w14:textId="77777777" w:rsidR="006F4DD5" w:rsidRPr="000D7E17" w:rsidRDefault="006F4DD5" w:rsidP="006F4DD5">
            <w:pPr>
              <w:widowControl w:val="0"/>
              <w:spacing w:before="120" w:after="120" w:line="264" w:lineRule="auto"/>
              <w:outlineLvl w:val="0"/>
              <w:rPr>
                <w:rFonts w:eastAsia="Calibri"/>
                <w:szCs w:val="24"/>
                <w:lang w:val="fr-FR"/>
              </w:rPr>
            </w:pPr>
          </w:p>
        </w:tc>
      </w:tr>
      <w:tr w:rsidR="006F4DD5" w:rsidRPr="000D7E17" w14:paraId="56180366" w14:textId="77777777" w:rsidTr="00AE39C3">
        <w:trPr>
          <w:trHeight w:val="549"/>
        </w:trPr>
        <w:tc>
          <w:tcPr>
            <w:tcW w:w="880" w:type="dxa"/>
          </w:tcPr>
          <w:p w14:paraId="192770CA" w14:textId="77777777" w:rsidR="006F4DD5" w:rsidRPr="000D7E17" w:rsidRDefault="006F4DD5" w:rsidP="006F4DD5">
            <w:pPr>
              <w:widowControl w:val="0"/>
              <w:spacing w:before="120" w:after="120" w:line="264" w:lineRule="auto"/>
              <w:jc w:val="center"/>
              <w:rPr>
                <w:rFonts w:eastAsia="Calibri"/>
                <w:szCs w:val="24"/>
                <w:lang w:val="fr-FR"/>
              </w:rPr>
            </w:pPr>
            <w:r w:rsidRPr="000D7E17">
              <w:rPr>
                <w:rFonts w:eastAsia="Calibri"/>
                <w:szCs w:val="24"/>
                <w:lang w:val="fr-FR"/>
              </w:rPr>
              <w:t>…</w:t>
            </w:r>
          </w:p>
        </w:tc>
        <w:tc>
          <w:tcPr>
            <w:tcW w:w="1559" w:type="dxa"/>
          </w:tcPr>
          <w:p w14:paraId="191EC2B6"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417" w:type="dxa"/>
          </w:tcPr>
          <w:p w14:paraId="4C2084FA"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59" w:type="dxa"/>
          </w:tcPr>
          <w:p w14:paraId="169A41E4"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1560" w:type="dxa"/>
          </w:tcPr>
          <w:p w14:paraId="36DE7DDA" w14:textId="77777777" w:rsidR="006F4DD5" w:rsidRPr="000D7E17" w:rsidRDefault="006F4DD5" w:rsidP="006F4DD5">
            <w:pPr>
              <w:widowControl w:val="0"/>
              <w:spacing w:before="120" w:after="120" w:line="264" w:lineRule="auto"/>
              <w:jc w:val="center"/>
              <w:outlineLvl w:val="0"/>
              <w:rPr>
                <w:rFonts w:eastAsia="Calibri"/>
                <w:szCs w:val="24"/>
                <w:lang w:val="fr-FR"/>
              </w:rPr>
            </w:pPr>
          </w:p>
        </w:tc>
        <w:tc>
          <w:tcPr>
            <w:tcW w:w="2551" w:type="dxa"/>
          </w:tcPr>
          <w:p w14:paraId="108EEC9D" w14:textId="77777777" w:rsidR="006F4DD5" w:rsidRPr="000D7E17" w:rsidRDefault="006F4DD5" w:rsidP="006F4DD5">
            <w:pPr>
              <w:widowControl w:val="0"/>
              <w:spacing w:before="120" w:after="120" w:line="264" w:lineRule="auto"/>
              <w:jc w:val="center"/>
              <w:outlineLvl w:val="0"/>
              <w:rPr>
                <w:rFonts w:eastAsia="Calibri"/>
                <w:szCs w:val="24"/>
                <w:lang w:val="fr-FR"/>
              </w:rPr>
            </w:pPr>
          </w:p>
        </w:tc>
      </w:tr>
    </w:tbl>
    <w:p w14:paraId="72473B04" w14:textId="77777777" w:rsidR="006F4DD5" w:rsidRPr="000D7E17" w:rsidRDefault="006F4DD5" w:rsidP="006F4DD5">
      <w:pPr>
        <w:widowControl w:val="0"/>
        <w:spacing w:before="120" w:after="120" w:line="264" w:lineRule="auto"/>
        <w:ind w:firstLine="567"/>
        <w:rPr>
          <w:rFonts w:eastAsia="Calibri"/>
          <w:i/>
          <w:szCs w:val="24"/>
        </w:rPr>
      </w:pPr>
    </w:p>
    <w:p w14:paraId="31AFF5ED" w14:textId="77777777" w:rsidR="006F4DD5" w:rsidRPr="000D7E17" w:rsidRDefault="006F4DD5" w:rsidP="006F4DD5">
      <w:pPr>
        <w:widowControl w:val="0"/>
        <w:spacing w:before="120" w:after="120" w:line="264" w:lineRule="auto"/>
        <w:ind w:firstLine="567"/>
        <w:rPr>
          <w:rFonts w:eastAsia="Calibri"/>
          <w:szCs w:val="24"/>
        </w:rPr>
      </w:pPr>
      <w:r w:rsidRPr="000D7E17">
        <w:rPr>
          <w:rFonts w:eastAsia="Calibri"/>
          <w:szCs w:val="24"/>
        </w:rPr>
        <w:t>Ghi chú:</w:t>
      </w:r>
    </w:p>
    <w:p w14:paraId="467A471C" w14:textId="77777777" w:rsidR="006F4DD5" w:rsidRPr="000D7E17" w:rsidRDefault="006F4DD5" w:rsidP="006F4DD5">
      <w:pPr>
        <w:widowControl w:val="0"/>
        <w:spacing w:before="120" w:after="120" w:line="264" w:lineRule="auto"/>
        <w:ind w:firstLine="567"/>
        <w:rPr>
          <w:rFonts w:eastAsia="Calibri"/>
          <w:szCs w:val="24"/>
        </w:rPr>
      </w:pPr>
      <w:r w:rsidRPr="000D7E17">
        <w:rPr>
          <w:rFonts w:eastAsia="Calibri"/>
          <w:szCs w:val="24"/>
        </w:rPr>
        <w:t>(1) Trường hợp sử dụng nhà thầu phụ để</w:t>
      </w:r>
      <w:r w:rsidRPr="000D7E17">
        <w:rPr>
          <w:rFonts w:eastAsia="Calibri"/>
          <w:i/>
          <w:szCs w:val="24"/>
        </w:rPr>
        <w:t xml:space="preserve"> </w:t>
      </w:r>
      <w:r w:rsidRPr="000D7E17">
        <w:rPr>
          <w:rFonts w:eastAsia="Calibri"/>
          <w:szCs w:val="24"/>
        </w:rPr>
        <w:t>thực hiện dịch vụ liên quan thì kê khai theo Mẫu này.</w:t>
      </w:r>
    </w:p>
    <w:p w14:paraId="5C06D7FC" w14:textId="77777777" w:rsidR="006F4DD5" w:rsidRPr="000D7E17" w:rsidRDefault="006F4DD5" w:rsidP="006F4DD5">
      <w:pPr>
        <w:widowControl w:val="0"/>
        <w:spacing w:before="120" w:after="120" w:line="264" w:lineRule="auto"/>
        <w:ind w:firstLine="567"/>
        <w:rPr>
          <w:rFonts w:eastAsia="Calibri"/>
          <w:szCs w:val="24"/>
        </w:rPr>
      </w:pPr>
      <w:r w:rsidRPr="000D7E17">
        <w:rPr>
          <w:rFonts w:eastAsia="Calibri"/>
          <w:szCs w:val="24"/>
        </w:rPr>
        <w:t>(2) Nhà thầu ghi cụ thể tên nhà thầu phụ. Trường hợp khi tham dự thầu chưa xác định được cụ thể danh tính của nhà thầu phụ thì không phải kê khai vào cột này mà chỉ kê khai vào cột “Phạm vi công việc”. Nếu nhà thầu trúng thầu thì khi huy động nhà thầu phụ thực hiện công việc đã kê khai phải được sự chấp thuận của Chủ đầu tư.</w:t>
      </w:r>
    </w:p>
    <w:p w14:paraId="0D98BE15" w14:textId="77777777" w:rsidR="006F4DD5" w:rsidRPr="000D7E17" w:rsidRDefault="006F4DD5" w:rsidP="006F4DD5">
      <w:pPr>
        <w:widowControl w:val="0"/>
        <w:spacing w:before="120" w:after="120" w:line="264" w:lineRule="auto"/>
        <w:ind w:firstLine="567"/>
        <w:rPr>
          <w:rFonts w:eastAsia="Calibri"/>
          <w:szCs w:val="24"/>
        </w:rPr>
      </w:pPr>
      <w:r w:rsidRPr="000D7E17">
        <w:rPr>
          <w:rFonts w:eastAsia="Calibri"/>
          <w:szCs w:val="24"/>
        </w:rPr>
        <w:t>(3) Nhà thầu ghi cụ thể tên hạng mục công việc dành cho nhà thầu phụ.</w:t>
      </w:r>
    </w:p>
    <w:p w14:paraId="37C0F5CF" w14:textId="77777777" w:rsidR="006F4DD5" w:rsidRPr="000D7E17" w:rsidRDefault="006F4DD5" w:rsidP="006F4DD5">
      <w:pPr>
        <w:widowControl w:val="0"/>
        <w:spacing w:before="120" w:after="120" w:line="264" w:lineRule="auto"/>
        <w:ind w:firstLine="567"/>
        <w:rPr>
          <w:rFonts w:eastAsia="Calibri"/>
          <w:szCs w:val="24"/>
        </w:rPr>
      </w:pPr>
      <w:r w:rsidRPr="000D7E17">
        <w:rPr>
          <w:rFonts w:eastAsia="Calibri"/>
          <w:szCs w:val="24"/>
        </w:rPr>
        <w:t>(4) Nhà thầu ghi cụ thể khối lượng công việc dành cho nhà thầu phụ.</w:t>
      </w:r>
    </w:p>
    <w:p w14:paraId="00A2D94D" w14:textId="77777777" w:rsidR="006F4DD5" w:rsidRPr="000D7E17" w:rsidRDefault="006F4DD5" w:rsidP="006F4DD5">
      <w:pPr>
        <w:widowControl w:val="0"/>
        <w:spacing w:before="120" w:after="120" w:line="264" w:lineRule="auto"/>
        <w:ind w:firstLine="567"/>
        <w:rPr>
          <w:rFonts w:eastAsia="Calibri"/>
          <w:szCs w:val="24"/>
        </w:rPr>
      </w:pPr>
      <w:r w:rsidRPr="000D7E17">
        <w:rPr>
          <w:rFonts w:eastAsia="Calibri"/>
          <w:szCs w:val="24"/>
        </w:rPr>
        <w:t>(5) Nhà thầu ghi cụ thể giá trị % công việc mà nhà thầu phụ đảm nhận so với giá dự thầu.</w:t>
      </w:r>
    </w:p>
    <w:p w14:paraId="0276FCF3" w14:textId="77777777" w:rsidR="006F4DD5" w:rsidRPr="000D7E17" w:rsidRDefault="006F4DD5" w:rsidP="006F4DD5">
      <w:pPr>
        <w:widowControl w:val="0"/>
        <w:spacing w:before="120" w:after="120" w:line="264" w:lineRule="auto"/>
        <w:ind w:firstLine="567"/>
        <w:rPr>
          <w:rFonts w:eastAsia="Calibri"/>
          <w:szCs w:val="24"/>
        </w:rPr>
      </w:pPr>
      <w:r w:rsidRPr="000D7E17">
        <w:rPr>
          <w:rFonts w:eastAsia="Calibri"/>
          <w:szCs w:val="24"/>
        </w:rPr>
        <w:t xml:space="preserve">(6) </w:t>
      </w:r>
      <w:r w:rsidRPr="000D7E17">
        <w:rPr>
          <w:bCs/>
          <w:szCs w:val="24"/>
          <w:lang w:val="nl-NL"/>
        </w:rPr>
        <w:t>Nhà thầu ghi cụ thể số hợp đồng hoặc văn bản thỏa thuận và đính kèm bản scan các tài liệu này trong HSDT</w:t>
      </w:r>
      <w:r w:rsidRPr="000D7E17">
        <w:rPr>
          <w:rFonts w:eastAsia="Calibri"/>
          <w:szCs w:val="24"/>
        </w:rPr>
        <w:t>.</w:t>
      </w:r>
    </w:p>
    <w:p w14:paraId="585DEA35" w14:textId="77777777" w:rsidR="00A63E2F" w:rsidRPr="000D7E17" w:rsidRDefault="00A63E2F" w:rsidP="00A63E2F">
      <w:pPr>
        <w:spacing w:after="160" w:line="259" w:lineRule="auto"/>
        <w:ind w:left="2880" w:firstLine="720"/>
        <w:jc w:val="center"/>
        <w:rPr>
          <w:rFonts w:eastAsia="Calibri"/>
          <w:b/>
          <w:iCs/>
          <w:spacing w:val="-2"/>
          <w:szCs w:val="24"/>
          <w:lang w:val="es-ES_tradnl"/>
        </w:rPr>
      </w:pPr>
      <w:r w:rsidRPr="000D7E17">
        <w:rPr>
          <w:rFonts w:eastAsia="Calibri"/>
          <w:b/>
          <w:iCs/>
          <w:spacing w:val="-2"/>
          <w:szCs w:val="24"/>
          <w:lang w:val="es-ES_tradnl"/>
        </w:rPr>
        <w:t>Đại diện hợp pháp của nhà thầu</w:t>
      </w:r>
    </w:p>
    <w:p w14:paraId="25EEE30D" w14:textId="77777777" w:rsidR="00A63E2F" w:rsidRPr="000D7E17" w:rsidRDefault="00A63E2F" w:rsidP="00A63E2F">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50DEAACC" w14:textId="77777777" w:rsidR="006F4DD5" w:rsidRPr="000D7E17" w:rsidRDefault="006F4DD5" w:rsidP="00A63E2F">
      <w:pPr>
        <w:widowControl w:val="0"/>
        <w:spacing w:before="120" w:after="120" w:line="264" w:lineRule="auto"/>
        <w:rPr>
          <w:rFonts w:eastAsia="Calibri"/>
          <w:szCs w:val="24"/>
          <w:lang w:val="es-ES_tradnl"/>
        </w:rPr>
      </w:pPr>
    </w:p>
    <w:p w14:paraId="094B369B" w14:textId="77777777" w:rsidR="006F4DD5" w:rsidRPr="000D7E17" w:rsidRDefault="006F4DD5" w:rsidP="006F4DD5">
      <w:pPr>
        <w:spacing w:after="160" w:line="259" w:lineRule="auto"/>
        <w:jc w:val="left"/>
        <w:rPr>
          <w:b/>
          <w:szCs w:val="24"/>
          <w:lang w:val="es-ES_tradnl"/>
        </w:rPr>
      </w:pPr>
    </w:p>
    <w:p w14:paraId="43415A81" w14:textId="77777777" w:rsidR="00BB759C" w:rsidRPr="000D7E17" w:rsidRDefault="00BB759C" w:rsidP="006F4DD5">
      <w:pPr>
        <w:widowControl w:val="0"/>
        <w:spacing w:before="120" w:after="120" w:line="264" w:lineRule="auto"/>
        <w:ind w:firstLine="567"/>
        <w:jc w:val="right"/>
        <w:rPr>
          <w:b/>
          <w:szCs w:val="24"/>
          <w:lang w:val="es-ES_tradnl"/>
        </w:rPr>
      </w:pPr>
    </w:p>
    <w:p w14:paraId="3D39CE6C" w14:textId="77777777" w:rsidR="00BB759C" w:rsidRPr="000D7E17" w:rsidRDefault="00BB759C" w:rsidP="006F4DD5">
      <w:pPr>
        <w:widowControl w:val="0"/>
        <w:spacing w:before="120" w:after="120" w:line="264" w:lineRule="auto"/>
        <w:ind w:firstLine="567"/>
        <w:jc w:val="right"/>
        <w:rPr>
          <w:b/>
          <w:szCs w:val="24"/>
          <w:lang w:val="es-ES_tradnl"/>
        </w:rPr>
      </w:pPr>
    </w:p>
    <w:p w14:paraId="6DB0CA9E" w14:textId="77777777" w:rsidR="00BB759C" w:rsidRPr="000D7E17" w:rsidRDefault="00BB759C" w:rsidP="006F4DD5">
      <w:pPr>
        <w:widowControl w:val="0"/>
        <w:spacing w:before="120" w:after="120" w:line="264" w:lineRule="auto"/>
        <w:ind w:firstLine="567"/>
        <w:jc w:val="right"/>
        <w:rPr>
          <w:b/>
          <w:szCs w:val="24"/>
          <w:lang w:val="es-ES_tradnl"/>
        </w:rPr>
      </w:pPr>
    </w:p>
    <w:p w14:paraId="3F7ACDB7" w14:textId="77777777" w:rsidR="00BB759C" w:rsidRPr="000D7E17" w:rsidRDefault="00BB759C" w:rsidP="006F4DD5">
      <w:pPr>
        <w:widowControl w:val="0"/>
        <w:spacing w:before="120" w:after="120" w:line="264" w:lineRule="auto"/>
        <w:ind w:firstLine="567"/>
        <w:jc w:val="right"/>
        <w:rPr>
          <w:b/>
          <w:szCs w:val="24"/>
          <w:lang w:val="es-ES_tradnl"/>
        </w:rPr>
        <w:sectPr w:rsidR="00BB759C"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p>
    <w:p w14:paraId="257A960D" w14:textId="3259F0E2" w:rsidR="006F4DD5" w:rsidRPr="000D7E17" w:rsidRDefault="006F4DD5" w:rsidP="006F4DD5">
      <w:pPr>
        <w:widowControl w:val="0"/>
        <w:spacing w:before="120" w:after="120" w:line="264" w:lineRule="auto"/>
        <w:ind w:firstLine="567"/>
        <w:jc w:val="right"/>
        <w:rPr>
          <w:b/>
          <w:szCs w:val="24"/>
        </w:rPr>
      </w:pPr>
      <w:r w:rsidRPr="000D7E17">
        <w:rPr>
          <w:b/>
          <w:szCs w:val="24"/>
        </w:rPr>
        <w:lastRenderedPageBreak/>
        <w:t xml:space="preserve">Mẫu số 09B </w:t>
      </w:r>
    </w:p>
    <w:p w14:paraId="6ADB3DF9" w14:textId="77777777" w:rsidR="006F4DD5" w:rsidRPr="000D7E17" w:rsidRDefault="006F4DD5" w:rsidP="006F4DD5">
      <w:pPr>
        <w:widowControl w:val="0"/>
        <w:spacing w:before="120" w:after="120" w:line="264" w:lineRule="auto"/>
        <w:ind w:firstLine="567"/>
        <w:jc w:val="right"/>
        <w:rPr>
          <w:b/>
          <w:szCs w:val="24"/>
        </w:rPr>
      </w:pPr>
    </w:p>
    <w:p w14:paraId="77E55DB5" w14:textId="77777777" w:rsidR="006F4DD5" w:rsidRPr="000D7E17" w:rsidRDefault="006F4DD5" w:rsidP="006F4DD5">
      <w:pPr>
        <w:widowControl w:val="0"/>
        <w:spacing w:before="40" w:after="40"/>
        <w:ind w:right="17"/>
        <w:jc w:val="center"/>
        <w:outlineLvl w:val="3"/>
        <w:rPr>
          <w:b/>
          <w:bCs/>
          <w:szCs w:val="24"/>
        </w:rPr>
      </w:pPr>
      <w:r w:rsidRPr="000D7E17">
        <w:rPr>
          <w:b/>
          <w:bCs/>
          <w:szCs w:val="24"/>
        </w:rPr>
        <w:t xml:space="preserve">DANH SÁCH CÁC CÔNG TY CON, CÔNG TY THÀNH VIÊN </w:t>
      </w:r>
    </w:p>
    <w:p w14:paraId="3548EA75" w14:textId="77777777" w:rsidR="006F4DD5" w:rsidRPr="000D7E17" w:rsidRDefault="006F4DD5" w:rsidP="006F4DD5">
      <w:pPr>
        <w:widowControl w:val="0"/>
        <w:spacing w:before="40" w:after="40"/>
        <w:ind w:right="17"/>
        <w:jc w:val="center"/>
        <w:outlineLvl w:val="3"/>
        <w:rPr>
          <w:b/>
          <w:bCs/>
          <w:szCs w:val="24"/>
          <w:vertAlign w:val="superscript"/>
        </w:rPr>
      </w:pPr>
      <w:r w:rsidRPr="000D7E17">
        <w:rPr>
          <w:b/>
          <w:bCs/>
          <w:szCs w:val="24"/>
        </w:rPr>
        <w:t>ĐẢM NHẬN PHẦN CÔNG VIỆC CỦA GÓI THẦU</w:t>
      </w:r>
      <w:r w:rsidRPr="000D7E17">
        <w:rPr>
          <w:b/>
          <w:bCs/>
          <w:szCs w:val="24"/>
          <w:vertAlign w:val="superscript"/>
        </w:rPr>
        <w:t>(1)</w:t>
      </w:r>
    </w:p>
    <w:p w14:paraId="49574E2A" w14:textId="77777777" w:rsidR="006F4DD5" w:rsidRPr="000D7E17" w:rsidRDefault="006F4DD5" w:rsidP="006F4DD5">
      <w:pPr>
        <w:widowControl w:val="0"/>
        <w:spacing w:before="120" w:after="120" w:line="264" w:lineRule="auto"/>
        <w:ind w:firstLine="567"/>
        <w:rPr>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503E0D" w:rsidRPr="000D7E17" w14:paraId="489D2745" w14:textId="77777777" w:rsidTr="00AE39C3">
        <w:tc>
          <w:tcPr>
            <w:tcW w:w="783" w:type="dxa"/>
            <w:shd w:val="clear" w:color="auto" w:fill="E2EFD9" w:themeFill="accent6" w:themeFillTint="33"/>
            <w:vAlign w:val="center"/>
          </w:tcPr>
          <w:p w14:paraId="355E7BEC" w14:textId="77777777" w:rsidR="006F4DD5" w:rsidRPr="000D7E17" w:rsidRDefault="006F4DD5" w:rsidP="006F4DD5">
            <w:pPr>
              <w:widowControl w:val="0"/>
              <w:spacing w:before="120" w:after="120" w:line="264" w:lineRule="auto"/>
              <w:jc w:val="center"/>
              <w:rPr>
                <w:b/>
                <w:szCs w:val="24"/>
              </w:rPr>
            </w:pPr>
            <w:r w:rsidRPr="000D7E17">
              <w:rPr>
                <w:b/>
                <w:szCs w:val="24"/>
              </w:rPr>
              <w:t>STT</w:t>
            </w:r>
          </w:p>
        </w:tc>
        <w:tc>
          <w:tcPr>
            <w:tcW w:w="2331" w:type="dxa"/>
            <w:shd w:val="clear" w:color="auto" w:fill="E2EFD9" w:themeFill="accent6" w:themeFillTint="33"/>
            <w:vAlign w:val="center"/>
          </w:tcPr>
          <w:p w14:paraId="04C4DE56" w14:textId="77777777" w:rsidR="006F4DD5" w:rsidRPr="000D7E17" w:rsidRDefault="006F4DD5" w:rsidP="006F4DD5">
            <w:pPr>
              <w:widowControl w:val="0"/>
              <w:spacing w:before="120" w:after="120" w:line="264" w:lineRule="auto"/>
              <w:jc w:val="center"/>
              <w:rPr>
                <w:b/>
                <w:szCs w:val="24"/>
                <w:vertAlign w:val="superscript"/>
              </w:rPr>
            </w:pPr>
            <w:r w:rsidRPr="000D7E17">
              <w:rPr>
                <w:b/>
                <w:szCs w:val="24"/>
              </w:rPr>
              <w:t>Tên công ty con, công ty thành viên</w:t>
            </w:r>
            <w:r w:rsidRPr="000D7E17">
              <w:rPr>
                <w:b/>
                <w:szCs w:val="24"/>
                <w:vertAlign w:val="superscript"/>
              </w:rPr>
              <w:t>(2)</w:t>
            </w:r>
          </w:p>
        </w:tc>
        <w:tc>
          <w:tcPr>
            <w:tcW w:w="2268" w:type="dxa"/>
            <w:shd w:val="clear" w:color="auto" w:fill="E2EFD9" w:themeFill="accent6" w:themeFillTint="33"/>
            <w:vAlign w:val="center"/>
          </w:tcPr>
          <w:p w14:paraId="0F92354E" w14:textId="77777777" w:rsidR="006F4DD5" w:rsidRPr="000D7E17" w:rsidRDefault="006F4DD5" w:rsidP="006F4DD5">
            <w:pPr>
              <w:widowControl w:val="0"/>
              <w:spacing w:before="120" w:after="120" w:line="264" w:lineRule="auto"/>
              <w:jc w:val="center"/>
              <w:rPr>
                <w:b/>
                <w:szCs w:val="24"/>
                <w:vertAlign w:val="superscript"/>
              </w:rPr>
            </w:pPr>
            <w:r w:rsidRPr="000D7E17">
              <w:rPr>
                <w:b/>
                <w:szCs w:val="24"/>
              </w:rPr>
              <w:t>Công việc đảm nhận trong gói thầu</w:t>
            </w:r>
            <w:r w:rsidRPr="000D7E17">
              <w:rPr>
                <w:b/>
                <w:szCs w:val="24"/>
                <w:vertAlign w:val="superscript"/>
              </w:rPr>
              <w:t>(3)</w:t>
            </w:r>
          </w:p>
        </w:tc>
        <w:tc>
          <w:tcPr>
            <w:tcW w:w="2552" w:type="dxa"/>
            <w:shd w:val="clear" w:color="auto" w:fill="E2EFD9" w:themeFill="accent6" w:themeFillTint="33"/>
            <w:vAlign w:val="center"/>
          </w:tcPr>
          <w:p w14:paraId="77139D51" w14:textId="77777777" w:rsidR="006F4DD5" w:rsidRPr="000D7E17" w:rsidRDefault="006F4DD5" w:rsidP="006F4DD5">
            <w:pPr>
              <w:widowControl w:val="0"/>
              <w:spacing w:before="120" w:after="120" w:line="264" w:lineRule="auto"/>
              <w:jc w:val="center"/>
              <w:rPr>
                <w:b/>
                <w:szCs w:val="24"/>
                <w:vertAlign w:val="superscript"/>
              </w:rPr>
            </w:pPr>
            <w:r w:rsidRPr="000D7E17">
              <w:rPr>
                <w:b/>
                <w:szCs w:val="24"/>
              </w:rPr>
              <w:t>Giá trị % so với giá dự thầu</w:t>
            </w:r>
            <w:r w:rsidRPr="000D7E17">
              <w:rPr>
                <w:b/>
                <w:szCs w:val="24"/>
                <w:vertAlign w:val="superscript"/>
              </w:rPr>
              <w:t>(4)</w:t>
            </w:r>
          </w:p>
        </w:tc>
        <w:tc>
          <w:tcPr>
            <w:tcW w:w="1417" w:type="dxa"/>
            <w:shd w:val="clear" w:color="auto" w:fill="E2EFD9" w:themeFill="accent6" w:themeFillTint="33"/>
            <w:vAlign w:val="center"/>
          </w:tcPr>
          <w:p w14:paraId="46871E2B" w14:textId="77777777" w:rsidR="006F4DD5" w:rsidRPr="000D7E17" w:rsidRDefault="006F4DD5" w:rsidP="006F4DD5">
            <w:pPr>
              <w:widowControl w:val="0"/>
              <w:spacing w:before="120" w:after="120" w:line="264" w:lineRule="auto"/>
              <w:jc w:val="center"/>
              <w:rPr>
                <w:b/>
                <w:szCs w:val="24"/>
              </w:rPr>
            </w:pPr>
            <w:r w:rsidRPr="000D7E17">
              <w:rPr>
                <w:b/>
                <w:szCs w:val="24"/>
              </w:rPr>
              <w:t>Ghi chú</w:t>
            </w:r>
          </w:p>
        </w:tc>
      </w:tr>
      <w:tr w:rsidR="00503E0D" w:rsidRPr="000D7E17" w14:paraId="52A4A7C3" w14:textId="77777777" w:rsidTr="00AE39C3">
        <w:tc>
          <w:tcPr>
            <w:tcW w:w="783" w:type="dxa"/>
          </w:tcPr>
          <w:p w14:paraId="4FF85F20" w14:textId="77777777" w:rsidR="006F4DD5" w:rsidRPr="000D7E17" w:rsidRDefault="006F4DD5" w:rsidP="006F4DD5">
            <w:pPr>
              <w:widowControl w:val="0"/>
              <w:spacing w:before="120" w:after="120" w:line="264" w:lineRule="auto"/>
              <w:jc w:val="center"/>
              <w:rPr>
                <w:szCs w:val="24"/>
              </w:rPr>
            </w:pPr>
            <w:r w:rsidRPr="000D7E17">
              <w:rPr>
                <w:szCs w:val="24"/>
              </w:rPr>
              <w:t>1</w:t>
            </w:r>
          </w:p>
        </w:tc>
        <w:tc>
          <w:tcPr>
            <w:tcW w:w="2331" w:type="dxa"/>
          </w:tcPr>
          <w:p w14:paraId="06663F65" w14:textId="77777777" w:rsidR="006F4DD5" w:rsidRPr="000D7E17" w:rsidRDefault="006F4DD5" w:rsidP="006F4DD5">
            <w:pPr>
              <w:widowControl w:val="0"/>
              <w:spacing w:before="120" w:after="120" w:line="264" w:lineRule="auto"/>
              <w:rPr>
                <w:b/>
                <w:szCs w:val="24"/>
              </w:rPr>
            </w:pPr>
          </w:p>
        </w:tc>
        <w:tc>
          <w:tcPr>
            <w:tcW w:w="2268" w:type="dxa"/>
          </w:tcPr>
          <w:p w14:paraId="1B9AC755" w14:textId="77777777" w:rsidR="006F4DD5" w:rsidRPr="000D7E17" w:rsidRDefault="006F4DD5" w:rsidP="006F4DD5">
            <w:pPr>
              <w:widowControl w:val="0"/>
              <w:spacing w:before="120" w:after="120" w:line="264" w:lineRule="auto"/>
              <w:rPr>
                <w:b/>
                <w:szCs w:val="24"/>
              </w:rPr>
            </w:pPr>
          </w:p>
        </w:tc>
        <w:tc>
          <w:tcPr>
            <w:tcW w:w="2552" w:type="dxa"/>
          </w:tcPr>
          <w:p w14:paraId="1BDDBFDA" w14:textId="77777777" w:rsidR="006F4DD5" w:rsidRPr="000D7E17" w:rsidRDefault="006F4DD5" w:rsidP="006F4DD5">
            <w:pPr>
              <w:widowControl w:val="0"/>
              <w:spacing w:before="120" w:after="120" w:line="264" w:lineRule="auto"/>
              <w:rPr>
                <w:b/>
                <w:szCs w:val="24"/>
              </w:rPr>
            </w:pPr>
          </w:p>
        </w:tc>
        <w:tc>
          <w:tcPr>
            <w:tcW w:w="1417" w:type="dxa"/>
          </w:tcPr>
          <w:p w14:paraId="2515DBF9" w14:textId="77777777" w:rsidR="006F4DD5" w:rsidRPr="000D7E17" w:rsidRDefault="006F4DD5" w:rsidP="006F4DD5">
            <w:pPr>
              <w:widowControl w:val="0"/>
              <w:spacing w:before="120" w:after="120" w:line="264" w:lineRule="auto"/>
              <w:rPr>
                <w:b/>
                <w:szCs w:val="24"/>
              </w:rPr>
            </w:pPr>
          </w:p>
        </w:tc>
      </w:tr>
      <w:tr w:rsidR="00503E0D" w:rsidRPr="000D7E17" w14:paraId="67FB3C86" w14:textId="77777777" w:rsidTr="00AE39C3">
        <w:tc>
          <w:tcPr>
            <w:tcW w:w="783" w:type="dxa"/>
          </w:tcPr>
          <w:p w14:paraId="11C4C88C" w14:textId="77777777" w:rsidR="006F4DD5" w:rsidRPr="000D7E17" w:rsidRDefault="006F4DD5" w:rsidP="006F4DD5">
            <w:pPr>
              <w:widowControl w:val="0"/>
              <w:spacing w:before="120" w:after="120" w:line="264" w:lineRule="auto"/>
              <w:jc w:val="center"/>
              <w:rPr>
                <w:szCs w:val="24"/>
              </w:rPr>
            </w:pPr>
            <w:r w:rsidRPr="000D7E17">
              <w:rPr>
                <w:szCs w:val="24"/>
              </w:rPr>
              <w:t>2</w:t>
            </w:r>
          </w:p>
        </w:tc>
        <w:tc>
          <w:tcPr>
            <w:tcW w:w="2331" w:type="dxa"/>
          </w:tcPr>
          <w:p w14:paraId="454E5B21" w14:textId="77777777" w:rsidR="006F4DD5" w:rsidRPr="000D7E17" w:rsidRDefault="006F4DD5" w:rsidP="006F4DD5">
            <w:pPr>
              <w:widowControl w:val="0"/>
              <w:spacing w:before="120" w:after="120" w:line="264" w:lineRule="auto"/>
              <w:rPr>
                <w:b/>
                <w:szCs w:val="24"/>
              </w:rPr>
            </w:pPr>
          </w:p>
        </w:tc>
        <w:tc>
          <w:tcPr>
            <w:tcW w:w="2268" w:type="dxa"/>
          </w:tcPr>
          <w:p w14:paraId="6A0AEAA3" w14:textId="77777777" w:rsidR="006F4DD5" w:rsidRPr="000D7E17" w:rsidRDefault="006F4DD5" w:rsidP="006F4DD5">
            <w:pPr>
              <w:widowControl w:val="0"/>
              <w:spacing w:before="120" w:after="120" w:line="264" w:lineRule="auto"/>
              <w:rPr>
                <w:b/>
                <w:szCs w:val="24"/>
              </w:rPr>
            </w:pPr>
          </w:p>
        </w:tc>
        <w:tc>
          <w:tcPr>
            <w:tcW w:w="2552" w:type="dxa"/>
          </w:tcPr>
          <w:p w14:paraId="3FD84D66" w14:textId="77777777" w:rsidR="006F4DD5" w:rsidRPr="000D7E17" w:rsidRDefault="006F4DD5" w:rsidP="006F4DD5">
            <w:pPr>
              <w:widowControl w:val="0"/>
              <w:spacing w:before="120" w:after="120" w:line="264" w:lineRule="auto"/>
              <w:rPr>
                <w:b/>
                <w:szCs w:val="24"/>
              </w:rPr>
            </w:pPr>
          </w:p>
        </w:tc>
        <w:tc>
          <w:tcPr>
            <w:tcW w:w="1417" w:type="dxa"/>
          </w:tcPr>
          <w:p w14:paraId="681E2841" w14:textId="77777777" w:rsidR="006F4DD5" w:rsidRPr="000D7E17" w:rsidRDefault="006F4DD5" w:rsidP="006F4DD5">
            <w:pPr>
              <w:widowControl w:val="0"/>
              <w:spacing w:before="120" w:after="120" w:line="264" w:lineRule="auto"/>
              <w:rPr>
                <w:b/>
                <w:szCs w:val="24"/>
              </w:rPr>
            </w:pPr>
          </w:p>
        </w:tc>
      </w:tr>
      <w:tr w:rsidR="00503E0D" w:rsidRPr="000D7E17" w14:paraId="2FA17660" w14:textId="77777777" w:rsidTr="00AE39C3">
        <w:tc>
          <w:tcPr>
            <w:tcW w:w="783" w:type="dxa"/>
          </w:tcPr>
          <w:p w14:paraId="2C4DC4A3" w14:textId="77777777" w:rsidR="006F4DD5" w:rsidRPr="000D7E17" w:rsidRDefault="006F4DD5" w:rsidP="006F4DD5">
            <w:pPr>
              <w:widowControl w:val="0"/>
              <w:spacing w:before="120" w:after="120" w:line="264" w:lineRule="auto"/>
              <w:jc w:val="center"/>
              <w:rPr>
                <w:szCs w:val="24"/>
              </w:rPr>
            </w:pPr>
            <w:r w:rsidRPr="000D7E17">
              <w:rPr>
                <w:szCs w:val="24"/>
              </w:rPr>
              <w:t>…</w:t>
            </w:r>
          </w:p>
        </w:tc>
        <w:tc>
          <w:tcPr>
            <w:tcW w:w="2331" w:type="dxa"/>
          </w:tcPr>
          <w:p w14:paraId="3E7D6088" w14:textId="77777777" w:rsidR="006F4DD5" w:rsidRPr="000D7E17" w:rsidRDefault="006F4DD5" w:rsidP="006F4DD5">
            <w:pPr>
              <w:widowControl w:val="0"/>
              <w:spacing w:before="120" w:after="120" w:line="264" w:lineRule="auto"/>
              <w:rPr>
                <w:b/>
                <w:szCs w:val="24"/>
              </w:rPr>
            </w:pPr>
          </w:p>
        </w:tc>
        <w:tc>
          <w:tcPr>
            <w:tcW w:w="2268" w:type="dxa"/>
          </w:tcPr>
          <w:p w14:paraId="6AED0789" w14:textId="77777777" w:rsidR="006F4DD5" w:rsidRPr="000D7E17" w:rsidRDefault="006F4DD5" w:rsidP="006F4DD5">
            <w:pPr>
              <w:widowControl w:val="0"/>
              <w:spacing w:before="120" w:after="120" w:line="264" w:lineRule="auto"/>
              <w:rPr>
                <w:b/>
                <w:szCs w:val="24"/>
              </w:rPr>
            </w:pPr>
          </w:p>
        </w:tc>
        <w:tc>
          <w:tcPr>
            <w:tcW w:w="2552" w:type="dxa"/>
          </w:tcPr>
          <w:p w14:paraId="22471393" w14:textId="77777777" w:rsidR="006F4DD5" w:rsidRPr="000D7E17" w:rsidRDefault="006F4DD5" w:rsidP="006F4DD5">
            <w:pPr>
              <w:widowControl w:val="0"/>
              <w:spacing w:before="120" w:after="120" w:line="264" w:lineRule="auto"/>
              <w:rPr>
                <w:b/>
                <w:szCs w:val="24"/>
              </w:rPr>
            </w:pPr>
          </w:p>
        </w:tc>
        <w:tc>
          <w:tcPr>
            <w:tcW w:w="1417" w:type="dxa"/>
          </w:tcPr>
          <w:p w14:paraId="1BC6AB2C" w14:textId="77777777" w:rsidR="006F4DD5" w:rsidRPr="000D7E17" w:rsidRDefault="006F4DD5" w:rsidP="006F4DD5">
            <w:pPr>
              <w:widowControl w:val="0"/>
              <w:spacing w:before="120" w:after="120" w:line="264" w:lineRule="auto"/>
              <w:rPr>
                <w:b/>
                <w:szCs w:val="24"/>
              </w:rPr>
            </w:pPr>
          </w:p>
        </w:tc>
      </w:tr>
    </w:tbl>
    <w:p w14:paraId="60470DF9" w14:textId="77777777" w:rsidR="006F4DD5" w:rsidRPr="000D7E17" w:rsidRDefault="006F4DD5" w:rsidP="006F4DD5">
      <w:pPr>
        <w:widowControl w:val="0"/>
        <w:spacing w:before="120" w:after="120" w:line="264" w:lineRule="auto"/>
        <w:ind w:firstLine="709"/>
        <w:rPr>
          <w:szCs w:val="24"/>
          <w:lang w:val="es-ES_tradnl"/>
        </w:rPr>
      </w:pPr>
      <w:r w:rsidRPr="000D7E17">
        <w:rPr>
          <w:szCs w:val="24"/>
          <w:lang w:val="es-ES_tradnl"/>
        </w:rPr>
        <w:t>Ghi chú:</w:t>
      </w:r>
    </w:p>
    <w:p w14:paraId="20F00624" w14:textId="77777777" w:rsidR="006F4DD5" w:rsidRPr="000D7E17" w:rsidRDefault="006F4DD5" w:rsidP="006F4DD5">
      <w:pPr>
        <w:widowControl w:val="0"/>
        <w:spacing w:before="120" w:after="120" w:line="264" w:lineRule="auto"/>
        <w:ind w:firstLine="709"/>
        <w:rPr>
          <w:szCs w:val="24"/>
          <w:lang w:val="es-ES_tradnl"/>
        </w:rPr>
      </w:pPr>
      <w:r w:rsidRPr="000D7E17">
        <w:rPr>
          <w:szCs w:val="24"/>
          <w:lang w:val="es-ES_tradnl"/>
        </w:rPr>
        <w:t>(1) Trường hợp nhà thầu tham dự thầu là công ty mẹ (ví dụ như Tổng công ty) huy động công ty con, công ty thành viên thực hiện một phần công việc gói thầu thì phải kê khai cụ thể tại bảng này. Việc đánh giá kinh nghiệm, năng lực của nhà thầu căn cứ vào giá trị, khối lượng do công ty mẹ, công ty con, công ty thành viên đảm nhận trong gói thầu. Trường hợp nhà thầu tham dự thầu không phải là công ty mẹ thì không áp dụng Mẫu này.</w:t>
      </w:r>
    </w:p>
    <w:p w14:paraId="33285025" w14:textId="77777777" w:rsidR="006F4DD5" w:rsidRPr="000D7E17" w:rsidRDefault="006F4DD5" w:rsidP="006F4DD5">
      <w:pPr>
        <w:widowControl w:val="0"/>
        <w:spacing w:before="120" w:after="120" w:line="264" w:lineRule="auto"/>
        <w:ind w:firstLine="709"/>
        <w:rPr>
          <w:szCs w:val="24"/>
          <w:lang w:val="es-ES_tradnl"/>
        </w:rPr>
      </w:pPr>
      <w:r w:rsidRPr="000D7E17">
        <w:rPr>
          <w:szCs w:val="24"/>
          <w:lang w:val="es-ES_tradnl"/>
        </w:rPr>
        <w:t>(2) Ghi cụ thể tên công ty con, công ty thành viên.</w:t>
      </w:r>
    </w:p>
    <w:p w14:paraId="2C9776B5" w14:textId="77777777" w:rsidR="006F4DD5" w:rsidRPr="000D7E17" w:rsidRDefault="006F4DD5" w:rsidP="006F4DD5">
      <w:pPr>
        <w:widowControl w:val="0"/>
        <w:spacing w:before="120" w:after="120" w:line="264" w:lineRule="auto"/>
        <w:ind w:firstLine="709"/>
        <w:rPr>
          <w:szCs w:val="24"/>
          <w:lang w:val="es-ES_tradnl"/>
        </w:rPr>
      </w:pPr>
      <w:r w:rsidRPr="000D7E17">
        <w:rPr>
          <w:szCs w:val="24"/>
          <w:lang w:val="es-ES_tradnl"/>
        </w:rPr>
        <w:t>(3) Ghi cụ thể phần công việc đảm nhận của công ty con, công ty thành viên.</w:t>
      </w:r>
    </w:p>
    <w:p w14:paraId="67B12ECA" w14:textId="77777777" w:rsidR="00A63E2F" w:rsidRPr="000D7E17" w:rsidRDefault="006F4DD5" w:rsidP="00A63E2F">
      <w:pPr>
        <w:spacing w:after="160" w:line="259" w:lineRule="auto"/>
        <w:ind w:left="-142" w:firstLine="851"/>
        <w:jc w:val="left"/>
        <w:rPr>
          <w:szCs w:val="24"/>
          <w:lang w:val="es-ES_tradnl"/>
        </w:rPr>
      </w:pPr>
      <w:r w:rsidRPr="000D7E17">
        <w:rPr>
          <w:szCs w:val="24"/>
          <w:lang w:val="es-ES_tradnl"/>
        </w:rPr>
        <w:t>(4) Ghi cụ thể giá trị % công việc của công ty con, công ty thành viên</w:t>
      </w:r>
      <w:r w:rsidRPr="000D7E17">
        <w:rPr>
          <w:b/>
          <w:szCs w:val="24"/>
          <w:lang w:val="es-ES_tradnl"/>
        </w:rPr>
        <w:t xml:space="preserve"> </w:t>
      </w:r>
      <w:r w:rsidRPr="000D7E17">
        <w:rPr>
          <w:szCs w:val="24"/>
          <w:lang w:val="es-ES_tradnl"/>
        </w:rPr>
        <w:t>đảm nhận so với giá dự thầu.</w:t>
      </w:r>
    </w:p>
    <w:p w14:paraId="2D2122E8" w14:textId="135CEB8E" w:rsidR="00A63E2F" w:rsidRPr="000D7E17" w:rsidRDefault="00A63E2F" w:rsidP="00A63E2F">
      <w:pPr>
        <w:spacing w:after="160" w:line="259" w:lineRule="auto"/>
        <w:ind w:left="4178" w:firstLine="862"/>
        <w:jc w:val="left"/>
        <w:rPr>
          <w:rFonts w:eastAsia="Calibri"/>
          <w:b/>
          <w:iCs/>
          <w:spacing w:val="-2"/>
          <w:szCs w:val="24"/>
          <w:lang w:val="es-ES_tradnl"/>
        </w:rPr>
      </w:pPr>
      <w:r w:rsidRPr="000D7E17">
        <w:rPr>
          <w:rFonts w:eastAsia="Calibri"/>
          <w:b/>
          <w:iCs/>
          <w:spacing w:val="-2"/>
          <w:szCs w:val="24"/>
          <w:lang w:val="es-ES_tradnl"/>
        </w:rPr>
        <w:t>Đại diện hợp pháp của nhà thầu</w:t>
      </w:r>
    </w:p>
    <w:p w14:paraId="6B44DFC4" w14:textId="77777777" w:rsidR="00A63E2F" w:rsidRPr="000D7E17" w:rsidRDefault="00A63E2F" w:rsidP="00A63E2F">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49B1BA5F" w14:textId="77777777" w:rsidR="006F4DD5" w:rsidRPr="000D7E17" w:rsidRDefault="006F4DD5" w:rsidP="006F4DD5">
      <w:pPr>
        <w:widowControl w:val="0"/>
        <w:spacing w:before="120" w:after="120" w:line="264" w:lineRule="auto"/>
        <w:ind w:firstLine="709"/>
        <w:rPr>
          <w:szCs w:val="24"/>
          <w:lang w:val="es-ES"/>
        </w:rPr>
      </w:pPr>
    </w:p>
    <w:p w14:paraId="4247A654" w14:textId="77777777" w:rsidR="006F4DD5" w:rsidRPr="000D7E17" w:rsidRDefault="006F4DD5" w:rsidP="006F4DD5">
      <w:pPr>
        <w:widowControl w:val="0"/>
        <w:spacing w:before="120" w:after="120" w:line="264" w:lineRule="auto"/>
        <w:ind w:firstLine="709"/>
        <w:rPr>
          <w:rFonts w:eastAsia="Calibri"/>
          <w:szCs w:val="24"/>
          <w:lang w:val="es-ES"/>
        </w:rPr>
        <w:sectPr w:rsidR="006F4DD5" w:rsidRPr="000D7E17" w:rsidSect="00914AD9">
          <w:footnotePr>
            <w:numRestart w:val="eachPage"/>
          </w:footnotePr>
          <w:pgSz w:w="11906" w:h="16838" w:code="9"/>
          <w:pgMar w:top="851" w:right="1134" w:bottom="851" w:left="1418" w:header="397" w:footer="397" w:gutter="0"/>
          <w:paperSrc w:first="15" w:other="15"/>
          <w:pgNumType w:chapStyle="1"/>
          <w:cols w:space="720"/>
          <w:titlePg/>
          <w:docGrid w:linePitch="381"/>
        </w:sectPr>
      </w:pPr>
      <w:r w:rsidRPr="000D7E17">
        <w:rPr>
          <w:b/>
          <w:i/>
          <w:szCs w:val="24"/>
          <w:lang w:val="es-ES_tradnl"/>
        </w:rPr>
        <w:br w:type="page"/>
      </w:r>
    </w:p>
    <w:p w14:paraId="51C4B9DC" w14:textId="77777777" w:rsidR="006F4DD5" w:rsidRPr="000D7E17" w:rsidRDefault="006F4DD5" w:rsidP="006F4DD5">
      <w:pPr>
        <w:ind w:firstLine="567"/>
        <w:jc w:val="right"/>
        <w:rPr>
          <w:szCs w:val="24"/>
          <w:lang w:val="es-ES_tradnl"/>
        </w:rPr>
      </w:pPr>
      <w:r w:rsidRPr="000D7E17">
        <w:rPr>
          <w:b/>
          <w:szCs w:val="24"/>
          <w:lang w:val="nl-NL"/>
        </w:rPr>
        <w:lastRenderedPageBreak/>
        <w:t xml:space="preserve">Mẫu số 10A </w:t>
      </w:r>
    </w:p>
    <w:p w14:paraId="031B027E" w14:textId="77777777" w:rsidR="006F4DD5" w:rsidRPr="000D7E17" w:rsidRDefault="006F4DD5" w:rsidP="006F4DD5">
      <w:pPr>
        <w:ind w:firstLine="567"/>
        <w:rPr>
          <w:szCs w:val="24"/>
          <w:lang w:val="es-ES_tradnl"/>
        </w:rPr>
      </w:pPr>
    </w:p>
    <w:p w14:paraId="3E3B5FE2" w14:textId="77777777" w:rsidR="006F4DD5" w:rsidRPr="000D7E17" w:rsidRDefault="006F4DD5" w:rsidP="00BB759C">
      <w:pPr>
        <w:ind w:firstLine="567"/>
        <w:jc w:val="center"/>
        <w:rPr>
          <w:b/>
          <w:bCs/>
          <w:szCs w:val="24"/>
          <w:vertAlign w:val="superscript"/>
          <w:lang w:val="es-ES_tradnl"/>
        </w:rPr>
      </w:pPr>
      <w:r w:rsidRPr="000D7E17">
        <w:rPr>
          <w:b/>
          <w:bCs/>
          <w:szCs w:val="24"/>
          <w:lang w:val="es-ES_tradnl"/>
        </w:rPr>
        <w:t>BẢNG TIẾN ĐỘ CUNG CẤP</w:t>
      </w:r>
      <w:r w:rsidRPr="000D7E17">
        <w:rPr>
          <w:b/>
          <w:bCs/>
          <w:szCs w:val="24"/>
          <w:vertAlign w:val="superscript"/>
          <w:lang w:val="es-ES_tradnl"/>
        </w:rPr>
        <w:t>(*)</w:t>
      </w:r>
    </w:p>
    <w:p w14:paraId="06DA3F38" w14:textId="77777777" w:rsidR="006F4DD5" w:rsidRPr="000D7E17" w:rsidRDefault="006F4DD5" w:rsidP="00BB759C">
      <w:pPr>
        <w:ind w:firstLine="567"/>
        <w:jc w:val="center"/>
        <w:rPr>
          <w:szCs w:val="24"/>
          <w:lang w:val="es-ES_tradnl"/>
        </w:rPr>
      </w:pPr>
      <w:r w:rsidRPr="000D7E17">
        <w:rPr>
          <w:szCs w:val="24"/>
          <w:lang w:val="es-ES_tradnl"/>
        </w:rPr>
        <w:t>Nhà thầu đề xuất tiến độ cung cấp phù hợp với yêu cầu của Chủ đầu tư</w:t>
      </w:r>
    </w:p>
    <w:p w14:paraId="0FECF63E" w14:textId="77777777" w:rsidR="009432F3" w:rsidRPr="000D7E17" w:rsidRDefault="009432F3" w:rsidP="00BB759C">
      <w:pPr>
        <w:ind w:firstLine="567"/>
        <w:jc w:val="center"/>
        <w:rPr>
          <w:szCs w:val="24"/>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503E0D" w:rsidRPr="000D7E17" w14:paraId="2E340F8A" w14:textId="77777777" w:rsidTr="00AE39C3">
        <w:trPr>
          <w:cantSplit/>
          <w:trHeight w:val="240"/>
          <w:jc w:val="center"/>
        </w:trPr>
        <w:tc>
          <w:tcPr>
            <w:tcW w:w="738" w:type="dxa"/>
            <w:vMerge w:val="restart"/>
            <w:shd w:val="clear" w:color="auto" w:fill="E2EFD9" w:themeFill="accent6" w:themeFillTint="33"/>
            <w:vAlign w:val="center"/>
          </w:tcPr>
          <w:p w14:paraId="7DB7F0DA" w14:textId="77777777" w:rsidR="006F4DD5" w:rsidRPr="000D7E17" w:rsidRDefault="006F4DD5" w:rsidP="006F4DD5">
            <w:pPr>
              <w:suppressAutoHyphens/>
              <w:spacing w:before="60"/>
              <w:jc w:val="center"/>
              <w:rPr>
                <w:b/>
                <w:bCs/>
                <w:szCs w:val="24"/>
              </w:rPr>
            </w:pPr>
            <w:r w:rsidRPr="000D7E17">
              <w:rPr>
                <w:b/>
                <w:bCs/>
                <w:szCs w:val="24"/>
              </w:rPr>
              <w:t>STT</w:t>
            </w:r>
          </w:p>
        </w:tc>
        <w:tc>
          <w:tcPr>
            <w:tcW w:w="2097" w:type="dxa"/>
            <w:vMerge w:val="restart"/>
            <w:shd w:val="clear" w:color="auto" w:fill="E2EFD9" w:themeFill="accent6" w:themeFillTint="33"/>
            <w:vAlign w:val="center"/>
          </w:tcPr>
          <w:p w14:paraId="149FCD2A" w14:textId="77777777" w:rsidR="006F4DD5" w:rsidRPr="000D7E17" w:rsidRDefault="006F4DD5" w:rsidP="006F4DD5">
            <w:pPr>
              <w:suppressAutoHyphens/>
              <w:spacing w:before="60"/>
              <w:jc w:val="center"/>
              <w:rPr>
                <w:b/>
                <w:bCs/>
                <w:szCs w:val="24"/>
              </w:rPr>
            </w:pPr>
            <w:r w:rsidRPr="000D7E17">
              <w:rPr>
                <w:b/>
                <w:bCs/>
                <w:szCs w:val="24"/>
              </w:rPr>
              <w:t>Danh mục hàng hóa</w:t>
            </w:r>
          </w:p>
        </w:tc>
        <w:tc>
          <w:tcPr>
            <w:tcW w:w="1447" w:type="dxa"/>
            <w:vMerge w:val="restart"/>
            <w:shd w:val="clear" w:color="auto" w:fill="E2EFD9" w:themeFill="accent6" w:themeFillTint="33"/>
            <w:vAlign w:val="center"/>
          </w:tcPr>
          <w:p w14:paraId="518E825F" w14:textId="77777777" w:rsidR="006F4DD5" w:rsidRPr="000D7E17" w:rsidRDefault="006F4DD5" w:rsidP="006F4DD5">
            <w:pPr>
              <w:suppressAutoHyphens/>
              <w:spacing w:before="60"/>
              <w:jc w:val="center"/>
              <w:rPr>
                <w:b/>
                <w:bCs/>
                <w:szCs w:val="24"/>
              </w:rPr>
            </w:pPr>
            <w:r w:rsidRPr="000D7E17">
              <w:rPr>
                <w:b/>
                <w:bCs/>
                <w:szCs w:val="24"/>
              </w:rPr>
              <w:t>Đơn vị tính</w:t>
            </w:r>
          </w:p>
        </w:tc>
        <w:tc>
          <w:tcPr>
            <w:tcW w:w="1417" w:type="dxa"/>
            <w:vMerge w:val="restart"/>
            <w:shd w:val="clear" w:color="auto" w:fill="E2EFD9" w:themeFill="accent6" w:themeFillTint="33"/>
            <w:vAlign w:val="center"/>
          </w:tcPr>
          <w:p w14:paraId="632C669A" w14:textId="77777777" w:rsidR="006F4DD5" w:rsidRPr="000D7E17" w:rsidRDefault="006F4DD5" w:rsidP="006F4DD5">
            <w:pPr>
              <w:suppressAutoHyphens/>
              <w:spacing w:before="60"/>
              <w:jc w:val="center"/>
              <w:rPr>
                <w:b/>
                <w:bCs/>
                <w:szCs w:val="24"/>
              </w:rPr>
            </w:pPr>
            <w:r w:rsidRPr="000D7E17">
              <w:rPr>
                <w:b/>
                <w:bCs/>
                <w:szCs w:val="24"/>
              </w:rPr>
              <w:t>Khối lượng</w:t>
            </w:r>
          </w:p>
        </w:tc>
        <w:tc>
          <w:tcPr>
            <w:tcW w:w="1417" w:type="dxa"/>
            <w:vMerge w:val="restart"/>
            <w:shd w:val="clear" w:color="auto" w:fill="E2EFD9" w:themeFill="accent6" w:themeFillTint="33"/>
            <w:vAlign w:val="center"/>
          </w:tcPr>
          <w:p w14:paraId="396917F5" w14:textId="77777777" w:rsidR="006F4DD5" w:rsidRPr="000D7E17" w:rsidRDefault="006F4DD5" w:rsidP="006F4DD5">
            <w:pPr>
              <w:tabs>
                <w:tab w:val="left" w:pos="1547"/>
              </w:tabs>
              <w:jc w:val="center"/>
              <w:rPr>
                <w:szCs w:val="24"/>
              </w:rPr>
            </w:pPr>
            <w:r w:rsidRPr="000D7E17">
              <w:rPr>
                <w:b/>
                <w:bCs/>
                <w:szCs w:val="24"/>
              </w:rPr>
              <w:t>Địa điểm dự án</w:t>
            </w:r>
          </w:p>
        </w:tc>
        <w:tc>
          <w:tcPr>
            <w:tcW w:w="4506" w:type="dxa"/>
            <w:gridSpan w:val="2"/>
            <w:shd w:val="clear" w:color="auto" w:fill="E2EFD9" w:themeFill="accent6" w:themeFillTint="33"/>
            <w:vAlign w:val="center"/>
          </w:tcPr>
          <w:p w14:paraId="0FC8EF11" w14:textId="77777777" w:rsidR="006F4DD5" w:rsidRPr="000D7E17" w:rsidRDefault="006F4DD5" w:rsidP="006F4DD5">
            <w:pPr>
              <w:spacing w:before="60" w:after="60"/>
              <w:jc w:val="center"/>
              <w:rPr>
                <w:szCs w:val="24"/>
              </w:rPr>
            </w:pPr>
            <w:r w:rsidRPr="000D7E17">
              <w:rPr>
                <w:b/>
                <w:bCs/>
                <w:szCs w:val="24"/>
              </w:rPr>
              <w:t xml:space="preserve">Ngày giao hàng </w:t>
            </w:r>
          </w:p>
        </w:tc>
        <w:tc>
          <w:tcPr>
            <w:tcW w:w="2523" w:type="dxa"/>
            <w:vMerge w:val="restart"/>
            <w:shd w:val="clear" w:color="auto" w:fill="E2EFD9" w:themeFill="accent6" w:themeFillTint="33"/>
            <w:vAlign w:val="center"/>
          </w:tcPr>
          <w:p w14:paraId="2A882995" w14:textId="77777777" w:rsidR="006F4DD5" w:rsidRPr="000D7E17" w:rsidRDefault="006F4DD5" w:rsidP="006F4DD5">
            <w:pPr>
              <w:spacing w:before="60" w:after="60"/>
              <w:jc w:val="center"/>
              <w:rPr>
                <w:b/>
                <w:bCs/>
                <w:szCs w:val="24"/>
              </w:rPr>
            </w:pPr>
            <w:r w:rsidRPr="000D7E17">
              <w:rPr>
                <w:b/>
                <w:bCs/>
                <w:szCs w:val="24"/>
              </w:rPr>
              <w:t>Ngày giao hàng do nhà thầu đề xuất</w:t>
            </w:r>
          </w:p>
          <w:p w14:paraId="44AFFAC4" w14:textId="77777777" w:rsidR="006F4DD5" w:rsidRPr="000D7E17" w:rsidRDefault="006F4DD5" w:rsidP="006F4DD5">
            <w:pPr>
              <w:spacing w:before="60" w:after="60"/>
              <w:jc w:val="center"/>
              <w:rPr>
                <w:b/>
                <w:bCs/>
                <w:szCs w:val="24"/>
              </w:rPr>
            </w:pPr>
            <w:r w:rsidRPr="000D7E17">
              <w:rPr>
                <w:i/>
                <w:iCs/>
                <w:szCs w:val="24"/>
              </w:rPr>
              <w:t>[ghi số ngày: kể từ ngày hợp đồng có hiệu lực hoặc kể từ ngày chủ đầu tư yêu cầu giao hàng đối với trường hợp giao hàng nhiều lần]</w:t>
            </w:r>
          </w:p>
        </w:tc>
      </w:tr>
      <w:tr w:rsidR="00503E0D" w:rsidRPr="000D7E17" w14:paraId="1CB59BFB" w14:textId="77777777" w:rsidTr="00AE39C3">
        <w:trPr>
          <w:cantSplit/>
          <w:trHeight w:val="240"/>
          <w:jc w:val="center"/>
        </w:trPr>
        <w:tc>
          <w:tcPr>
            <w:tcW w:w="738" w:type="dxa"/>
            <w:vMerge/>
            <w:shd w:val="clear" w:color="auto" w:fill="E2EFD9" w:themeFill="accent6" w:themeFillTint="33"/>
            <w:vAlign w:val="center"/>
          </w:tcPr>
          <w:p w14:paraId="1E44EEE9" w14:textId="77777777" w:rsidR="006F4DD5" w:rsidRPr="000D7E17" w:rsidRDefault="006F4DD5" w:rsidP="006F4DD5">
            <w:pPr>
              <w:suppressAutoHyphens/>
              <w:jc w:val="center"/>
              <w:rPr>
                <w:szCs w:val="24"/>
              </w:rPr>
            </w:pPr>
          </w:p>
        </w:tc>
        <w:tc>
          <w:tcPr>
            <w:tcW w:w="2097" w:type="dxa"/>
            <w:vMerge/>
            <w:shd w:val="clear" w:color="auto" w:fill="E2EFD9" w:themeFill="accent6" w:themeFillTint="33"/>
            <w:vAlign w:val="center"/>
          </w:tcPr>
          <w:p w14:paraId="558E28F3" w14:textId="77777777" w:rsidR="006F4DD5" w:rsidRPr="000D7E17" w:rsidRDefault="006F4DD5" w:rsidP="006F4DD5">
            <w:pPr>
              <w:suppressAutoHyphens/>
              <w:jc w:val="center"/>
              <w:rPr>
                <w:szCs w:val="24"/>
              </w:rPr>
            </w:pPr>
          </w:p>
        </w:tc>
        <w:tc>
          <w:tcPr>
            <w:tcW w:w="1447" w:type="dxa"/>
            <w:vMerge/>
            <w:shd w:val="clear" w:color="auto" w:fill="E2EFD9" w:themeFill="accent6" w:themeFillTint="33"/>
            <w:vAlign w:val="center"/>
          </w:tcPr>
          <w:p w14:paraId="49C5D6FB" w14:textId="77777777" w:rsidR="006F4DD5" w:rsidRPr="000D7E17" w:rsidRDefault="006F4DD5" w:rsidP="006F4DD5">
            <w:pPr>
              <w:suppressAutoHyphens/>
              <w:jc w:val="center"/>
              <w:rPr>
                <w:szCs w:val="24"/>
              </w:rPr>
            </w:pPr>
          </w:p>
        </w:tc>
        <w:tc>
          <w:tcPr>
            <w:tcW w:w="1417" w:type="dxa"/>
            <w:vMerge/>
            <w:shd w:val="clear" w:color="auto" w:fill="E2EFD9" w:themeFill="accent6" w:themeFillTint="33"/>
            <w:vAlign w:val="center"/>
          </w:tcPr>
          <w:p w14:paraId="45D539D1" w14:textId="77777777" w:rsidR="006F4DD5" w:rsidRPr="000D7E17" w:rsidRDefault="006F4DD5" w:rsidP="006F4DD5">
            <w:pPr>
              <w:suppressAutoHyphens/>
              <w:jc w:val="center"/>
              <w:rPr>
                <w:szCs w:val="24"/>
              </w:rPr>
            </w:pPr>
          </w:p>
        </w:tc>
        <w:tc>
          <w:tcPr>
            <w:tcW w:w="1417" w:type="dxa"/>
            <w:vMerge/>
            <w:shd w:val="clear" w:color="auto" w:fill="E2EFD9" w:themeFill="accent6" w:themeFillTint="33"/>
            <w:vAlign w:val="center"/>
          </w:tcPr>
          <w:p w14:paraId="2017F094" w14:textId="77777777" w:rsidR="006F4DD5" w:rsidRPr="000D7E17" w:rsidRDefault="006F4DD5" w:rsidP="006F4DD5">
            <w:pPr>
              <w:jc w:val="center"/>
              <w:rPr>
                <w:szCs w:val="24"/>
              </w:rPr>
            </w:pPr>
          </w:p>
        </w:tc>
        <w:tc>
          <w:tcPr>
            <w:tcW w:w="2244" w:type="dxa"/>
            <w:shd w:val="clear" w:color="auto" w:fill="E2EFD9" w:themeFill="accent6" w:themeFillTint="33"/>
            <w:vAlign w:val="center"/>
          </w:tcPr>
          <w:p w14:paraId="51751596" w14:textId="77777777" w:rsidR="006F4DD5" w:rsidRPr="000D7E17" w:rsidRDefault="006F4DD5" w:rsidP="006F4DD5">
            <w:pPr>
              <w:spacing w:before="60" w:after="60"/>
              <w:jc w:val="center"/>
              <w:rPr>
                <w:b/>
                <w:bCs/>
                <w:szCs w:val="24"/>
              </w:rPr>
            </w:pPr>
            <w:r w:rsidRPr="000D7E17">
              <w:rPr>
                <w:b/>
                <w:bCs/>
                <w:szCs w:val="24"/>
              </w:rPr>
              <w:t>Ngày giao hàng sớm nhất</w:t>
            </w:r>
          </w:p>
          <w:p w14:paraId="13CA01B3" w14:textId="77777777" w:rsidR="006F4DD5" w:rsidRPr="000D7E17" w:rsidRDefault="006F4DD5" w:rsidP="006F4DD5">
            <w:pPr>
              <w:spacing w:before="60" w:after="60"/>
              <w:jc w:val="center"/>
              <w:rPr>
                <w:b/>
                <w:bCs/>
                <w:szCs w:val="24"/>
              </w:rPr>
            </w:pPr>
            <w:r w:rsidRPr="000D7E17">
              <w:rPr>
                <w:i/>
                <w:iCs/>
                <w:szCs w:val="24"/>
              </w:rPr>
              <w:t>[ghi số ngày: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47AFDA36" w14:textId="77777777" w:rsidR="006F4DD5" w:rsidRPr="000D7E17" w:rsidRDefault="006F4DD5" w:rsidP="006F4DD5">
            <w:pPr>
              <w:spacing w:before="60" w:after="60"/>
              <w:jc w:val="center"/>
              <w:rPr>
                <w:b/>
                <w:bCs/>
                <w:szCs w:val="24"/>
              </w:rPr>
            </w:pPr>
            <w:r w:rsidRPr="000D7E17">
              <w:rPr>
                <w:b/>
                <w:bCs/>
                <w:szCs w:val="24"/>
              </w:rPr>
              <w:t>Ngày giao hàng muộn nhất</w:t>
            </w:r>
          </w:p>
          <w:p w14:paraId="40532D92" w14:textId="77777777" w:rsidR="006F4DD5" w:rsidRPr="000D7E17" w:rsidRDefault="006F4DD5" w:rsidP="006F4DD5">
            <w:pPr>
              <w:spacing w:before="60" w:after="60"/>
              <w:jc w:val="center"/>
              <w:rPr>
                <w:b/>
                <w:bCs/>
                <w:szCs w:val="24"/>
              </w:rPr>
            </w:pPr>
            <w:r w:rsidRPr="000D7E17">
              <w:rPr>
                <w:i/>
                <w:iCs/>
                <w:szCs w:val="24"/>
              </w:rPr>
              <w:t>[ghi số ngày: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52081FB7" w14:textId="77777777" w:rsidR="006F4DD5" w:rsidRPr="000D7E17" w:rsidRDefault="006F4DD5" w:rsidP="006F4DD5">
            <w:pPr>
              <w:spacing w:before="60" w:after="60"/>
              <w:jc w:val="center"/>
              <w:rPr>
                <w:b/>
                <w:bCs/>
                <w:szCs w:val="24"/>
              </w:rPr>
            </w:pPr>
          </w:p>
        </w:tc>
      </w:tr>
      <w:tr w:rsidR="00503E0D" w:rsidRPr="000D7E17" w14:paraId="06862325" w14:textId="77777777" w:rsidTr="00AE39C3">
        <w:trPr>
          <w:cantSplit/>
          <w:trHeight w:val="510"/>
          <w:jc w:val="center"/>
        </w:trPr>
        <w:tc>
          <w:tcPr>
            <w:tcW w:w="738" w:type="dxa"/>
            <w:vAlign w:val="center"/>
          </w:tcPr>
          <w:p w14:paraId="7E2DA041" w14:textId="77777777" w:rsidR="006F4DD5" w:rsidRPr="000D7E17" w:rsidRDefault="006F4DD5" w:rsidP="006F4DD5">
            <w:pPr>
              <w:jc w:val="center"/>
              <w:rPr>
                <w:szCs w:val="24"/>
              </w:rPr>
            </w:pPr>
            <w:r w:rsidRPr="000D7E17">
              <w:rPr>
                <w:szCs w:val="24"/>
              </w:rPr>
              <w:t>(1)</w:t>
            </w:r>
          </w:p>
        </w:tc>
        <w:tc>
          <w:tcPr>
            <w:tcW w:w="2097" w:type="dxa"/>
            <w:vAlign w:val="center"/>
          </w:tcPr>
          <w:p w14:paraId="3769E708" w14:textId="77777777" w:rsidR="006F4DD5" w:rsidRPr="000D7E17" w:rsidRDefault="006F4DD5" w:rsidP="006F4DD5">
            <w:pPr>
              <w:jc w:val="center"/>
              <w:rPr>
                <w:szCs w:val="24"/>
              </w:rPr>
            </w:pPr>
            <w:r w:rsidRPr="000D7E17">
              <w:rPr>
                <w:szCs w:val="24"/>
              </w:rPr>
              <w:t>(2)</w:t>
            </w:r>
          </w:p>
        </w:tc>
        <w:tc>
          <w:tcPr>
            <w:tcW w:w="1447" w:type="dxa"/>
            <w:vAlign w:val="center"/>
          </w:tcPr>
          <w:p w14:paraId="74D0FCD6" w14:textId="77777777" w:rsidR="006F4DD5" w:rsidRPr="000D7E17" w:rsidRDefault="006F4DD5" w:rsidP="006F4DD5">
            <w:pPr>
              <w:jc w:val="center"/>
              <w:rPr>
                <w:szCs w:val="24"/>
              </w:rPr>
            </w:pPr>
            <w:r w:rsidRPr="000D7E17">
              <w:rPr>
                <w:szCs w:val="24"/>
              </w:rPr>
              <w:t>(3)</w:t>
            </w:r>
          </w:p>
        </w:tc>
        <w:tc>
          <w:tcPr>
            <w:tcW w:w="1417" w:type="dxa"/>
            <w:vAlign w:val="center"/>
          </w:tcPr>
          <w:p w14:paraId="1080A345" w14:textId="77777777" w:rsidR="006F4DD5" w:rsidRPr="000D7E17" w:rsidRDefault="006F4DD5" w:rsidP="006F4DD5">
            <w:pPr>
              <w:jc w:val="center"/>
              <w:rPr>
                <w:szCs w:val="24"/>
              </w:rPr>
            </w:pPr>
            <w:r w:rsidRPr="000D7E17">
              <w:rPr>
                <w:szCs w:val="24"/>
              </w:rPr>
              <w:t>(4)</w:t>
            </w:r>
          </w:p>
        </w:tc>
        <w:tc>
          <w:tcPr>
            <w:tcW w:w="1417" w:type="dxa"/>
            <w:vAlign w:val="center"/>
          </w:tcPr>
          <w:p w14:paraId="3204358E" w14:textId="77777777" w:rsidR="006F4DD5" w:rsidRPr="000D7E17" w:rsidRDefault="006F4DD5" w:rsidP="006F4DD5">
            <w:pPr>
              <w:jc w:val="center"/>
              <w:rPr>
                <w:szCs w:val="24"/>
              </w:rPr>
            </w:pPr>
            <w:r w:rsidRPr="000D7E17">
              <w:rPr>
                <w:szCs w:val="24"/>
              </w:rPr>
              <w:t>(5)</w:t>
            </w:r>
          </w:p>
        </w:tc>
        <w:tc>
          <w:tcPr>
            <w:tcW w:w="2244" w:type="dxa"/>
            <w:vAlign w:val="center"/>
          </w:tcPr>
          <w:p w14:paraId="668757DC" w14:textId="77777777" w:rsidR="006F4DD5" w:rsidRPr="000D7E17" w:rsidRDefault="006F4DD5" w:rsidP="006F4DD5">
            <w:pPr>
              <w:jc w:val="center"/>
              <w:rPr>
                <w:szCs w:val="24"/>
              </w:rPr>
            </w:pPr>
            <w:r w:rsidRPr="000D7E17">
              <w:rPr>
                <w:szCs w:val="24"/>
              </w:rPr>
              <w:t>(6)</w:t>
            </w:r>
          </w:p>
        </w:tc>
        <w:tc>
          <w:tcPr>
            <w:tcW w:w="2262" w:type="dxa"/>
            <w:vAlign w:val="center"/>
          </w:tcPr>
          <w:p w14:paraId="71427380" w14:textId="77777777" w:rsidR="006F4DD5" w:rsidRPr="000D7E17" w:rsidRDefault="006F4DD5" w:rsidP="006F4DD5">
            <w:pPr>
              <w:jc w:val="center"/>
              <w:rPr>
                <w:szCs w:val="24"/>
              </w:rPr>
            </w:pPr>
            <w:r w:rsidRPr="000D7E17">
              <w:rPr>
                <w:szCs w:val="24"/>
              </w:rPr>
              <w:t>(7)</w:t>
            </w:r>
          </w:p>
        </w:tc>
        <w:tc>
          <w:tcPr>
            <w:tcW w:w="2523" w:type="dxa"/>
            <w:vAlign w:val="center"/>
          </w:tcPr>
          <w:p w14:paraId="1D55FAE0" w14:textId="77777777" w:rsidR="006F4DD5" w:rsidRPr="000D7E17" w:rsidRDefault="006F4DD5" w:rsidP="006F4DD5">
            <w:pPr>
              <w:jc w:val="center"/>
              <w:rPr>
                <w:szCs w:val="24"/>
              </w:rPr>
            </w:pPr>
            <w:r w:rsidRPr="000D7E17">
              <w:rPr>
                <w:szCs w:val="24"/>
              </w:rPr>
              <w:t>(8)</w:t>
            </w:r>
          </w:p>
        </w:tc>
      </w:tr>
      <w:tr w:rsidR="00503E0D" w:rsidRPr="000D7E17" w14:paraId="1CD5EB17" w14:textId="77777777" w:rsidTr="00AE39C3">
        <w:trPr>
          <w:cantSplit/>
          <w:trHeight w:val="510"/>
          <w:jc w:val="center"/>
        </w:trPr>
        <w:tc>
          <w:tcPr>
            <w:tcW w:w="738" w:type="dxa"/>
            <w:vAlign w:val="center"/>
          </w:tcPr>
          <w:p w14:paraId="62FEE5A8" w14:textId="77777777" w:rsidR="006F4DD5" w:rsidRPr="000D7E17" w:rsidRDefault="006F4DD5" w:rsidP="006F4DD5">
            <w:pPr>
              <w:jc w:val="center"/>
              <w:rPr>
                <w:szCs w:val="24"/>
              </w:rPr>
            </w:pPr>
            <w:r w:rsidRPr="000D7E17">
              <w:rPr>
                <w:szCs w:val="24"/>
              </w:rPr>
              <w:t>1</w:t>
            </w:r>
          </w:p>
        </w:tc>
        <w:tc>
          <w:tcPr>
            <w:tcW w:w="2097" w:type="dxa"/>
            <w:vAlign w:val="center"/>
          </w:tcPr>
          <w:p w14:paraId="67BD461B" w14:textId="77777777" w:rsidR="006F4DD5" w:rsidRPr="000D7E17" w:rsidRDefault="006F4DD5" w:rsidP="006F4DD5">
            <w:pPr>
              <w:rPr>
                <w:szCs w:val="24"/>
              </w:rPr>
            </w:pPr>
          </w:p>
        </w:tc>
        <w:tc>
          <w:tcPr>
            <w:tcW w:w="1447" w:type="dxa"/>
            <w:vAlign w:val="center"/>
          </w:tcPr>
          <w:p w14:paraId="63375F1C" w14:textId="77777777" w:rsidR="006F4DD5" w:rsidRPr="000D7E17" w:rsidRDefault="006F4DD5" w:rsidP="006F4DD5">
            <w:pPr>
              <w:rPr>
                <w:szCs w:val="24"/>
              </w:rPr>
            </w:pPr>
          </w:p>
        </w:tc>
        <w:tc>
          <w:tcPr>
            <w:tcW w:w="1417" w:type="dxa"/>
            <w:vAlign w:val="center"/>
          </w:tcPr>
          <w:p w14:paraId="5E48A530" w14:textId="77777777" w:rsidR="006F4DD5" w:rsidRPr="000D7E17" w:rsidRDefault="006F4DD5" w:rsidP="006F4DD5">
            <w:pPr>
              <w:rPr>
                <w:szCs w:val="24"/>
              </w:rPr>
            </w:pPr>
          </w:p>
        </w:tc>
        <w:tc>
          <w:tcPr>
            <w:tcW w:w="1417" w:type="dxa"/>
            <w:vAlign w:val="center"/>
          </w:tcPr>
          <w:p w14:paraId="23F6117C" w14:textId="77777777" w:rsidR="006F4DD5" w:rsidRPr="000D7E17" w:rsidRDefault="006F4DD5" w:rsidP="006F4DD5">
            <w:pPr>
              <w:rPr>
                <w:szCs w:val="24"/>
              </w:rPr>
            </w:pPr>
          </w:p>
        </w:tc>
        <w:tc>
          <w:tcPr>
            <w:tcW w:w="2244" w:type="dxa"/>
            <w:vAlign w:val="center"/>
          </w:tcPr>
          <w:p w14:paraId="32097CDE" w14:textId="77777777" w:rsidR="006F4DD5" w:rsidRPr="000D7E17" w:rsidRDefault="006F4DD5" w:rsidP="006F4DD5">
            <w:pPr>
              <w:rPr>
                <w:szCs w:val="24"/>
              </w:rPr>
            </w:pPr>
          </w:p>
        </w:tc>
        <w:tc>
          <w:tcPr>
            <w:tcW w:w="2262" w:type="dxa"/>
            <w:vAlign w:val="center"/>
          </w:tcPr>
          <w:p w14:paraId="31081AAE" w14:textId="77777777" w:rsidR="006F4DD5" w:rsidRPr="000D7E17" w:rsidRDefault="006F4DD5" w:rsidP="006F4DD5">
            <w:pPr>
              <w:jc w:val="center"/>
              <w:rPr>
                <w:szCs w:val="24"/>
              </w:rPr>
            </w:pPr>
          </w:p>
        </w:tc>
        <w:tc>
          <w:tcPr>
            <w:tcW w:w="2523" w:type="dxa"/>
          </w:tcPr>
          <w:p w14:paraId="1EF44A5F" w14:textId="77777777" w:rsidR="006F4DD5" w:rsidRPr="000D7E17" w:rsidRDefault="006F4DD5" w:rsidP="006F4DD5">
            <w:pPr>
              <w:jc w:val="center"/>
              <w:rPr>
                <w:szCs w:val="24"/>
              </w:rPr>
            </w:pPr>
          </w:p>
        </w:tc>
      </w:tr>
      <w:tr w:rsidR="00503E0D" w:rsidRPr="000D7E17" w14:paraId="7C76886A" w14:textId="77777777" w:rsidTr="00AE39C3">
        <w:trPr>
          <w:cantSplit/>
          <w:trHeight w:val="510"/>
          <w:jc w:val="center"/>
        </w:trPr>
        <w:tc>
          <w:tcPr>
            <w:tcW w:w="738" w:type="dxa"/>
            <w:vAlign w:val="center"/>
          </w:tcPr>
          <w:p w14:paraId="55A89D42" w14:textId="77777777" w:rsidR="006F4DD5" w:rsidRPr="000D7E17" w:rsidRDefault="006F4DD5" w:rsidP="006F4DD5">
            <w:pPr>
              <w:jc w:val="center"/>
              <w:rPr>
                <w:szCs w:val="24"/>
              </w:rPr>
            </w:pPr>
            <w:r w:rsidRPr="000D7E17">
              <w:rPr>
                <w:szCs w:val="24"/>
              </w:rPr>
              <w:t>2</w:t>
            </w:r>
          </w:p>
        </w:tc>
        <w:tc>
          <w:tcPr>
            <w:tcW w:w="2097" w:type="dxa"/>
            <w:vAlign w:val="center"/>
          </w:tcPr>
          <w:p w14:paraId="40A5C6E4" w14:textId="77777777" w:rsidR="006F4DD5" w:rsidRPr="000D7E17" w:rsidRDefault="006F4DD5" w:rsidP="006F4DD5">
            <w:pPr>
              <w:rPr>
                <w:szCs w:val="24"/>
              </w:rPr>
            </w:pPr>
          </w:p>
        </w:tc>
        <w:tc>
          <w:tcPr>
            <w:tcW w:w="1447" w:type="dxa"/>
            <w:vAlign w:val="center"/>
          </w:tcPr>
          <w:p w14:paraId="32CBF178" w14:textId="77777777" w:rsidR="006F4DD5" w:rsidRPr="000D7E17" w:rsidRDefault="006F4DD5" w:rsidP="006F4DD5">
            <w:pPr>
              <w:rPr>
                <w:szCs w:val="24"/>
              </w:rPr>
            </w:pPr>
          </w:p>
        </w:tc>
        <w:tc>
          <w:tcPr>
            <w:tcW w:w="1417" w:type="dxa"/>
            <w:vAlign w:val="center"/>
          </w:tcPr>
          <w:p w14:paraId="54FB5DDC" w14:textId="77777777" w:rsidR="006F4DD5" w:rsidRPr="000D7E17" w:rsidRDefault="006F4DD5" w:rsidP="006F4DD5">
            <w:pPr>
              <w:rPr>
                <w:szCs w:val="24"/>
              </w:rPr>
            </w:pPr>
          </w:p>
        </w:tc>
        <w:tc>
          <w:tcPr>
            <w:tcW w:w="1417" w:type="dxa"/>
            <w:vAlign w:val="center"/>
          </w:tcPr>
          <w:p w14:paraId="4A4CB5E2" w14:textId="77777777" w:rsidR="006F4DD5" w:rsidRPr="000D7E17" w:rsidRDefault="006F4DD5" w:rsidP="006F4DD5">
            <w:pPr>
              <w:rPr>
                <w:szCs w:val="24"/>
              </w:rPr>
            </w:pPr>
          </w:p>
        </w:tc>
        <w:tc>
          <w:tcPr>
            <w:tcW w:w="2244" w:type="dxa"/>
            <w:vAlign w:val="center"/>
          </w:tcPr>
          <w:p w14:paraId="7BEA8DB1" w14:textId="77777777" w:rsidR="006F4DD5" w:rsidRPr="000D7E17" w:rsidRDefault="006F4DD5" w:rsidP="006F4DD5">
            <w:pPr>
              <w:rPr>
                <w:szCs w:val="24"/>
              </w:rPr>
            </w:pPr>
          </w:p>
        </w:tc>
        <w:tc>
          <w:tcPr>
            <w:tcW w:w="2262" w:type="dxa"/>
            <w:vAlign w:val="center"/>
          </w:tcPr>
          <w:p w14:paraId="704AC366" w14:textId="77777777" w:rsidR="006F4DD5" w:rsidRPr="000D7E17" w:rsidRDefault="006F4DD5" w:rsidP="006F4DD5">
            <w:pPr>
              <w:jc w:val="center"/>
              <w:rPr>
                <w:szCs w:val="24"/>
              </w:rPr>
            </w:pPr>
          </w:p>
        </w:tc>
        <w:tc>
          <w:tcPr>
            <w:tcW w:w="2523" w:type="dxa"/>
          </w:tcPr>
          <w:p w14:paraId="7F3702E2" w14:textId="77777777" w:rsidR="006F4DD5" w:rsidRPr="000D7E17" w:rsidRDefault="006F4DD5" w:rsidP="006F4DD5">
            <w:pPr>
              <w:jc w:val="center"/>
              <w:rPr>
                <w:szCs w:val="24"/>
              </w:rPr>
            </w:pPr>
          </w:p>
        </w:tc>
      </w:tr>
      <w:tr w:rsidR="00503E0D" w:rsidRPr="000D7E17" w14:paraId="0CF6A5D7" w14:textId="77777777" w:rsidTr="00AE39C3">
        <w:trPr>
          <w:cantSplit/>
          <w:trHeight w:val="510"/>
          <w:jc w:val="center"/>
        </w:trPr>
        <w:tc>
          <w:tcPr>
            <w:tcW w:w="738" w:type="dxa"/>
            <w:vAlign w:val="center"/>
          </w:tcPr>
          <w:p w14:paraId="680929FA" w14:textId="77777777" w:rsidR="006F4DD5" w:rsidRPr="000D7E17" w:rsidRDefault="006F4DD5" w:rsidP="006F4DD5">
            <w:pPr>
              <w:jc w:val="center"/>
              <w:rPr>
                <w:szCs w:val="24"/>
              </w:rPr>
            </w:pPr>
            <w:r w:rsidRPr="000D7E17">
              <w:rPr>
                <w:szCs w:val="24"/>
              </w:rPr>
              <w:t>…</w:t>
            </w:r>
          </w:p>
        </w:tc>
        <w:tc>
          <w:tcPr>
            <w:tcW w:w="2097" w:type="dxa"/>
            <w:vAlign w:val="center"/>
          </w:tcPr>
          <w:p w14:paraId="429C5295" w14:textId="77777777" w:rsidR="006F4DD5" w:rsidRPr="000D7E17" w:rsidRDefault="006F4DD5" w:rsidP="006F4DD5">
            <w:pPr>
              <w:rPr>
                <w:szCs w:val="24"/>
              </w:rPr>
            </w:pPr>
          </w:p>
        </w:tc>
        <w:tc>
          <w:tcPr>
            <w:tcW w:w="1447" w:type="dxa"/>
            <w:vAlign w:val="center"/>
          </w:tcPr>
          <w:p w14:paraId="0218F427" w14:textId="77777777" w:rsidR="006F4DD5" w:rsidRPr="000D7E17" w:rsidRDefault="006F4DD5" w:rsidP="006F4DD5">
            <w:pPr>
              <w:rPr>
                <w:szCs w:val="24"/>
              </w:rPr>
            </w:pPr>
          </w:p>
        </w:tc>
        <w:tc>
          <w:tcPr>
            <w:tcW w:w="1417" w:type="dxa"/>
            <w:vAlign w:val="center"/>
          </w:tcPr>
          <w:p w14:paraId="125B1D5D" w14:textId="77777777" w:rsidR="006F4DD5" w:rsidRPr="000D7E17" w:rsidRDefault="006F4DD5" w:rsidP="006F4DD5">
            <w:pPr>
              <w:rPr>
                <w:szCs w:val="24"/>
              </w:rPr>
            </w:pPr>
          </w:p>
        </w:tc>
        <w:tc>
          <w:tcPr>
            <w:tcW w:w="1417" w:type="dxa"/>
            <w:vAlign w:val="center"/>
          </w:tcPr>
          <w:p w14:paraId="4C823E2C" w14:textId="77777777" w:rsidR="006F4DD5" w:rsidRPr="000D7E17" w:rsidRDefault="006F4DD5" w:rsidP="006F4DD5">
            <w:pPr>
              <w:rPr>
                <w:szCs w:val="24"/>
              </w:rPr>
            </w:pPr>
          </w:p>
        </w:tc>
        <w:tc>
          <w:tcPr>
            <w:tcW w:w="2244" w:type="dxa"/>
            <w:vAlign w:val="center"/>
          </w:tcPr>
          <w:p w14:paraId="3B97F01B" w14:textId="77777777" w:rsidR="006F4DD5" w:rsidRPr="000D7E17" w:rsidRDefault="006F4DD5" w:rsidP="006F4DD5">
            <w:pPr>
              <w:rPr>
                <w:szCs w:val="24"/>
              </w:rPr>
            </w:pPr>
          </w:p>
        </w:tc>
        <w:tc>
          <w:tcPr>
            <w:tcW w:w="2262" w:type="dxa"/>
            <w:vAlign w:val="center"/>
          </w:tcPr>
          <w:p w14:paraId="4EE318A5" w14:textId="77777777" w:rsidR="006F4DD5" w:rsidRPr="000D7E17" w:rsidRDefault="006F4DD5" w:rsidP="006F4DD5">
            <w:pPr>
              <w:jc w:val="center"/>
              <w:rPr>
                <w:szCs w:val="24"/>
              </w:rPr>
            </w:pPr>
          </w:p>
        </w:tc>
        <w:tc>
          <w:tcPr>
            <w:tcW w:w="2523" w:type="dxa"/>
          </w:tcPr>
          <w:p w14:paraId="79354DCD" w14:textId="77777777" w:rsidR="006F4DD5" w:rsidRPr="000D7E17" w:rsidRDefault="006F4DD5" w:rsidP="006F4DD5">
            <w:pPr>
              <w:jc w:val="center"/>
              <w:rPr>
                <w:szCs w:val="24"/>
              </w:rPr>
            </w:pPr>
          </w:p>
        </w:tc>
      </w:tr>
    </w:tbl>
    <w:p w14:paraId="6D44E007" w14:textId="77777777" w:rsidR="006F4DD5" w:rsidRPr="000D7E17" w:rsidRDefault="006F4DD5" w:rsidP="006F4DD5">
      <w:pPr>
        <w:ind w:firstLine="567"/>
        <w:jc w:val="left"/>
        <w:rPr>
          <w:i/>
          <w:iCs/>
          <w:szCs w:val="24"/>
        </w:rPr>
      </w:pPr>
      <w:bookmarkStart w:id="76" w:name="_Hlk87137691"/>
      <w:r w:rsidRPr="000D7E17">
        <w:rPr>
          <w:i/>
          <w:iCs/>
          <w:szCs w:val="24"/>
        </w:rPr>
        <w:t>Ghi chú:</w:t>
      </w:r>
    </w:p>
    <w:p w14:paraId="06534BDB" w14:textId="77777777" w:rsidR="006F4DD5" w:rsidRPr="000D7E17" w:rsidRDefault="006F4DD5" w:rsidP="006F4DD5">
      <w:pPr>
        <w:ind w:firstLine="567"/>
        <w:jc w:val="left"/>
        <w:rPr>
          <w:i/>
          <w:iCs/>
          <w:szCs w:val="24"/>
        </w:rPr>
      </w:pPr>
      <w:r w:rsidRPr="000D7E17">
        <w:rPr>
          <w:i/>
          <w:iCs/>
          <w:szCs w:val="24"/>
        </w:rPr>
        <w:t>Cột (1) (2) (3)(4) (5) (6) (7): Theo quy định tại Phần 4. CÁC PHỤ LỤC</w:t>
      </w:r>
    </w:p>
    <w:p w14:paraId="4491C5D5" w14:textId="77777777" w:rsidR="006F4DD5" w:rsidRPr="000D7E17" w:rsidRDefault="006F4DD5" w:rsidP="006F4DD5">
      <w:pPr>
        <w:ind w:firstLine="567"/>
        <w:jc w:val="left"/>
        <w:rPr>
          <w:i/>
          <w:iCs/>
          <w:szCs w:val="24"/>
        </w:rPr>
      </w:pPr>
      <w:r w:rsidRPr="000D7E17">
        <w:rPr>
          <w:i/>
          <w:iCs/>
          <w:szCs w:val="24"/>
        </w:rPr>
        <w:t>Cột (8): Nhà thầu điền</w:t>
      </w:r>
      <w:r w:rsidRPr="000D7E17" w:rsidDel="00C00E91">
        <w:rPr>
          <w:i/>
          <w:iCs/>
          <w:szCs w:val="24"/>
        </w:rPr>
        <w:t xml:space="preserve"> </w:t>
      </w:r>
    </w:p>
    <w:bookmarkEnd w:id="76"/>
    <w:p w14:paraId="275F5BD7" w14:textId="77777777" w:rsidR="006F4DD5" w:rsidRPr="000D7E17" w:rsidRDefault="006F4DD5" w:rsidP="006F4DD5">
      <w:pPr>
        <w:rPr>
          <w:bCs/>
          <w:i/>
          <w:szCs w:val="24"/>
          <w:lang w:val="es-ES"/>
        </w:rPr>
      </w:pPr>
      <w:r w:rsidRPr="000D7E17">
        <w:rPr>
          <w:bCs/>
          <w:szCs w:val="24"/>
          <w:vertAlign w:val="superscript"/>
          <w:lang w:val="es-ES_tradnl"/>
        </w:rPr>
        <w:t>(</w:t>
      </w:r>
      <w:r w:rsidRPr="000D7E17">
        <w:rPr>
          <w:bCs/>
          <w:szCs w:val="24"/>
          <w:lang w:val="es-ES_tradnl"/>
        </w:rPr>
        <w:t>*</w:t>
      </w:r>
      <w:r w:rsidRPr="000D7E17">
        <w:rPr>
          <w:bCs/>
          <w:szCs w:val="24"/>
          <w:vertAlign w:val="superscript"/>
          <w:lang w:val="es-ES_tradnl"/>
        </w:rPr>
        <w:t>)</w:t>
      </w:r>
      <w:r w:rsidRPr="000D7E17">
        <w:rPr>
          <w:bCs/>
          <w:i/>
          <w:szCs w:val="24"/>
          <w:lang w:val="es-ES"/>
        </w:rPr>
        <w:t xml:space="preserve"> Hàng hóa phải được giao trong khoảng thời gian quy định trong 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HSDT của nhà thầu sẽ bị loại.</w:t>
      </w:r>
    </w:p>
    <w:p w14:paraId="0111A297" w14:textId="77777777" w:rsidR="00C0655A" w:rsidRPr="000D7E17" w:rsidRDefault="006F4DD5" w:rsidP="00C0655A">
      <w:pPr>
        <w:spacing w:after="160" w:line="259" w:lineRule="auto"/>
        <w:ind w:left="2880" w:firstLine="720"/>
        <w:jc w:val="center"/>
        <w:rPr>
          <w:rFonts w:eastAsia="Calibri"/>
          <w:b/>
          <w:iCs/>
          <w:spacing w:val="-2"/>
          <w:szCs w:val="24"/>
          <w:lang w:val="es-ES_tradnl"/>
        </w:rPr>
      </w:pPr>
      <w:r w:rsidRPr="000D7E17">
        <w:rPr>
          <w:szCs w:val="24"/>
          <w:lang w:val="es-ES"/>
        </w:rPr>
        <w:tab/>
      </w:r>
      <w:r w:rsidR="00C0655A" w:rsidRPr="000D7E17">
        <w:rPr>
          <w:rFonts w:eastAsia="Calibri"/>
          <w:b/>
          <w:iCs/>
          <w:spacing w:val="-2"/>
          <w:szCs w:val="24"/>
          <w:lang w:val="es-ES_tradnl"/>
        </w:rPr>
        <w:t>Đại diện hợp pháp của nhà thầu</w:t>
      </w:r>
    </w:p>
    <w:p w14:paraId="1C973DC5" w14:textId="712969E8" w:rsidR="00C0655A" w:rsidRPr="000D7E17" w:rsidRDefault="00C0655A" w:rsidP="00C0655A">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10530A52" w14:textId="77777777" w:rsidR="006F4DD5" w:rsidRPr="000D7E17" w:rsidRDefault="006F4DD5" w:rsidP="006F4DD5">
      <w:pPr>
        <w:spacing w:after="160" w:line="259" w:lineRule="auto"/>
        <w:jc w:val="left"/>
        <w:rPr>
          <w:bCs/>
          <w:i/>
          <w:szCs w:val="24"/>
          <w:lang w:val="es-ES"/>
        </w:rPr>
        <w:sectPr w:rsidR="006F4DD5" w:rsidRPr="000D7E17" w:rsidSect="00430E22">
          <w:footerReference w:type="first" r:id="rId20"/>
          <w:footnotePr>
            <w:numRestart w:val="eachPage"/>
          </w:footnotePr>
          <w:type w:val="nextColumn"/>
          <w:pgSz w:w="16838" w:h="11906" w:orient="landscape" w:code="9"/>
          <w:pgMar w:top="851" w:right="1134" w:bottom="851" w:left="1418" w:header="397" w:footer="397" w:gutter="0"/>
          <w:paperSrc w:first="15" w:other="15"/>
          <w:pgNumType w:chapStyle="1"/>
          <w:cols w:space="720"/>
          <w:titlePg/>
          <w:docGrid w:linePitch="381"/>
        </w:sectPr>
      </w:pPr>
    </w:p>
    <w:p w14:paraId="5CBF9CA4" w14:textId="77777777" w:rsidR="006F4DD5" w:rsidRPr="000D7E17" w:rsidRDefault="006F4DD5" w:rsidP="006F4DD5">
      <w:pPr>
        <w:tabs>
          <w:tab w:val="left" w:pos="5820"/>
        </w:tabs>
        <w:ind w:firstLine="567"/>
        <w:rPr>
          <w:szCs w:val="24"/>
          <w:lang w:val="es-ES"/>
        </w:rPr>
      </w:pPr>
    </w:p>
    <w:p w14:paraId="3DE929E7" w14:textId="77777777" w:rsidR="006F4DD5" w:rsidRPr="000D7E17" w:rsidRDefault="006F4DD5" w:rsidP="006F4DD5">
      <w:pPr>
        <w:jc w:val="right"/>
        <w:rPr>
          <w:rFonts w:eastAsia="Calibri"/>
          <w:b/>
          <w:szCs w:val="24"/>
          <w:lang w:val="es-ES"/>
        </w:rPr>
      </w:pPr>
      <w:r w:rsidRPr="000D7E17">
        <w:rPr>
          <w:rFonts w:eastAsia="Calibri"/>
          <w:b/>
          <w:szCs w:val="24"/>
          <w:lang w:val="es-ES"/>
        </w:rPr>
        <w:t xml:space="preserve">Mẫu số 11.1 </w:t>
      </w:r>
    </w:p>
    <w:p w14:paraId="34F95318" w14:textId="77777777" w:rsidR="006F4DD5" w:rsidRPr="000D7E17" w:rsidRDefault="006F4DD5" w:rsidP="006F4DD5">
      <w:pPr>
        <w:jc w:val="center"/>
        <w:rPr>
          <w:rFonts w:eastAsia="Calibri"/>
          <w:b/>
          <w:szCs w:val="24"/>
          <w:lang w:val="nl-NL"/>
        </w:rPr>
      </w:pPr>
    </w:p>
    <w:p w14:paraId="5BF580D4" w14:textId="77777777" w:rsidR="006F4DD5" w:rsidRPr="000D7E17" w:rsidRDefault="006F4DD5" w:rsidP="006F4DD5">
      <w:pPr>
        <w:spacing w:before="120" w:after="120"/>
        <w:jc w:val="center"/>
        <w:rPr>
          <w:rFonts w:eastAsia="Calibri"/>
          <w:b/>
          <w:szCs w:val="24"/>
          <w:lang w:val="nl-NL"/>
        </w:rPr>
      </w:pPr>
      <w:r w:rsidRPr="000D7E17">
        <w:rPr>
          <w:rFonts w:eastAsia="Calibri"/>
          <w:b/>
          <w:szCs w:val="24"/>
          <w:lang w:val="nl-NL"/>
        </w:rPr>
        <w:t>BẢNG TỔNG HỢP GIÁ DỰ THẦU</w:t>
      </w:r>
    </w:p>
    <w:p w14:paraId="745C3F4C" w14:textId="77777777" w:rsidR="006F4DD5" w:rsidRPr="000D7E17" w:rsidRDefault="006F4DD5" w:rsidP="006F4DD5">
      <w:pPr>
        <w:spacing w:before="120" w:after="120"/>
        <w:jc w:val="center"/>
        <w:rPr>
          <w:rFonts w:eastAsia="Calibri"/>
          <w:szCs w:val="24"/>
          <w:lang w:val="nl-NL"/>
        </w:rPr>
      </w:pPr>
      <w:r w:rsidRPr="000D7E17" w:rsidDel="002F0432">
        <w:rPr>
          <w:rFonts w:eastAsia="Calibri"/>
          <w:b/>
          <w:szCs w:val="24"/>
          <w:lang w:val="nl-NL"/>
        </w:rPr>
        <w:t xml:space="preserve"> </w:t>
      </w:r>
      <w:r w:rsidRPr="000D7E17">
        <w:rPr>
          <w:rFonts w:eastAsia="Calibri"/>
          <w:szCs w:val="24"/>
          <w:lang w:val="nl-NL"/>
        </w:rPr>
        <w:t>(Trường hợp HSMT yêu cầu chào thầu theo Mẫu số 12.1 Chương này)</w:t>
      </w:r>
    </w:p>
    <w:p w14:paraId="52F42343" w14:textId="77777777" w:rsidR="00BB759C" w:rsidRPr="000D7E17" w:rsidRDefault="00BB759C" w:rsidP="006F4DD5">
      <w:pPr>
        <w:spacing w:before="120" w:after="120"/>
        <w:rPr>
          <w:rFonts w:eastAsia="Calibri"/>
          <w:b/>
          <w:szCs w:val="24"/>
          <w:lang w:val="nl-NL"/>
        </w:rPr>
      </w:pPr>
    </w:p>
    <w:p w14:paraId="11F5313C" w14:textId="77777777" w:rsidR="006F4DD5" w:rsidRPr="000D7E17" w:rsidRDefault="006F4DD5" w:rsidP="006F4DD5">
      <w:pPr>
        <w:spacing w:before="120" w:after="120"/>
        <w:rPr>
          <w:rFonts w:eastAsia="Calibri"/>
          <w:b/>
          <w:szCs w:val="24"/>
          <w:lang w:val="nl-NL"/>
        </w:rPr>
      </w:pPr>
      <w:r w:rsidRPr="000D7E17">
        <w:rPr>
          <w:rFonts w:eastAsia="Calibri"/>
          <w:b/>
          <w:szCs w:val="24"/>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503E0D" w:rsidRPr="000D7E17" w14:paraId="496AD471" w14:textId="77777777" w:rsidTr="00AE39C3">
        <w:trPr>
          <w:trHeight w:val="900"/>
        </w:trPr>
        <w:tc>
          <w:tcPr>
            <w:tcW w:w="846" w:type="dxa"/>
            <w:shd w:val="clear" w:color="auto" w:fill="E2EFD9" w:themeFill="accent6" w:themeFillTint="33"/>
            <w:vAlign w:val="center"/>
          </w:tcPr>
          <w:p w14:paraId="066E908F" w14:textId="77777777" w:rsidR="006F4DD5" w:rsidRPr="000D7E17" w:rsidRDefault="006F4DD5" w:rsidP="006F4DD5">
            <w:pPr>
              <w:jc w:val="center"/>
              <w:rPr>
                <w:rFonts w:eastAsia="Calibri"/>
                <w:b/>
                <w:szCs w:val="24"/>
              </w:rPr>
            </w:pPr>
            <w:r w:rsidRPr="000D7E17">
              <w:rPr>
                <w:rFonts w:eastAsia="Calibri"/>
                <w:b/>
                <w:szCs w:val="24"/>
              </w:rPr>
              <w:t>STT</w:t>
            </w:r>
          </w:p>
        </w:tc>
        <w:tc>
          <w:tcPr>
            <w:tcW w:w="4791" w:type="dxa"/>
            <w:shd w:val="clear" w:color="auto" w:fill="E2EFD9" w:themeFill="accent6" w:themeFillTint="33"/>
            <w:vAlign w:val="center"/>
          </w:tcPr>
          <w:p w14:paraId="5AAC758B" w14:textId="77777777" w:rsidR="006F4DD5" w:rsidRPr="000D7E17" w:rsidRDefault="006F4DD5" w:rsidP="006F4DD5">
            <w:pPr>
              <w:jc w:val="center"/>
              <w:rPr>
                <w:rFonts w:eastAsia="Calibri"/>
                <w:b/>
                <w:szCs w:val="24"/>
              </w:rPr>
            </w:pPr>
            <w:r w:rsidRPr="000D7E17">
              <w:rPr>
                <w:rFonts w:eastAsia="Calibri"/>
                <w:b/>
                <w:szCs w:val="24"/>
              </w:rPr>
              <w:t>Nội dung</w:t>
            </w:r>
          </w:p>
        </w:tc>
        <w:tc>
          <w:tcPr>
            <w:tcW w:w="4101" w:type="dxa"/>
            <w:shd w:val="clear" w:color="auto" w:fill="E2EFD9" w:themeFill="accent6" w:themeFillTint="33"/>
            <w:vAlign w:val="center"/>
          </w:tcPr>
          <w:p w14:paraId="25264D29" w14:textId="77777777" w:rsidR="006F4DD5" w:rsidRPr="000D7E17" w:rsidRDefault="006F4DD5" w:rsidP="006F4DD5">
            <w:pPr>
              <w:jc w:val="center"/>
              <w:rPr>
                <w:rFonts w:eastAsia="Calibri"/>
                <w:b/>
                <w:szCs w:val="24"/>
              </w:rPr>
            </w:pPr>
            <w:r w:rsidRPr="000D7E17">
              <w:rPr>
                <w:rFonts w:eastAsia="Calibri"/>
                <w:b/>
                <w:szCs w:val="24"/>
              </w:rPr>
              <w:t>Giá dự thầu</w:t>
            </w:r>
          </w:p>
        </w:tc>
      </w:tr>
      <w:tr w:rsidR="00503E0D" w:rsidRPr="000D7E17" w14:paraId="5DE8F462" w14:textId="77777777" w:rsidTr="00AE39C3">
        <w:trPr>
          <w:trHeight w:val="926"/>
        </w:trPr>
        <w:tc>
          <w:tcPr>
            <w:tcW w:w="846" w:type="dxa"/>
            <w:vAlign w:val="center"/>
          </w:tcPr>
          <w:p w14:paraId="2264D5E2" w14:textId="77777777" w:rsidR="006F4DD5" w:rsidRPr="000D7E17" w:rsidRDefault="006F4DD5" w:rsidP="006F4DD5">
            <w:pPr>
              <w:jc w:val="center"/>
              <w:rPr>
                <w:rFonts w:eastAsia="Calibri"/>
                <w:szCs w:val="24"/>
              </w:rPr>
            </w:pPr>
            <w:r w:rsidRPr="000D7E17">
              <w:rPr>
                <w:rFonts w:eastAsia="Calibri"/>
                <w:szCs w:val="24"/>
              </w:rPr>
              <w:t>1</w:t>
            </w:r>
          </w:p>
        </w:tc>
        <w:tc>
          <w:tcPr>
            <w:tcW w:w="4791" w:type="dxa"/>
            <w:vAlign w:val="center"/>
          </w:tcPr>
          <w:p w14:paraId="116E08FC" w14:textId="77777777" w:rsidR="006F4DD5" w:rsidRPr="000D7E17" w:rsidRDefault="006F4DD5" w:rsidP="006F4DD5">
            <w:pPr>
              <w:jc w:val="left"/>
              <w:rPr>
                <w:rFonts w:eastAsia="Calibri"/>
                <w:b/>
                <w:i/>
                <w:szCs w:val="24"/>
              </w:rPr>
            </w:pPr>
            <w:r w:rsidRPr="000D7E17">
              <w:rPr>
                <w:rFonts w:eastAsia="Calibri"/>
                <w:szCs w:val="24"/>
              </w:rPr>
              <w:t>Giá dự thầu của hàng hóa</w:t>
            </w:r>
          </w:p>
        </w:tc>
        <w:tc>
          <w:tcPr>
            <w:tcW w:w="4101" w:type="dxa"/>
            <w:vAlign w:val="center"/>
          </w:tcPr>
          <w:p w14:paraId="455B62C5" w14:textId="77777777" w:rsidR="006F4DD5" w:rsidRPr="000D7E17" w:rsidRDefault="006F4DD5" w:rsidP="006F4DD5">
            <w:pPr>
              <w:jc w:val="center"/>
              <w:rPr>
                <w:rFonts w:eastAsia="Calibri"/>
                <w:b/>
                <w:i/>
                <w:szCs w:val="24"/>
              </w:rPr>
            </w:pPr>
            <w:r w:rsidRPr="000D7E17">
              <w:rPr>
                <w:szCs w:val="24"/>
              </w:rPr>
              <w:t>(M)</w:t>
            </w:r>
          </w:p>
        </w:tc>
      </w:tr>
      <w:tr w:rsidR="00503E0D" w:rsidRPr="000D7E17" w14:paraId="6CC866E1" w14:textId="77777777" w:rsidTr="00AE39C3">
        <w:trPr>
          <w:trHeight w:val="705"/>
        </w:trPr>
        <w:tc>
          <w:tcPr>
            <w:tcW w:w="846" w:type="dxa"/>
            <w:vAlign w:val="center"/>
          </w:tcPr>
          <w:p w14:paraId="4CF4451E" w14:textId="77777777" w:rsidR="006F4DD5" w:rsidRPr="000D7E17" w:rsidRDefault="006F4DD5" w:rsidP="006F4DD5">
            <w:pPr>
              <w:jc w:val="center"/>
              <w:rPr>
                <w:rFonts w:eastAsia="Calibri"/>
                <w:szCs w:val="24"/>
              </w:rPr>
            </w:pPr>
            <w:r w:rsidRPr="000D7E17">
              <w:rPr>
                <w:rFonts w:eastAsia="Calibri"/>
                <w:szCs w:val="24"/>
              </w:rPr>
              <w:t>2</w:t>
            </w:r>
          </w:p>
        </w:tc>
        <w:tc>
          <w:tcPr>
            <w:tcW w:w="4791" w:type="dxa"/>
            <w:vAlign w:val="center"/>
          </w:tcPr>
          <w:p w14:paraId="520C70DB" w14:textId="77777777" w:rsidR="006F4DD5" w:rsidRPr="000D7E17" w:rsidRDefault="006F4DD5" w:rsidP="006F4DD5">
            <w:pPr>
              <w:jc w:val="left"/>
              <w:rPr>
                <w:rFonts w:eastAsia="Calibri"/>
                <w:i/>
                <w:szCs w:val="24"/>
              </w:rPr>
            </w:pPr>
            <w:r w:rsidRPr="000D7E17">
              <w:rPr>
                <w:rFonts w:eastAsia="Calibri"/>
                <w:szCs w:val="24"/>
              </w:rPr>
              <w:t>Dịch vụ liên quan</w:t>
            </w:r>
          </w:p>
        </w:tc>
        <w:tc>
          <w:tcPr>
            <w:tcW w:w="4101" w:type="dxa"/>
            <w:vAlign w:val="center"/>
          </w:tcPr>
          <w:p w14:paraId="42525D0C" w14:textId="77777777" w:rsidR="006F4DD5" w:rsidRPr="000D7E17" w:rsidRDefault="006F4DD5" w:rsidP="006F4DD5">
            <w:pPr>
              <w:jc w:val="center"/>
              <w:rPr>
                <w:rFonts w:eastAsia="Calibri"/>
                <w:i/>
                <w:szCs w:val="24"/>
              </w:rPr>
            </w:pPr>
            <w:r w:rsidRPr="000D7E17">
              <w:rPr>
                <w:szCs w:val="24"/>
              </w:rPr>
              <w:t>(I)</w:t>
            </w:r>
          </w:p>
        </w:tc>
      </w:tr>
      <w:tr w:rsidR="00503E0D" w:rsidRPr="000D7E17" w14:paraId="6B33A8CE" w14:textId="77777777" w:rsidTr="00AE39C3">
        <w:trPr>
          <w:trHeight w:val="900"/>
        </w:trPr>
        <w:tc>
          <w:tcPr>
            <w:tcW w:w="846" w:type="dxa"/>
            <w:vAlign w:val="center"/>
          </w:tcPr>
          <w:p w14:paraId="5F1FB78E" w14:textId="77777777" w:rsidR="006F4DD5" w:rsidRPr="000D7E17" w:rsidRDefault="006F4DD5" w:rsidP="006F4DD5">
            <w:pPr>
              <w:jc w:val="center"/>
              <w:rPr>
                <w:rFonts w:eastAsia="Calibri"/>
                <w:szCs w:val="24"/>
              </w:rPr>
            </w:pPr>
          </w:p>
        </w:tc>
        <w:tc>
          <w:tcPr>
            <w:tcW w:w="4791" w:type="dxa"/>
            <w:vAlign w:val="center"/>
          </w:tcPr>
          <w:p w14:paraId="5ED19920" w14:textId="77777777" w:rsidR="006F4DD5" w:rsidRPr="000D7E17" w:rsidRDefault="006F4DD5" w:rsidP="006F4DD5">
            <w:pPr>
              <w:jc w:val="left"/>
              <w:rPr>
                <w:rFonts w:eastAsia="Calibri"/>
                <w:b/>
                <w:szCs w:val="24"/>
              </w:rPr>
            </w:pPr>
            <w:r w:rsidRPr="000D7E17">
              <w:rPr>
                <w:rFonts w:eastAsia="Calibri"/>
                <w:b/>
                <w:szCs w:val="24"/>
              </w:rPr>
              <w:t>Tổng cộng giá dự thầu</w:t>
            </w:r>
          </w:p>
          <w:p w14:paraId="29EC58F6" w14:textId="77777777" w:rsidR="006F4DD5" w:rsidRPr="000D7E17" w:rsidRDefault="006F4DD5" w:rsidP="006F4DD5">
            <w:pPr>
              <w:jc w:val="left"/>
              <w:rPr>
                <w:rFonts w:eastAsia="Calibri"/>
                <w:b/>
                <w:szCs w:val="24"/>
              </w:rPr>
            </w:pPr>
            <w:r w:rsidRPr="000D7E17">
              <w:rPr>
                <w:rFonts w:eastAsia="Calibri"/>
                <w:i/>
                <w:szCs w:val="24"/>
              </w:rPr>
              <w:t>(Kết chuyển sang đơn dự thầu)</w:t>
            </w:r>
          </w:p>
        </w:tc>
        <w:tc>
          <w:tcPr>
            <w:tcW w:w="4101" w:type="dxa"/>
            <w:vAlign w:val="center"/>
          </w:tcPr>
          <w:p w14:paraId="6B1DA444" w14:textId="77777777" w:rsidR="006F4DD5" w:rsidRPr="000D7E17" w:rsidRDefault="006F4DD5" w:rsidP="006F4DD5">
            <w:pPr>
              <w:jc w:val="center"/>
              <w:rPr>
                <w:rFonts w:eastAsia="Calibri"/>
                <w:b/>
                <w:i/>
                <w:szCs w:val="24"/>
              </w:rPr>
            </w:pPr>
            <w:r w:rsidRPr="000D7E17">
              <w:rPr>
                <w:b/>
                <w:szCs w:val="24"/>
              </w:rPr>
              <w:t>(M) + (I)</w:t>
            </w:r>
          </w:p>
        </w:tc>
      </w:tr>
    </w:tbl>
    <w:p w14:paraId="37DFDA73" w14:textId="77777777" w:rsidR="006F4DD5" w:rsidRPr="000D7E17" w:rsidRDefault="006F4DD5" w:rsidP="006F4DD5">
      <w:pPr>
        <w:spacing w:before="120" w:after="120"/>
        <w:rPr>
          <w:rFonts w:eastAsia="Calibri"/>
          <w:b/>
          <w:szCs w:val="24"/>
        </w:rPr>
      </w:pPr>
    </w:p>
    <w:p w14:paraId="21CC521C" w14:textId="77777777" w:rsidR="006F4DD5" w:rsidRPr="000D7E17" w:rsidRDefault="006F4DD5" w:rsidP="006F4DD5">
      <w:pPr>
        <w:spacing w:before="120" w:after="120"/>
        <w:ind w:left="-142"/>
        <w:jc w:val="left"/>
        <w:rPr>
          <w:rFonts w:eastAsia="Calibri"/>
          <w:b/>
          <w:szCs w:val="24"/>
          <w:lang w:val="nl-NL"/>
        </w:rPr>
      </w:pPr>
    </w:p>
    <w:p w14:paraId="5CD0EF97" w14:textId="77777777" w:rsidR="00C0655A" w:rsidRPr="000D7E17" w:rsidRDefault="00C0655A" w:rsidP="00C0655A">
      <w:pPr>
        <w:spacing w:after="160" w:line="259" w:lineRule="auto"/>
        <w:ind w:left="2880" w:firstLine="720"/>
        <w:jc w:val="center"/>
        <w:rPr>
          <w:rFonts w:eastAsia="Calibri"/>
          <w:b/>
          <w:iCs/>
          <w:spacing w:val="-2"/>
          <w:szCs w:val="24"/>
          <w:lang w:val="es-ES_tradnl"/>
        </w:rPr>
      </w:pPr>
      <w:r w:rsidRPr="000D7E17">
        <w:rPr>
          <w:rFonts w:eastAsia="Calibri"/>
          <w:b/>
          <w:iCs/>
          <w:spacing w:val="-2"/>
          <w:szCs w:val="24"/>
          <w:lang w:val="es-ES_tradnl"/>
        </w:rPr>
        <w:t>Đại diện hợp pháp của nhà thầu</w:t>
      </w:r>
    </w:p>
    <w:p w14:paraId="5684514A" w14:textId="77777777" w:rsidR="00C0655A" w:rsidRPr="000D7E17" w:rsidRDefault="00C0655A" w:rsidP="00C0655A">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3676B7F7" w14:textId="77777777" w:rsidR="006F4DD5" w:rsidRPr="000D7E17" w:rsidRDefault="006F4DD5" w:rsidP="006F4DD5">
      <w:pPr>
        <w:rPr>
          <w:szCs w:val="24"/>
          <w:lang w:val="es-ES"/>
        </w:rPr>
        <w:sectPr w:rsidR="006F4DD5" w:rsidRPr="000D7E17" w:rsidSect="00430E22">
          <w:footerReference w:type="first" r:id="rId21"/>
          <w:footnotePr>
            <w:numRestart w:val="eachPage"/>
          </w:footnotePr>
          <w:type w:val="nextColumn"/>
          <w:pgSz w:w="11906" w:h="16838" w:code="9"/>
          <w:pgMar w:top="851" w:right="1134" w:bottom="851" w:left="1418" w:header="397" w:footer="397" w:gutter="0"/>
          <w:paperSrc w:first="15" w:other="15"/>
          <w:pgNumType w:chapStyle="1"/>
          <w:cols w:space="720"/>
          <w:titlePg/>
          <w:docGrid w:linePitch="381"/>
        </w:sectPr>
      </w:pPr>
    </w:p>
    <w:p w14:paraId="037C56A0" w14:textId="77777777" w:rsidR="006F4DD5" w:rsidRPr="000D7E17" w:rsidRDefault="006F4DD5" w:rsidP="006F4DD5">
      <w:pPr>
        <w:ind w:right="420"/>
        <w:jc w:val="right"/>
        <w:rPr>
          <w:b/>
          <w:szCs w:val="24"/>
          <w:lang w:val="nl-NL"/>
        </w:rPr>
      </w:pPr>
      <w:r w:rsidRPr="000D7E17">
        <w:rPr>
          <w:b/>
          <w:szCs w:val="24"/>
          <w:lang w:val="nl-NL"/>
        </w:rPr>
        <w:lastRenderedPageBreak/>
        <w:t xml:space="preserve">Mẫu số 12.1 </w:t>
      </w:r>
    </w:p>
    <w:p w14:paraId="5413EE13" w14:textId="77777777" w:rsidR="006F4DD5" w:rsidRPr="000D7E17" w:rsidRDefault="006F4DD5" w:rsidP="006F4DD5">
      <w:pPr>
        <w:jc w:val="center"/>
        <w:rPr>
          <w:b/>
          <w:bCs/>
          <w:szCs w:val="24"/>
          <w:lang w:val="nl-NL"/>
        </w:rPr>
      </w:pPr>
      <w:r w:rsidRPr="000D7E17">
        <w:rPr>
          <w:b/>
          <w:bCs/>
          <w:szCs w:val="24"/>
          <w:lang w:val="nl-NL"/>
        </w:rPr>
        <w:t>BẢNG GIÁ DỰ THẦU CỦA HÀNG HÓA</w:t>
      </w:r>
    </w:p>
    <w:p w14:paraId="1BA1205A" w14:textId="77777777" w:rsidR="006F4DD5" w:rsidRPr="000D7E17" w:rsidRDefault="006F4DD5" w:rsidP="006F4DD5">
      <w:pPr>
        <w:jc w:val="center"/>
        <w:rPr>
          <w:bCs/>
          <w:i/>
          <w:szCs w:val="24"/>
          <w:lang w:val="nl-NL"/>
        </w:rPr>
      </w:pPr>
      <w:r w:rsidRPr="000D7E17">
        <w:rPr>
          <w:b/>
          <w:bCs/>
          <w:i/>
          <w:szCs w:val="24"/>
          <w:lang w:val="nl-NL"/>
        </w:rPr>
        <w:t xml:space="preserve">(Đối với hàng hóa </w:t>
      </w:r>
      <w:r w:rsidRPr="000D7E17">
        <w:rPr>
          <w:b/>
          <w:i/>
          <w:szCs w:val="24"/>
          <w:lang w:val="nl-NL"/>
        </w:rPr>
        <w:t>được nhập khẩu trực tiếp)</w:t>
      </w:r>
    </w:p>
    <w:p w14:paraId="0F62E12F" w14:textId="77777777" w:rsidR="006F4DD5" w:rsidRPr="000D7E17" w:rsidRDefault="006F4DD5" w:rsidP="006F4DD5">
      <w:pPr>
        <w:jc w:val="right"/>
        <w:rPr>
          <w:i/>
          <w:szCs w:val="24"/>
          <w:lang w:val="nl-NL"/>
        </w:rPr>
      </w:pPr>
      <w:bookmarkStart w:id="77" w:name="_Hlk71016297"/>
    </w:p>
    <w:p w14:paraId="5F657C4C" w14:textId="77777777" w:rsidR="006F4DD5" w:rsidRPr="000D7E17" w:rsidRDefault="006F4DD5" w:rsidP="006F4DD5">
      <w:pPr>
        <w:jc w:val="right"/>
        <w:rPr>
          <w:bCs/>
          <w:i/>
          <w:szCs w:val="24"/>
          <w:lang w:val="nl-NL"/>
        </w:rPr>
      </w:pPr>
      <w:r w:rsidRPr="000D7E17">
        <w:rPr>
          <w:i/>
          <w:szCs w:val="24"/>
          <w:lang w:val="nl-NL"/>
        </w:rPr>
        <w:t>ĐV tiền tệ: Đồng Việt Nam.</w:t>
      </w:r>
    </w:p>
    <w:p w14:paraId="535E609A" w14:textId="77777777" w:rsidR="006F4DD5" w:rsidRPr="000D7E17" w:rsidRDefault="006F4DD5" w:rsidP="006F4DD5">
      <w:pPr>
        <w:jc w:val="center"/>
        <w:rPr>
          <w:b/>
          <w:bCs/>
          <w:szCs w:val="24"/>
          <w:lang w:val="nl-NL"/>
        </w:rPr>
      </w:pPr>
    </w:p>
    <w:tbl>
      <w:tblPr>
        <w:tblOverlap w:val="never"/>
        <w:tblW w:w="9625" w:type="dxa"/>
        <w:tblLayout w:type="fixed"/>
        <w:tblCellMar>
          <w:left w:w="10" w:type="dxa"/>
          <w:right w:w="10" w:type="dxa"/>
        </w:tblCellMar>
        <w:tblLook w:val="04A0" w:firstRow="1" w:lastRow="0" w:firstColumn="1" w:lastColumn="0" w:noHBand="0" w:noVBand="1"/>
      </w:tblPr>
      <w:tblGrid>
        <w:gridCol w:w="901"/>
        <w:gridCol w:w="901"/>
        <w:gridCol w:w="901"/>
        <w:gridCol w:w="1047"/>
        <w:gridCol w:w="1047"/>
        <w:gridCol w:w="1048"/>
        <w:gridCol w:w="1170"/>
        <w:gridCol w:w="2610"/>
      </w:tblGrid>
      <w:tr w:rsidR="00503E0D" w:rsidRPr="000D7E17" w14:paraId="004348BC" w14:textId="77777777" w:rsidTr="00AE39C3">
        <w:tc>
          <w:tcPr>
            <w:tcW w:w="901" w:type="dxa"/>
            <w:tcBorders>
              <w:top w:val="single" w:sz="4" w:space="0" w:color="auto"/>
              <w:left w:val="single" w:sz="4" w:space="0" w:color="auto"/>
            </w:tcBorders>
            <w:shd w:val="clear" w:color="auto" w:fill="FFFFFF"/>
            <w:tcMar>
              <w:left w:w="113" w:type="dxa"/>
              <w:right w:w="113" w:type="dxa"/>
            </w:tcMar>
            <w:vAlign w:val="bottom"/>
          </w:tcPr>
          <w:p w14:paraId="66ACCA7C" w14:textId="77777777" w:rsidR="006F4DD5" w:rsidRPr="000D7E17" w:rsidRDefault="006F4DD5" w:rsidP="006F4DD5">
            <w:pPr>
              <w:jc w:val="center"/>
              <w:rPr>
                <w:i/>
                <w:szCs w:val="24"/>
              </w:rPr>
            </w:pPr>
            <w:r w:rsidRPr="000D7E17">
              <w:rPr>
                <w:i/>
                <w:szCs w:val="24"/>
              </w:rPr>
              <w:t>1</w:t>
            </w:r>
          </w:p>
        </w:tc>
        <w:tc>
          <w:tcPr>
            <w:tcW w:w="901" w:type="dxa"/>
            <w:tcBorders>
              <w:top w:val="single" w:sz="4" w:space="0" w:color="auto"/>
              <w:left w:val="single" w:sz="4" w:space="0" w:color="auto"/>
            </w:tcBorders>
            <w:shd w:val="clear" w:color="auto" w:fill="FFFFFF"/>
            <w:tcMar>
              <w:left w:w="113" w:type="dxa"/>
              <w:right w:w="113" w:type="dxa"/>
            </w:tcMar>
            <w:vAlign w:val="bottom"/>
          </w:tcPr>
          <w:p w14:paraId="0DE0EF63" w14:textId="77777777" w:rsidR="006F4DD5" w:rsidRPr="000D7E17" w:rsidRDefault="006F4DD5" w:rsidP="006F4DD5">
            <w:pPr>
              <w:jc w:val="center"/>
              <w:rPr>
                <w:i/>
                <w:szCs w:val="24"/>
              </w:rPr>
            </w:pPr>
            <w:r w:rsidRPr="000D7E17">
              <w:rPr>
                <w:i/>
                <w:szCs w:val="24"/>
              </w:rPr>
              <w:t>2</w:t>
            </w:r>
          </w:p>
        </w:tc>
        <w:tc>
          <w:tcPr>
            <w:tcW w:w="901" w:type="dxa"/>
            <w:tcBorders>
              <w:top w:val="single" w:sz="4" w:space="0" w:color="auto"/>
              <w:left w:val="single" w:sz="4" w:space="0" w:color="auto"/>
            </w:tcBorders>
            <w:shd w:val="clear" w:color="auto" w:fill="FFFFFF"/>
            <w:tcMar>
              <w:left w:w="113" w:type="dxa"/>
              <w:right w:w="113" w:type="dxa"/>
            </w:tcMar>
            <w:vAlign w:val="center"/>
          </w:tcPr>
          <w:p w14:paraId="094C5181" w14:textId="77777777" w:rsidR="006F4DD5" w:rsidRPr="000D7E17" w:rsidRDefault="006F4DD5" w:rsidP="006F4DD5">
            <w:pPr>
              <w:jc w:val="center"/>
              <w:rPr>
                <w:i/>
                <w:szCs w:val="24"/>
              </w:rPr>
            </w:pPr>
            <w:r w:rsidRPr="000D7E17">
              <w:rPr>
                <w:i/>
                <w:szCs w:val="24"/>
              </w:rPr>
              <w:t>3</w:t>
            </w:r>
          </w:p>
        </w:tc>
        <w:tc>
          <w:tcPr>
            <w:tcW w:w="1047" w:type="dxa"/>
            <w:tcBorders>
              <w:top w:val="single" w:sz="4" w:space="0" w:color="auto"/>
              <w:left w:val="single" w:sz="4" w:space="0" w:color="auto"/>
            </w:tcBorders>
            <w:shd w:val="clear" w:color="auto" w:fill="FFFFFF"/>
            <w:tcMar>
              <w:left w:w="113" w:type="dxa"/>
              <w:right w:w="113" w:type="dxa"/>
            </w:tcMar>
            <w:vAlign w:val="center"/>
          </w:tcPr>
          <w:p w14:paraId="4FDF7F9B" w14:textId="77777777" w:rsidR="006F4DD5" w:rsidRPr="000D7E17" w:rsidRDefault="006F4DD5" w:rsidP="006F4DD5">
            <w:pPr>
              <w:jc w:val="center"/>
              <w:rPr>
                <w:i/>
                <w:szCs w:val="24"/>
              </w:rPr>
            </w:pPr>
            <w:r w:rsidRPr="000D7E17">
              <w:rPr>
                <w:i/>
                <w:szCs w:val="24"/>
              </w:rPr>
              <w:t>4</w:t>
            </w:r>
          </w:p>
        </w:tc>
        <w:tc>
          <w:tcPr>
            <w:tcW w:w="1047" w:type="dxa"/>
            <w:tcBorders>
              <w:top w:val="single" w:sz="4" w:space="0" w:color="auto"/>
              <w:left w:val="single" w:sz="4" w:space="0" w:color="auto"/>
            </w:tcBorders>
            <w:shd w:val="clear" w:color="auto" w:fill="FFFFFF"/>
            <w:tcMar>
              <w:left w:w="113" w:type="dxa"/>
              <w:right w:w="113" w:type="dxa"/>
            </w:tcMar>
            <w:vAlign w:val="center"/>
          </w:tcPr>
          <w:p w14:paraId="4C2F2A8F" w14:textId="77777777" w:rsidR="006F4DD5" w:rsidRPr="000D7E17" w:rsidRDefault="006F4DD5" w:rsidP="006F4DD5">
            <w:pPr>
              <w:jc w:val="center"/>
              <w:rPr>
                <w:i/>
                <w:szCs w:val="24"/>
              </w:rPr>
            </w:pPr>
            <w:r w:rsidRPr="000D7E17">
              <w:rPr>
                <w:i/>
                <w:szCs w:val="24"/>
              </w:rPr>
              <w:t>5</w:t>
            </w:r>
          </w:p>
        </w:tc>
        <w:tc>
          <w:tcPr>
            <w:tcW w:w="1048" w:type="dxa"/>
            <w:tcBorders>
              <w:top w:val="single" w:sz="4" w:space="0" w:color="auto"/>
              <w:left w:val="single" w:sz="4" w:space="0" w:color="auto"/>
            </w:tcBorders>
            <w:shd w:val="clear" w:color="auto" w:fill="FFFFFF"/>
            <w:tcMar>
              <w:left w:w="113" w:type="dxa"/>
              <w:right w:w="113" w:type="dxa"/>
            </w:tcMar>
            <w:vAlign w:val="bottom"/>
          </w:tcPr>
          <w:p w14:paraId="48809434" w14:textId="77777777" w:rsidR="006F4DD5" w:rsidRPr="000D7E17" w:rsidRDefault="006F4DD5" w:rsidP="006F4DD5">
            <w:pPr>
              <w:jc w:val="center"/>
              <w:rPr>
                <w:i/>
                <w:szCs w:val="24"/>
              </w:rPr>
            </w:pPr>
            <w:r w:rsidRPr="000D7E17">
              <w:rPr>
                <w:i/>
                <w:szCs w:val="24"/>
              </w:rPr>
              <w:t>6</w:t>
            </w:r>
          </w:p>
        </w:tc>
        <w:tc>
          <w:tcPr>
            <w:tcW w:w="1170" w:type="dxa"/>
            <w:tcBorders>
              <w:top w:val="single" w:sz="4" w:space="0" w:color="auto"/>
              <w:left w:val="single" w:sz="4" w:space="0" w:color="auto"/>
              <w:right w:val="single" w:sz="4" w:space="0" w:color="auto"/>
            </w:tcBorders>
            <w:shd w:val="clear" w:color="auto" w:fill="FFFFFF"/>
          </w:tcPr>
          <w:p w14:paraId="07C26A15" w14:textId="77777777" w:rsidR="006F4DD5" w:rsidRPr="000D7E17" w:rsidRDefault="006F4DD5" w:rsidP="006F4DD5">
            <w:pPr>
              <w:jc w:val="center"/>
              <w:rPr>
                <w:i/>
                <w:szCs w:val="24"/>
              </w:rPr>
            </w:pPr>
            <w:r w:rsidRPr="000D7E17">
              <w:rPr>
                <w:i/>
                <w:szCs w:val="24"/>
              </w:rPr>
              <w:t>7</w:t>
            </w: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486C5D47" w14:textId="77777777" w:rsidR="006F4DD5" w:rsidRPr="000D7E17" w:rsidRDefault="006F4DD5" w:rsidP="006F4DD5">
            <w:pPr>
              <w:jc w:val="center"/>
              <w:rPr>
                <w:i/>
                <w:szCs w:val="24"/>
              </w:rPr>
            </w:pPr>
            <w:r w:rsidRPr="000D7E17">
              <w:rPr>
                <w:i/>
                <w:szCs w:val="24"/>
              </w:rPr>
              <w:t>8</w:t>
            </w:r>
          </w:p>
        </w:tc>
      </w:tr>
      <w:tr w:rsidR="00503E0D" w:rsidRPr="000D7E17" w14:paraId="3518256E" w14:textId="77777777" w:rsidTr="00AE39C3">
        <w:tc>
          <w:tcPr>
            <w:tcW w:w="901" w:type="dxa"/>
            <w:tcBorders>
              <w:top w:val="single" w:sz="4" w:space="0" w:color="auto"/>
              <w:left w:val="single" w:sz="4" w:space="0" w:color="auto"/>
            </w:tcBorders>
            <w:shd w:val="clear" w:color="auto" w:fill="FFFFFF"/>
            <w:tcMar>
              <w:left w:w="113" w:type="dxa"/>
              <w:right w:w="113" w:type="dxa"/>
            </w:tcMar>
            <w:vAlign w:val="center"/>
          </w:tcPr>
          <w:p w14:paraId="304A02E7" w14:textId="77777777" w:rsidR="006F4DD5" w:rsidRPr="000D7E17" w:rsidRDefault="006F4DD5" w:rsidP="006F4DD5">
            <w:pPr>
              <w:jc w:val="center"/>
              <w:rPr>
                <w:b/>
                <w:szCs w:val="24"/>
              </w:rPr>
            </w:pPr>
            <w:r w:rsidRPr="000D7E17">
              <w:rPr>
                <w:b/>
                <w:szCs w:val="24"/>
              </w:rPr>
              <w:t>STT</w:t>
            </w:r>
          </w:p>
        </w:tc>
        <w:tc>
          <w:tcPr>
            <w:tcW w:w="901" w:type="dxa"/>
            <w:tcBorders>
              <w:top w:val="single" w:sz="4" w:space="0" w:color="auto"/>
              <w:left w:val="single" w:sz="4" w:space="0" w:color="auto"/>
            </w:tcBorders>
            <w:shd w:val="clear" w:color="auto" w:fill="FFFFFF"/>
            <w:tcMar>
              <w:left w:w="113" w:type="dxa"/>
              <w:right w:w="113" w:type="dxa"/>
            </w:tcMar>
            <w:vAlign w:val="center"/>
          </w:tcPr>
          <w:p w14:paraId="225E3103" w14:textId="77777777" w:rsidR="006F4DD5" w:rsidRPr="000D7E17" w:rsidRDefault="006F4DD5" w:rsidP="006F4DD5">
            <w:pPr>
              <w:jc w:val="center"/>
              <w:rPr>
                <w:b/>
                <w:szCs w:val="24"/>
              </w:rPr>
            </w:pPr>
            <w:r w:rsidRPr="000D7E17">
              <w:rPr>
                <w:b/>
                <w:szCs w:val="24"/>
              </w:rPr>
              <w:t>Tên hàng hóa</w:t>
            </w:r>
          </w:p>
        </w:tc>
        <w:tc>
          <w:tcPr>
            <w:tcW w:w="901" w:type="dxa"/>
            <w:tcBorders>
              <w:top w:val="single" w:sz="4" w:space="0" w:color="auto"/>
              <w:left w:val="single" w:sz="4" w:space="0" w:color="auto"/>
            </w:tcBorders>
            <w:shd w:val="clear" w:color="auto" w:fill="FFFFFF"/>
            <w:tcMar>
              <w:left w:w="113" w:type="dxa"/>
              <w:right w:w="113" w:type="dxa"/>
            </w:tcMar>
            <w:vAlign w:val="center"/>
          </w:tcPr>
          <w:p w14:paraId="128B00D5" w14:textId="77777777" w:rsidR="006F4DD5" w:rsidRPr="000D7E17" w:rsidRDefault="006F4DD5" w:rsidP="006F4DD5">
            <w:pPr>
              <w:jc w:val="center"/>
              <w:rPr>
                <w:b/>
                <w:szCs w:val="24"/>
              </w:rPr>
            </w:pPr>
            <w:r w:rsidRPr="000D7E17">
              <w:rPr>
                <w:b/>
                <w:szCs w:val="24"/>
              </w:rPr>
              <w:t>Đơn vị tính</w:t>
            </w:r>
          </w:p>
        </w:tc>
        <w:tc>
          <w:tcPr>
            <w:tcW w:w="1047" w:type="dxa"/>
            <w:tcBorders>
              <w:top w:val="single" w:sz="4" w:space="0" w:color="auto"/>
              <w:left w:val="single" w:sz="4" w:space="0" w:color="auto"/>
            </w:tcBorders>
            <w:shd w:val="clear" w:color="auto" w:fill="FFFFFF"/>
            <w:tcMar>
              <w:left w:w="113" w:type="dxa"/>
              <w:right w:w="113" w:type="dxa"/>
            </w:tcMar>
            <w:vAlign w:val="center"/>
          </w:tcPr>
          <w:p w14:paraId="79AB9C74" w14:textId="77777777" w:rsidR="006F4DD5" w:rsidRPr="000D7E17" w:rsidRDefault="006F4DD5" w:rsidP="006F4DD5">
            <w:pPr>
              <w:jc w:val="center"/>
              <w:rPr>
                <w:b/>
                <w:szCs w:val="24"/>
              </w:rPr>
            </w:pPr>
            <w:r w:rsidRPr="000D7E17">
              <w:rPr>
                <w:b/>
                <w:szCs w:val="24"/>
              </w:rPr>
              <w:t>Số lượng</w:t>
            </w:r>
          </w:p>
        </w:tc>
        <w:tc>
          <w:tcPr>
            <w:tcW w:w="1047" w:type="dxa"/>
            <w:tcBorders>
              <w:top w:val="single" w:sz="4" w:space="0" w:color="auto"/>
              <w:left w:val="single" w:sz="4" w:space="0" w:color="auto"/>
            </w:tcBorders>
            <w:shd w:val="clear" w:color="auto" w:fill="FFFFFF"/>
            <w:tcMar>
              <w:left w:w="113" w:type="dxa"/>
              <w:right w:w="113" w:type="dxa"/>
            </w:tcMar>
            <w:vAlign w:val="center"/>
          </w:tcPr>
          <w:p w14:paraId="479E0D5E" w14:textId="77777777" w:rsidR="006F4DD5" w:rsidRPr="000D7E17" w:rsidRDefault="006F4DD5" w:rsidP="006F4DD5">
            <w:pPr>
              <w:jc w:val="center"/>
              <w:rPr>
                <w:b/>
                <w:szCs w:val="24"/>
              </w:rPr>
            </w:pPr>
            <w:r w:rsidRPr="000D7E17">
              <w:rPr>
                <w:b/>
                <w:szCs w:val="24"/>
              </w:rPr>
              <w:t>Nhà sản xuất</w:t>
            </w:r>
          </w:p>
        </w:tc>
        <w:tc>
          <w:tcPr>
            <w:tcW w:w="1048" w:type="dxa"/>
            <w:tcBorders>
              <w:top w:val="single" w:sz="4" w:space="0" w:color="auto"/>
              <w:left w:val="single" w:sz="4" w:space="0" w:color="auto"/>
            </w:tcBorders>
            <w:shd w:val="clear" w:color="auto" w:fill="FFFFFF"/>
            <w:tcMar>
              <w:left w:w="113" w:type="dxa"/>
              <w:right w:w="113" w:type="dxa"/>
            </w:tcMar>
            <w:vAlign w:val="center"/>
          </w:tcPr>
          <w:p w14:paraId="1573B979" w14:textId="77777777" w:rsidR="006F4DD5" w:rsidRPr="000D7E17" w:rsidRDefault="006F4DD5" w:rsidP="006F4DD5">
            <w:pPr>
              <w:jc w:val="center"/>
              <w:rPr>
                <w:b/>
                <w:szCs w:val="24"/>
              </w:rPr>
            </w:pPr>
            <w:r w:rsidRPr="000D7E17">
              <w:rPr>
                <w:b/>
                <w:szCs w:val="24"/>
              </w:rPr>
              <w:t>Xuất xứ</w:t>
            </w:r>
          </w:p>
        </w:tc>
        <w:tc>
          <w:tcPr>
            <w:tcW w:w="1170" w:type="dxa"/>
            <w:tcBorders>
              <w:top w:val="single" w:sz="4" w:space="0" w:color="auto"/>
              <w:left w:val="single" w:sz="4" w:space="0" w:color="auto"/>
              <w:right w:val="single" w:sz="4" w:space="0" w:color="auto"/>
            </w:tcBorders>
            <w:shd w:val="clear" w:color="auto" w:fill="FFFFFF"/>
            <w:vAlign w:val="center"/>
          </w:tcPr>
          <w:p w14:paraId="139F2722" w14:textId="77777777" w:rsidR="006F4DD5" w:rsidRPr="000D7E17" w:rsidRDefault="006F4DD5" w:rsidP="006F4DD5">
            <w:pPr>
              <w:jc w:val="center"/>
              <w:rPr>
                <w:b/>
                <w:szCs w:val="24"/>
              </w:rPr>
            </w:pPr>
            <w:r w:rsidRPr="000D7E17">
              <w:rPr>
                <w:b/>
                <w:szCs w:val="24"/>
              </w:rPr>
              <w:t>Đơn giá</w:t>
            </w: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5BAD0476" w14:textId="77777777" w:rsidR="006F4DD5" w:rsidRPr="000D7E17" w:rsidRDefault="006F4DD5" w:rsidP="006F4DD5">
            <w:pPr>
              <w:jc w:val="center"/>
              <w:rPr>
                <w:b/>
                <w:szCs w:val="24"/>
              </w:rPr>
            </w:pPr>
            <w:r w:rsidRPr="000D7E17">
              <w:rPr>
                <w:b/>
                <w:szCs w:val="24"/>
              </w:rPr>
              <w:t>Thành tiền</w:t>
            </w:r>
          </w:p>
          <w:p w14:paraId="17911D27" w14:textId="77777777" w:rsidR="006F4DD5" w:rsidRPr="000D7E17" w:rsidRDefault="006F4DD5" w:rsidP="006F4DD5">
            <w:pPr>
              <w:jc w:val="center"/>
              <w:rPr>
                <w:b/>
                <w:szCs w:val="24"/>
              </w:rPr>
            </w:pPr>
            <w:r w:rsidRPr="000D7E17">
              <w:rPr>
                <w:b/>
                <w:szCs w:val="24"/>
              </w:rPr>
              <w:t>(Cột 4x7)</w:t>
            </w:r>
          </w:p>
        </w:tc>
      </w:tr>
      <w:tr w:rsidR="00503E0D" w:rsidRPr="000D7E17" w14:paraId="5E610BE3" w14:textId="77777777" w:rsidTr="00AE39C3">
        <w:tc>
          <w:tcPr>
            <w:tcW w:w="901" w:type="dxa"/>
            <w:tcBorders>
              <w:top w:val="single" w:sz="4" w:space="0" w:color="auto"/>
              <w:left w:val="single" w:sz="4" w:space="0" w:color="auto"/>
            </w:tcBorders>
            <w:shd w:val="clear" w:color="auto" w:fill="FFFFFF"/>
            <w:tcMar>
              <w:left w:w="113" w:type="dxa"/>
              <w:right w:w="113" w:type="dxa"/>
            </w:tcMar>
          </w:tcPr>
          <w:p w14:paraId="7A60B2A4" w14:textId="77777777" w:rsidR="006F4DD5" w:rsidRPr="000D7E17" w:rsidRDefault="006F4DD5" w:rsidP="006F4DD5">
            <w:pPr>
              <w:suppressAutoHyphens/>
              <w:spacing w:before="120"/>
              <w:jc w:val="center"/>
              <w:rPr>
                <w:i/>
                <w:szCs w:val="24"/>
              </w:rPr>
            </w:pPr>
            <w:r w:rsidRPr="000D7E17">
              <w:rPr>
                <w:i/>
                <w:szCs w:val="24"/>
              </w:rPr>
              <w:t>1</w:t>
            </w:r>
          </w:p>
        </w:tc>
        <w:tc>
          <w:tcPr>
            <w:tcW w:w="901" w:type="dxa"/>
            <w:tcBorders>
              <w:top w:val="single" w:sz="4" w:space="0" w:color="auto"/>
              <w:left w:val="single" w:sz="4" w:space="0" w:color="auto"/>
            </w:tcBorders>
            <w:shd w:val="clear" w:color="auto" w:fill="FFFFFF"/>
            <w:tcMar>
              <w:left w:w="113" w:type="dxa"/>
              <w:right w:w="113" w:type="dxa"/>
            </w:tcMar>
          </w:tcPr>
          <w:p w14:paraId="6AB23AEE" w14:textId="77777777" w:rsidR="006F4DD5" w:rsidRPr="000D7E17" w:rsidRDefault="006F4DD5" w:rsidP="006F4DD5">
            <w:pPr>
              <w:suppressAutoHyphens/>
              <w:spacing w:before="120"/>
              <w:jc w:val="left"/>
              <w:rPr>
                <w:i/>
                <w:szCs w:val="24"/>
              </w:rPr>
            </w:pPr>
          </w:p>
        </w:tc>
        <w:tc>
          <w:tcPr>
            <w:tcW w:w="901" w:type="dxa"/>
            <w:tcBorders>
              <w:top w:val="single" w:sz="4" w:space="0" w:color="auto"/>
              <w:left w:val="single" w:sz="4" w:space="0" w:color="auto"/>
            </w:tcBorders>
            <w:shd w:val="clear" w:color="auto" w:fill="FFFFFF"/>
            <w:tcMar>
              <w:left w:w="113" w:type="dxa"/>
              <w:right w:w="113" w:type="dxa"/>
            </w:tcMar>
          </w:tcPr>
          <w:p w14:paraId="528BB851"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552ADEEE"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68B732B1" w14:textId="77777777" w:rsidR="006F4DD5" w:rsidRPr="000D7E17" w:rsidRDefault="006F4DD5" w:rsidP="006F4DD5">
            <w:pPr>
              <w:spacing w:before="120"/>
              <w:rPr>
                <w:szCs w:val="24"/>
              </w:rPr>
            </w:pPr>
          </w:p>
        </w:tc>
        <w:tc>
          <w:tcPr>
            <w:tcW w:w="1048" w:type="dxa"/>
            <w:tcBorders>
              <w:top w:val="single" w:sz="4" w:space="0" w:color="auto"/>
              <w:left w:val="single" w:sz="4" w:space="0" w:color="auto"/>
            </w:tcBorders>
            <w:shd w:val="clear" w:color="auto" w:fill="FFFFFF"/>
            <w:tcMar>
              <w:left w:w="113" w:type="dxa"/>
              <w:right w:w="113" w:type="dxa"/>
            </w:tcMar>
          </w:tcPr>
          <w:p w14:paraId="57208F29" w14:textId="77777777" w:rsidR="006F4DD5" w:rsidRPr="000D7E17" w:rsidRDefault="006F4DD5" w:rsidP="006F4DD5">
            <w:pPr>
              <w:spacing w:before="120"/>
              <w:rPr>
                <w:szCs w:val="24"/>
              </w:rPr>
            </w:pPr>
          </w:p>
        </w:tc>
        <w:tc>
          <w:tcPr>
            <w:tcW w:w="1170" w:type="dxa"/>
            <w:tcBorders>
              <w:top w:val="single" w:sz="4" w:space="0" w:color="auto"/>
              <w:left w:val="single" w:sz="4" w:space="0" w:color="auto"/>
              <w:right w:val="single" w:sz="4" w:space="0" w:color="auto"/>
            </w:tcBorders>
            <w:shd w:val="clear" w:color="auto" w:fill="FFFFFF"/>
          </w:tcPr>
          <w:p w14:paraId="1720F017" w14:textId="77777777" w:rsidR="006F4DD5" w:rsidRPr="000D7E17" w:rsidRDefault="006F4DD5" w:rsidP="006F4DD5">
            <w:pPr>
              <w:spacing w:before="120"/>
              <w:jc w:val="center"/>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14:paraId="65A74DD0" w14:textId="77777777" w:rsidR="006F4DD5" w:rsidRPr="000D7E17" w:rsidRDefault="006F4DD5" w:rsidP="006F4DD5">
            <w:pPr>
              <w:spacing w:before="120"/>
              <w:jc w:val="center"/>
              <w:rPr>
                <w:szCs w:val="24"/>
              </w:rPr>
            </w:pPr>
            <w:r w:rsidRPr="000D7E17">
              <w:rPr>
                <w:szCs w:val="24"/>
              </w:rPr>
              <w:t>M1</w:t>
            </w:r>
          </w:p>
        </w:tc>
      </w:tr>
      <w:tr w:rsidR="00503E0D" w:rsidRPr="000D7E17" w14:paraId="2A09C461" w14:textId="77777777" w:rsidTr="00AE39C3">
        <w:tc>
          <w:tcPr>
            <w:tcW w:w="901" w:type="dxa"/>
            <w:tcBorders>
              <w:top w:val="single" w:sz="4" w:space="0" w:color="auto"/>
              <w:left w:val="single" w:sz="4" w:space="0" w:color="auto"/>
            </w:tcBorders>
            <w:shd w:val="clear" w:color="auto" w:fill="FFFFFF"/>
            <w:tcMar>
              <w:left w:w="113" w:type="dxa"/>
              <w:right w:w="113" w:type="dxa"/>
            </w:tcMar>
          </w:tcPr>
          <w:p w14:paraId="4C11EFD0" w14:textId="77777777" w:rsidR="006F4DD5" w:rsidRPr="000D7E17" w:rsidRDefault="006F4DD5" w:rsidP="006F4DD5">
            <w:pPr>
              <w:suppressAutoHyphens/>
              <w:spacing w:before="120"/>
              <w:jc w:val="center"/>
              <w:rPr>
                <w:i/>
                <w:szCs w:val="24"/>
              </w:rPr>
            </w:pPr>
            <w:r w:rsidRPr="000D7E17">
              <w:rPr>
                <w:i/>
                <w:szCs w:val="24"/>
              </w:rPr>
              <w:t>2</w:t>
            </w:r>
          </w:p>
        </w:tc>
        <w:tc>
          <w:tcPr>
            <w:tcW w:w="901" w:type="dxa"/>
            <w:tcBorders>
              <w:top w:val="single" w:sz="4" w:space="0" w:color="auto"/>
              <w:left w:val="single" w:sz="4" w:space="0" w:color="auto"/>
            </w:tcBorders>
            <w:shd w:val="clear" w:color="auto" w:fill="FFFFFF"/>
            <w:tcMar>
              <w:left w:w="113" w:type="dxa"/>
              <w:right w:w="113" w:type="dxa"/>
            </w:tcMar>
          </w:tcPr>
          <w:p w14:paraId="6729CB10" w14:textId="77777777" w:rsidR="006F4DD5" w:rsidRPr="000D7E17" w:rsidRDefault="006F4DD5" w:rsidP="006F4DD5">
            <w:pPr>
              <w:suppressAutoHyphens/>
              <w:spacing w:before="120"/>
              <w:jc w:val="left"/>
              <w:rPr>
                <w:i/>
                <w:szCs w:val="24"/>
              </w:rPr>
            </w:pPr>
          </w:p>
        </w:tc>
        <w:tc>
          <w:tcPr>
            <w:tcW w:w="901" w:type="dxa"/>
            <w:tcBorders>
              <w:top w:val="single" w:sz="4" w:space="0" w:color="auto"/>
              <w:left w:val="single" w:sz="4" w:space="0" w:color="auto"/>
            </w:tcBorders>
            <w:shd w:val="clear" w:color="auto" w:fill="FFFFFF"/>
            <w:tcMar>
              <w:left w:w="113" w:type="dxa"/>
              <w:right w:w="113" w:type="dxa"/>
            </w:tcMar>
          </w:tcPr>
          <w:p w14:paraId="4960101C"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0556E036"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70E42984" w14:textId="77777777" w:rsidR="006F4DD5" w:rsidRPr="000D7E17" w:rsidRDefault="006F4DD5" w:rsidP="006F4DD5">
            <w:pPr>
              <w:spacing w:before="120"/>
              <w:rPr>
                <w:szCs w:val="24"/>
              </w:rPr>
            </w:pPr>
          </w:p>
        </w:tc>
        <w:tc>
          <w:tcPr>
            <w:tcW w:w="1048" w:type="dxa"/>
            <w:tcBorders>
              <w:top w:val="single" w:sz="4" w:space="0" w:color="auto"/>
              <w:left w:val="single" w:sz="4" w:space="0" w:color="auto"/>
            </w:tcBorders>
            <w:shd w:val="clear" w:color="auto" w:fill="FFFFFF"/>
            <w:tcMar>
              <w:left w:w="113" w:type="dxa"/>
              <w:right w:w="113" w:type="dxa"/>
            </w:tcMar>
          </w:tcPr>
          <w:p w14:paraId="7C19AC1A" w14:textId="77777777" w:rsidR="006F4DD5" w:rsidRPr="000D7E17" w:rsidRDefault="006F4DD5" w:rsidP="006F4DD5">
            <w:pPr>
              <w:spacing w:before="120"/>
              <w:rPr>
                <w:szCs w:val="24"/>
              </w:rPr>
            </w:pPr>
          </w:p>
        </w:tc>
        <w:tc>
          <w:tcPr>
            <w:tcW w:w="1170" w:type="dxa"/>
            <w:tcBorders>
              <w:top w:val="single" w:sz="4" w:space="0" w:color="auto"/>
              <w:left w:val="single" w:sz="4" w:space="0" w:color="auto"/>
              <w:right w:val="single" w:sz="4" w:space="0" w:color="auto"/>
            </w:tcBorders>
            <w:shd w:val="clear" w:color="auto" w:fill="FFFFFF"/>
          </w:tcPr>
          <w:p w14:paraId="7FEC6B16" w14:textId="77777777" w:rsidR="006F4DD5" w:rsidRPr="000D7E17" w:rsidRDefault="006F4DD5" w:rsidP="006F4DD5">
            <w:pPr>
              <w:spacing w:before="120"/>
              <w:jc w:val="center"/>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14:paraId="2BD51EC2" w14:textId="77777777" w:rsidR="006F4DD5" w:rsidRPr="000D7E17" w:rsidRDefault="006F4DD5" w:rsidP="006F4DD5">
            <w:pPr>
              <w:spacing w:before="120"/>
              <w:jc w:val="center"/>
              <w:rPr>
                <w:szCs w:val="24"/>
              </w:rPr>
            </w:pPr>
            <w:r w:rsidRPr="000D7E17">
              <w:rPr>
                <w:szCs w:val="24"/>
              </w:rPr>
              <w:t>M2</w:t>
            </w:r>
          </w:p>
        </w:tc>
      </w:tr>
      <w:tr w:rsidR="00503E0D" w:rsidRPr="000D7E17" w14:paraId="5C1F1F3A" w14:textId="77777777" w:rsidTr="00AE39C3">
        <w:tc>
          <w:tcPr>
            <w:tcW w:w="901" w:type="dxa"/>
            <w:tcBorders>
              <w:top w:val="single" w:sz="4" w:space="0" w:color="auto"/>
              <w:left w:val="single" w:sz="4" w:space="0" w:color="auto"/>
            </w:tcBorders>
            <w:shd w:val="clear" w:color="auto" w:fill="FFFFFF"/>
            <w:tcMar>
              <w:left w:w="113" w:type="dxa"/>
              <w:right w:w="113" w:type="dxa"/>
            </w:tcMar>
          </w:tcPr>
          <w:p w14:paraId="53BF9727" w14:textId="77777777" w:rsidR="006F4DD5" w:rsidRPr="000D7E17" w:rsidRDefault="006F4DD5" w:rsidP="006F4DD5">
            <w:pPr>
              <w:suppressAutoHyphens/>
              <w:spacing w:before="120"/>
              <w:jc w:val="center"/>
              <w:rPr>
                <w:i/>
                <w:szCs w:val="24"/>
              </w:rPr>
            </w:pPr>
            <w:r w:rsidRPr="000D7E17">
              <w:rPr>
                <w:i/>
                <w:szCs w:val="24"/>
              </w:rPr>
              <w:t>3</w:t>
            </w:r>
          </w:p>
        </w:tc>
        <w:tc>
          <w:tcPr>
            <w:tcW w:w="901" w:type="dxa"/>
            <w:tcBorders>
              <w:top w:val="single" w:sz="4" w:space="0" w:color="auto"/>
              <w:left w:val="single" w:sz="4" w:space="0" w:color="auto"/>
            </w:tcBorders>
            <w:shd w:val="clear" w:color="auto" w:fill="FFFFFF"/>
            <w:tcMar>
              <w:left w:w="113" w:type="dxa"/>
              <w:right w:w="113" w:type="dxa"/>
            </w:tcMar>
          </w:tcPr>
          <w:p w14:paraId="78168BCE" w14:textId="77777777" w:rsidR="006F4DD5" w:rsidRPr="000D7E17" w:rsidRDefault="006F4DD5" w:rsidP="006F4DD5">
            <w:pPr>
              <w:suppressAutoHyphens/>
              <w:spacing w:before="120"/>
              <w:jc w:val="left"/>
              <w:rPr>
                <w:i/>
                <w:szCs w:val="24"/>
              </w:rPr>
            </w:pPr>
          </w:p>
        </w:tc>
        <w:tc>
          <w:tcPr>
            <w:tcW w:w="901" w:type="dxa"/>
            <w:tcBorders>
              <w:top w:val="single" w:sz="4" w:space="0" w:color="auto"/>
              <w:left w:val="single" w:sz="4" w:space="0" w:color="auto"/>
            </w:tcBorders>
            <w:shd w:val="clear" w:color="auto" w:fill="FFFFFF"/>
            <w:tcMar>
              <w:left w:w="113" w:type="dxa"/>
              <w:right w:w="113" w:type="dxa"/>
            </w:tcMar>
          </w:tcPr>
          <w:p w14:paraId="13FE5978"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1FBB1F58"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68AE4922" w14:textId="77777777" w:rsidR="006F4DD5" w:rsidRPr="000D7E17" w:rsidRDefault="006F4DD5" w:rsidP="006F4DD5">
            <w:pPr>
              <w:spacing w:before="120"/>
              <w:rPr>
                <w:szCs w:val="24"/>
              </w:rPr>
            </w:pPr>
          </w:p>
        </w:tc>
        <w:tc>
          <w:tcPr>
            <w:tcW w:w="1048" w:type="dxa"/>
            <w:tcBorders>
              <w:top w:val="single" w:sz="4" w:space="0" w:color="auto"/>
              <w:left w:val="single" w:sz="4" w:space="0" w:color="auto"/>
            </w:tcBorders>
            <w:shd w:val="clear" w:color="auto" w:fill="FFFFFF"/>
            <w:tcMar>
              <w:left w:w="113" w:type="dxa"/>
              <w:right w:w="113" w:type="dxa"/>
            </w:tcMar>
          </w:tcPr>
          <w:p w14:paraId="01389936" w14:textId="77777777" w:rsidR="006F4DD5" w:rsidRPr="000D7E17" w:rsidRDefault="006F4DD5" w:rsidP="006F4DD5">
            <w:pPr>
              <w:spacing w:before="120"/>
              <w:rPr>
                <w:szCs w:val="24"/>
              </w:rPr>
            </w:pPr>
          </w:p>
        </w:tc>
        <w:tc>
          <w:tcPr>
            <w:tcW w:w="1170" w:type="dxa"/>
            <w:tcBorders>
              <w:top w:val="single" w:sz="4" w:space="0" w:color="auto"/>
              <w:left w:val="single" w:sz="4" w:space="0" w:color="auto"/>
              <w:right w:val="single" w:sz="4" w:space="0" w:color="auto"/>
            </w:tcBorders>
            <w:shd w:val="clear" w:color="auto" w:fill="FFFFFF"/>
          </w:tcPr>
          <w:p w14:paraId="735A69C2" w14:textId="77777777" w:rsidR="006F4DD5" w:rsidRPr="000D7E17" w:rsidRDefault="006F4DD5" w:rsidP="006F4DD5">
            <w:pPr>
              <w:spacing w:before="120"/>
              <w:jc w:val="center"/>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14:paraId="6E9819B5" w14:textId="77777777" w:rsidR="006F4DD5" w:rsidRPr="000D7E17" w:rsidRDefault="006F4DD5" w:rsidP="006F4DD5">
            <w:pPr>
              <w:spacing w:before="120"/>
              <w:jc w:val="center"/>
              <w:rPr>
                <w:szCs w:val="24"/>
              </w:rPr>
            </w:pPr>
            <w:r w:rsidRPr="000D7E17">
              <w:rPr>
                <w:szCs w:val="24"/>
              </w:rPr>
              <w:t>…</w:t>
            </w:r>
          </w:p>
        </w:tc>
      </w:tr>
      <w:tr w:rsidR="00503E0D" w:rsidRPr="000D7E17" w14:paraId="38BF3C70" w14:textId="77777777" w:rsidTr="00AE39C3">
        <w:tc>
          <w:tcPr>
            <w:tcW w:w="901" w:type="dxa"/>
            <w:tcBorders>
              <w:top w:val="single" w:sz="4" w:space="0" w:color="auto"/>
              <w:left w:val="single" w:sz="4" w:space="0" w:color="auto"/>
              <w:bottom w:val="single" w:sz="4" w:space="0" w:color="auto"/>
            </w:tcBorders>
            <w:shd w:val="clear" w:color="auto" w:fill="FFFFFF"/>
            <w:tcMar>
              <w:left w:w="113" w:type="dxa"/>
              <w:right w:w="113" w:type="dxa"/>
            </w:tcMar>
          </w:tcPr>
          <w:p w14:paraId="30FDD242" w14:textId="77777777" w:rsidR="006F4DD5" w:rsidRPr="000D7E17" w:rsidRDefault="006F4DD5" w:rsidP="006F4DD5">
            <w:pPr>
              <w:suppressAutoHyphens/>
              <w:spacing w:before="120"/>
              <w:jc w:val="center"/>
              <w:rPr>
                <w:i/>
                <w:szCs w:val="24"/>
              </w:rPr>
            </w:pPr>
          </w:p>
        </w:tc>
        <w:tc>
          <w:tcPr>
            <w:tcW w:w="901" w:type="dxa"/>
            <w:tcBorders>
              <w:top w:val="single" w:sz="4" w:space="0" w:color="auto"/>
              <w:left w:val="single" w:sz="4" w:space="0" w:color="auto"/>
              <w:bottom w:val="single" w:sz="4" w:space="0" w:color="auto"/>
            </w:tcBorders>
            <w:shd w:val="clear" w:color="auto" w:fill="FFFFFF"/>
            <w:tcMar>
              <w:left w:w="113" w:type="dxa"/>
              <w:right w:w="113" w:type="dxa"/>
            </w:tcMar>
          </w:tcPr>
          <w:p w14:paraId="1477EDD2" w14:textId="77777777" w:rsidR="006F4DD5" w:rsidRPr="000D7E17" w:rsidRDefault="006F4DD5" w:rsidP="006F4DD5">
            <w:pPr>
              <w:suppressAutoHyphens/>
              <w:jc w:val="left"/>
              <w:rPr>
                <w:i/>
                <w:szCs w:val="24"/>
                <w:lang w:val="fr-FR"/>
              </w:rPr>
            </w:pPr>
          </w:p>
        </w:tc>
        <w:tc>
          <w:tcPr>
            <w:tcW w:w="901" w:type="dxa"/>
            <w:tcBorders>
              <w:top w:val="single" w:sz="4" w:space="0" w:color="auto"/>
              <w:left w:val="single" w:sz="4" w:space="0" w:color="auto"/>
              <w:bottom w:val="single" w:sz="4" w:space="0" w:color="auto"/>
            </w:tcBorders>
            <w:shd w:val="clear" w:color="auto" w:fill="FFFFFF"/>
            <w:tcMar>
              <w:left w:w="113" w:type="dxa"/>
              <w:right w:w="113" w:type="dxa"/>
            </w:tcMar>
          </w:tcPr>
          <w:p w14:paraId="57EB3B79"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bottom w:val="single" w:sz="4" w:space="0" w:color="auto"/>
            </w:tcBorders>
            <w:shd w:val="clear" w:color="auto" w:fill="FFFFFF"/>
            <w:tcMar>
              <w:left w:w="113" w:type="dxa"/>
              <w:right w:w="113" w:type="dxa"/>
            </w:tcMar>
          </w:tcPr>
          <w:p w14:paraId="765574E9"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bottom w:val="single" w:sz="4" w:space="0" w:color="auto"/>
            </w:tcBorders>
            <w:shd w:val="clear" w:color="auto" w:fill="FFFFFF"/>
            <w:tcMar>
              <w:left w:w="113" w:type="dxa"/>
              <w:right w:w="113" w:type="dxa"/>
            </w:tcMar>
          </w:tcPr>
          <w:p w14:paraId="4772F452" w14:textId="77777777" w:rsidR="006F4DD5" w:rsidRPr="000D7E17" w:rsidRDefault="006F4DD5" w:rsidP="006F4DD5">
            <w:pPr>
              <w:spacing w:before="120"/>
              <w:rPr>
                <w:szCs w:val="24"/>
              </w:rPr>
            </w:pPr>
          </w:p>
        </w:tc>
        <w:tc>
          <w:tcPr>
            <w:tcW w:w="1048" w:type="dxa"/>
            <w:tcBorders>
              <w:top w:val="single" w:sz="4" w:space="0" w:color="auto"/>
              <w:left w:val="single" w:sz="4" w:space="0" w:color="auto"/>
              <w:bottom w:val="single" w:sz="4" w:space="0" w:color="auto"/>
            </w:tcBorders>
            <w:shd w:val="clear" w:color="auto" w:fill="FFFFFF"/>
            <w:tcMar>
              <w:left w:w="113" w:type="dxa"/>
              <w:right w:w="113" w:type="dxa"/>
            </w:tcMar>
          </w:tcPr>
          <w:p w14:paraId="2013DA5D" w14:textId="77777777" w:rsidR="006F4DD5" w:rsidRPr="000D7E17" w:rsidRDefault="006F4DD5" w:rsidP="006F4DD5">
            <w:pPr>
              <w:spacing w:before="120"/>
              <w:rPr>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34ACDCD4" w14:textId="77777777" w:rsidR="006F4DD5" w:rsidRPr="000D7E17" w:rsidRDefault="006F4DD5" w:rsidP="006F4DD5">
            <w:pPr>
              <w:spacing w:before="120"/>
              <w:jc w:val="center"/>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14:paraId="66A08FF3" w14:textId="77777777" w:rsidR="006F4DD5" w:rsidRPr="000D7E17" w:rsidRDefault="006F4DD5" w:rsidP="006F4DD5">
            <w:pPr>
              <w:spacing w:before="120"/>
              <w:jc w:val="center"/>
              <w:rPr>
                <w:szCs w:val="24"/>
              </w:rPr>
            </w:pPr>
          </w:p>
        </w:tc>
      </w:tr>
      <w:tr w:rsidR="00503E0D" w:rsidRPr="000D7E17" w14:paraId="7B9C9222" w14:textId="77777777" w:rsidTr="00AE39C3">
        <w:tc>
          <w:tcPr>
            <w:tcW w:w="5845" w:type="dxa"/>
            <w:gridSpan w:val="6"/>
            <w:tcBorders>
              <w:top w:val="single" w:sz="4" w:space="0" w:color="auto"/>
              <w:left w:val="single" w:sz="4" w:space="0" w:color="auto"/>
              <w:bottom w:val="single" w:sz="4" w:space="0" w:color="auto"/>
            </w:tcBorders>
            <w:shd w:val="clear" w:color="auto" w:fill="FFFFFF"/>
            <w:tcMar>
              <w:left w:w="113" w:type="dxa"/>
              <w:right w:w="113" w:type="dxa"/>
            </w:tcMar>
          </w:tcPr>
          <w:p w14:paraId="1B7E6264" w14:textId="77777777" w:rsidR="006F4DD5" w:rsidRPr="000D7E17" w:rsidRDefault="006F4DD5" w:rsidP="006F4DD5">
            <w:pPr>
              <w:spacing w:before="60" w:after="60"/>
              <w:rPr>
                <w:szCs w:val="24"/>
              </w:rPr>
            </w:pPr>
            <w:r w:rsidRPr="000D7E17">
              <w:rPr>
                <w:szCs w:val="24"/>
              </w:rPr>
              <w:t xml:space="preserve">Tổng giá dự thầu đã bao gồm thuế, phí, lệ phí (nếu có) phát sinh trên lãnh thổ Việt Nam và không bao gồm thuế GTGT và thuế nhập khẩu của giá trị hàng hóa nhập khẩu ghi trên tờ khai hải quan. Thuế GTGT và thuế nhập khẩu trên được miễn theo Hiệp định liên Chính phủ. </w:t>
            </w:r>
          </w:p>
          <w:p w14:paraId="5A9157AA" w14:textId="77777777" w:rsidR="006F4DD5" w:rsidRPr="000D7E17" w:rsidRDefault="006F4DD5" w:rsidP="006F4DD5">
            <w:pPr>
              <w:spacing w:before="60" w:after="60"/>
              <w:rPr>
                <w:i/>
                <w:szCs w:val="24"/>
              </w:rPr>
            </w:pPr>
            <w:r w:rsidRPr="000D7E17">
              <w:rPr>
                <w:i/>
                <w:szCs w:val="24"/>
              </w:rPr>
              <w:t>(Kết chuyển sang BẢNG TỔNG HỢP GIÁ DỰ THẦU)</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4DCFD96" w14:textId="77777777" w:rsidR="006F4DD5" w:rsidRPr="000D7E17" w:rsidRDefault="006F4DD5" w:rsidP="006F4DD5">
            <w:pPr>
              <w:spacing w:before="60" w:after="60"/>
              <w:jc w:val="center"/>
              <w:rPr>
                <w:b/>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7CF91B63" w14:textId="77777777" w:rsidR="006F4DD5" w:rsidRPr="000D7E17" w:rsidRDefault="006F4DD5" w:rsidP="006F4DD5">
            <w:pPr>
              <w:spacing w:before="60" w:after="60"/>
              <w:jc w:val="center"/>
              <w:rPr>
                <w:b/>
                <w:szCs w:val="24"/>
              </w:rPr>
            </w:pPr>
            <w:r w:rsidRPr="000D7E17">
              <w:rPr>
                <w:b/>
                <w:szCs w:val="24"/>
              </w:rPr>
              <w:t>M=M1+M2+...+Mn</w:t>
            </w:r>
          </w:p>
        </w:tc>
      </w:tr>
    </w:tbl>
    <w:p w14:paraId="409F1538" w14:textId="77777777" w:rsidR="006F4DD5" w:rsidRPr="000D7E17" w:rsidRDefault="006F4DD5" w:rsidP="006F4DD5">
      <w:pPr>
        <w:ind w:left="4320"/>
        <w:jc w:val="center"/>
        <w:rPr>
          <w:b/>
          <w:bCs/>
          <w:szCs w:val="24"/>
        </w:rPr>
      </w:pPr>
    </w:p>
    <w:p w14:paraId="31FDCA5B" w14:textId="77777777" w:rsidR="006F4DD5" w:rsidRPr="000D7E17" w:rsidRDefault="006F4DD5" w:rsidP="006F4DD5">
      <w:pPr>
        <w:ind w:left="4320"/>
        <w:jc w:val="center"/>
        <w:rPr>
          <w:b/>
          <w:bCs/>
          <w:szCs w:val="24"/>
        </w:rPr>
      </w:pPr>
      <w:r w:rsidRPr="000D7E17">
        <w:rPr>
          <w:b/>
          <w:bCs/>
          <w:szCs w:val="24"/>
        </w:rPr>
        <w:t>Đại diện hợp pháp của nhà thầu</w:t>
      </w:r>
    </w:p>
    <w:p w14:paraId="7048C3B2" w14:textId="77777777" w:rsidR="006F4DD5" w:rsidRPr="000D7E17" w:rsidRDefault="006F4DD5" w:rsidP="006F4DD5">
      <w:pPr>
        <w:ind w:left="4320"/>
        <w:jc w:val="center"/>
        <w:rPr>
          <w:szCs w:val="24"/>
          <w:u w:val="single"/>
        </w:rPr>
      </w:pPr>
      <w:r w:rsidRPr="000D7E17">
        <w:rPr>
          <w:i/>
          <w:szCs w:val="24"/>
        </w:rPr>
        <w:t>(Ghi rõ tên, chức danh, ký tên và đóng dấu)</w:t>
      </w:r>
      <w:r w:rsidRPr="000D7E17">
        <w:rPr>
          <w:szCs w:val="24"/>
          <w:u w:val="single"/>
        </w:rPr>
        <w:t xml:space="preserve"> </w:t>
      </w:r>
    </w:p>
    <w:p w14:paraId="395D373A" w14:textId="77777777" w:rsidR="006F4DD5" w:rsidRPr="000D7E17" w:rsidRDefault="006F4DD5" w:rsidP="006F4DD5">
      <w:pPr>
        <w:rPr>
          <w:szCs w:val="24"/>
          <w:u w:val="single"/>
        </w:rPr>
      </w:pPr>
      <w:r w:rsidRPr="000D7E17">
        <w:rPr>
          <w:szCs w:val="24"/>
          <w:u w:val="single"/>
        </w:rPr>
        <w:t>Ghi chú:</w:t>
      </w:r>
    </w:p>
    <w:p w14:paraId="481C6C5C" w14:textId="77777777" w:rsidR="006F4DD5" w:rsidRPr="000D7E17" w:rsidRDefault="006F4DD5" w:rsidP="006F4DD5">
      <w:pPr>
        <w:spacing w:before="120" w:after="120" w:line="264" w:lineRule="auto"/>
        <w:rPr>
          <w:szCs w:val="24"/>
          <w:lang w:val="nl-NL"/>
        </w:rPr>
      </w:pPr>
      <w:r w:rsidRPr="000D7E17">
        <w:rPr>
          <w:spacing w:val="-6"/>
          <w:szCs w:val="24"/>
          <w:lang w:val="nl-NL"/>
        </w:rPr>
        <w:t xml:space="preserve">Các cột (1), (2), (3), (4):  </w:t>
      </w:r>
      <w:r w:rsidRPr="000D7E17">
        <w:rPr>
          <w:bCs/>
          <w:szCs w:val="24"/>
          <w:lang w:val="nl-NL"/>
        </w:rPr>
        <w:t>Nhà thầu điền theo quy định trong Phần 4 – CÁC PHỤ LỤC</w:t>
      </w:r>
      <w:r w:rsidRPr="000D7E17">
        <w:rPr>
          <w:szCs w:val="24"/>
          <w:lang w:val="nl-NL"/>
        </w:rPr>
        <w:t>;</w:t>
      </w:r>
    </w:p>
    <w:p w14:paraId="0575D96C" w14:textId="77777777" w:rsidR="006F4DD5" w:rsidRPr="000D7E17" w:rsidRDefault="006F4DD5" w:rsidP="006F4DD5">
      <w:pPr>
        <w:spacing w:before="120" w:after="120"/>
        <w:rPr>
          <w:szCs w:val="24"/>
          <w:lang w:val="vi-VN"/>
        </w:rPr>
      </w:pPr>
      <w:r w:rsidRPr="000D7E17">
        <w:rPr>
          <w:szCs w:val="24"/>
          <w:lang w:val="nl-NL"/>
        </w:rPr>
        <w:t xml:space="preserve">Cột (5) (6): </w:t>
      </w:r>
      <w:r w:rsidRPr="000D7E17">
        <w:rPr>
          <w:szCs w:val="24"/>
          <w:lang w:val="vi-VN"/>
        </w:rPr>
        <w:t>Nhà thầu điền phù hợp với đề xuất kỹ thuật của nhà thầu;</w:t>
      </w:r>
    </w:p>
    <w:p w14:paraId="1522A91A" w14:textId="77777777" w:rsidR="006F4DD5" w:rsidRPr="000D7E17" w:rsidRDefault="006F4DD5" w:rsidP="006F4DD5">
      <w:pPr>
        <w:spacing w:before="120" w:after="120"/>
        <w:rPr>
          <w:szCs w:val="24"/>
          <w:lang w:val="vi-VN"/>
        </w:rPr>
      </w:pPr>
      <w:r w:rsidRPr="000D7E17">
        <w:rPr>
          <w:szCs w:val="24"/>
          <w:lang w:val="vi-VN"/>
        </w:rPr>
        <w:t>Cột (7) (8): Nhà thầu điền;</w:t>
      </w:r>
    </w:p>
    <w:p w14:paraId="6DBE0C01" w14:textId="77777777" w:rsidR="006F4DD5" w:rsidRPr="000D7E17" w:rsidRDefault="006F4DD5" w:rsidP="006F4DD5">
      <w:pPr>
        <w:spacing w:before="120" w:after="120"/>
        <w:rPr>
          <w:szCs w:val="24"/>
          <w:lang w:val="nl-NL"/>
        </w:rPr>
      </w:pPr>
      <w:r w:rsidRPr="000D7E17">
        <w:rPr>
          <w:szCs w:val="24"/>
          <w:lang w:val="nl-NL"/>
        </w:rPr>
        <w:t>Thành tiền (M) đã bao gồm thuế, phí, lệ phí (nếu có) là cơ sở để so sánh, xếp hạng nhà thầu.</w:t>
      </w:r>
    </w:p>
    <w:p w14:paraId="2EDF8018" w14:textId="77777777" w:rsidR="006F4DD5" w:rsidRPr="000D7E17" w:rsidRDefault="006F4DD5" w:rsidP="006F4DD5">
      <w:pPr>
        <w:spacing w:before="120" w:after="120" w:line="276" w:lineRule="auto"/>
        <w:rPr>
          <w:bCs/>
          <w:szCs w:val="24"/>
          <w:u w:val="single"/>
          <w:lang w:val="es-ES"/>
        </w:rPr>
      </w:pPr>
      <w:r w:rsidRPr="000D7E17">
        <w:rPr>
          <w:szCs w:val="24"/>
          <w:u w:val="single"/>
          <w:lang w:val="nl-NL"/>
        </w:rPr>
        <w:t xml:space="preserve">Thành tiền (M) </w:t>
      </w:r>
      <w:r w:rsidRPr="000D7E17">
        <w:rPr>
          <w:bCs/>
          <w:szCs w:val="24"/>
          <w:u w:val="single"/>
          <w:lang w:val="es-ES"/>
        </w:rPr>
        <w:t>không bao gồm thuế GTGT và thuế nhập khẩu của giá trị hàng hóa nhập khẩu ghi trên tờ khai hải quan, nhưng bao gồm tất cả các loại thuế, phí phát sinh trong lãnh thổ Việt Nam.</w:t>
      </w:r>
    </w:p>
    <w:p w14:paraId="4F41EAC4" w14:textId="77777777" w:rsidR="006F4DD5" w:rsidRPr="000D7E17" w:rsidRDefault="006F4DD5" w:rsidP="006F4DD5">
      <w:pPr>
        <w:spacing w:before="120" w:after="120" w:line="264" w:lineRule="auto"/>
        <w:rPr>
          <w:szCs w:val="24"/>
          <w:lang w:val="es-ES"/>
        </w:rPr>
      </w:pPr>
      <w:r w:rsidRPr="000D7E17">
        <w:rPr>
          <w:szCs w:val="24"/>
          <w:lang w:val="es-ES"/>
        </w:rPr>
        <w:t>Khi tham gia đấu thầu, các nhà thầu có trách nhiệm nghiên cứu, tính toán và chào toàn bộ các khoản thuế, phí, lệ phí (nếu có)  áp theo thuế suất, mức phí, lệ phí tại thời điểm 28 ngày trước ngày có thời điểm đóng thầu theo quy định.</w:t>
      </w:r>
      <w:bookmarkEnd w:id="77"/>
    </w:p>
    <w:p w14:paraId="2ED83713" w14:textId="77777777" w:rsidR="006F4DD5" w:rsidRPr="000D7E17" w:rsidRDefault="006F4DD5" w:rsidP="006F4DD5">
      <w:pPr>
        <w:spacing w:after="160" w:line="259" w:lineRule="auto"/>
        <w:jc w:val="left"/>
        <w:rPr>
          <w:szCs w:val="24"/>
          <w:lang w:val="nl-NL"/>
        </w:rPr>
      </w:pPr>
      <w:r w:rsidRPr="000D7E17">
        <w:rPr>
          <w:szCs w:val="24"/>
          <w:lang w:val="nl-NL"/>
        </w:rPr>
        <w:br w:type="page"/>
      </w:r>
    </w:p>
    <w:p w14:paraId="77F22C01" w14:textId="77777777" w:rsidR="00BB759C" w:rsidRPr="000D7E17" w:rsidRDefault="00BB759C" w:rsidP="006F4DD5">
      <w:pPr>
        <w:ind w:right="420" w:firstLine="709"/>
        <w:jc w:val="right"/>
        <w:rPr>
          <w:b/>
          <w:szCs w:val="24"/>
          <w:lang w:val="nl-NL"/>
        </w:rPr>
        <w:sectPr w:rsidR="00BB759C" w:rsidRPr="000D7E17" w:rsidSect="00430E22">
          <w:footerReference w:type="default" r:id="rId22"/>
          <w:footnotePr>
            <w:numRestart w:val="eachSect"/>
          </w:footnotePr>
          <w:type w:val="nextColumn"/>
          <w:pgSz w:w="11906" w:h="16838" w:code="9"/>
          <w:pgMar w:top="851" w:right="1134" w:bottom="851" w:left="1418" w:header="397" w:footer="397" w:gutter="0"/>
          <w:paperSrc w:first="15" w:other="15"/>
          <w:cols w:space="720"/>
          <w:docGrid w:linePitch="381"/>
        </w:sectPr>
      </w:pPr>
    </w:p>
    <w:p w14:paraId="37C58D86" w14:textId="2CE568CC" w:rsidR="006F4DD5" w:rsidRPr="000D7E17" w:rsidRDefault="006F4DD5" w:rsidP="006F4DD5">
      <w:pPr>
        <w:ind w:right="420" w:firstLine="709"/>
        <w:jc w:val="right"/>
        <w:rPr>
          <w:b/>
          <w:szCs w:val="24"/>
          <w:lang w:val="nl-NL"/>
        </w:rPr>
      </w:pPr>
      <w:r w:rsidRPr="000D7E17">
        <w:rPr>
          <w:b/>
          <w:szCs w:val="24"/>
          <w:lang w:val="nl-NL"/>
        </w:rPr>
        <w:lastRenderedPageBreak/>
        <w:t xml:space="preserve">Mẫu số 12.2 </w:t>
      </w:r>
    </w:p>
    <w:p w14:paraId="30D31B4F" w14:textId="77777777" w:rsidR="006F4DD5" w:rsidRPr="000D7E17" w:rsidRDefault="006F4DD5" w:rsidP="00BB759C">
      <w:pPr>
        <w:ind w:right="-144"/>
        <w:jc w:val="center"/>
        <w:rPr>
          <w:b/>
          <w:bCs/>
          <w:szCs w:val="24"/>
          <w:lang w:val="nl-NL"/>
        </w:rPr>
      </w:pPr>
      <w:r w:rsidRPr="000D7E17">
        <w:rPr>
          <w:b/>
          <w:bCs/>
          <w:szCs w:val="24"/>
          <w:lang w:val="nl-NL"/>
        </w:rPr>
        <w:t>BẢNG GIÁ DỰ THẦU CỦA HÀNG HÓA</w:t>
      </w:r>
    </w:p>
    <w:p w14:paraId="2DCB6012" w14:textId="77777777" w:rsidR="006F4DD5" w:rsidRPr="000D7E17" w:rsidRDefault="006F4DD5" w:rsidP="00BB759C">
      <w:pPr>
        <w:ind w:right="-144"/>
        <w:jc w:val="center"/>
        <w:rPr>
          <w:b/>
          <w:i/>
          <w:szCs w:val="24"/>
          <w:lang w:val="nl-NL"/>
        </w:rPr>
      </w:pPr>
      <w:r w:rsidRPr="000D7E17">
        <w:rPr>
          <w:b/>
          <w:bCs/>
          <w:i/>
          <w:szCs w:val="24"/>
          <w:lang w:val="nl-NL"/>
        </w:rPr>
        <w:t xml:space="preserve">(Đối với hàng hóa </w:t>
      </w:r>
      <w:r w:rsidRPr="000D7E17">
        <w:rPr>
          <w:b/>
          <w:i/>
          <w:szCs w:val="24"/>
          <w:lang w:val="nl-NL"/>
        </w:rPr>
        <w:t>được sản xuất tại Việt Nam hoặc đã nhập khẩu vào Việt Nam)</w:t>
      </w:r>
    </w:p>
    <w:p w14:paraId="6E31591E" w14:textId="77777777" w:rsidR="006F4DD5" w:rsidRPr="000D7E17" w:rsidRDefault="006F4DD5" w:rsidP="006F4DD5">
      <w:pPr>
        <w:ind w:left="1080"/>
        <w:contextualSpacing/>
        <w:rPr>
          <w:b/>
          <w:szCs w:val="24"/>
          <w:u w:val="single"/>
          <w:lang w:val="nl-NL"/>
        </w:rPr>
      </w:pPr>
    </w:p>
    <w:p w14:paraId="7634D825" w14:textId="77777777" w:rsidR="006F4DD5" w:rsidRPr="000D7E17" w:rsidRDefault="006F4DD5" w:rsidP="006F4DD5">
      <w:pPr>
        <w:jc w:val="right"/>
        <w:rPr>
          <w:bCs/>
          <w:i/>
          <w:szCs w:val="24"/>
          <w:lang w:val="nl-NL"/>
        </w:rPr>
      </w:pPr>
      <w:r w:rsidRPr="000D7E17">
        <w:rPr>
          <w:i/>
          <w:szCs w:val="24"/>
          <w:lang w:val="nl-NL"/>
        </w:rPr>
        <w:t>ĐV tiền tệ: Đồng Việt Nam.</w:t>
      </w:r>
    </w:p>
    <w:p w14:paraId="6454F435" w14:textId="77777777" w:rsidR="006F4DD5" w:rsidRPr="000D7E17" w:rsidRDefault="006F4DD5" w:rsidP="006F4DD5">
      <w:pPr>
        <w:ind w:left="4320"/>
        <w:jc w:val="center"/>
        <w:rPr>
          <w:b/>
          <w:bCs/>
          <w:szCs w:val="24"/>
          <w:lang w:val="nl-NL"/>
        </w:rPr>
      </w:pPr>
    </w:p>
    <w:tbl>
      <w:tblPr>
        <w:tblOverlap w:val="never"/>
        <w:tblW w:w="9625" w:type="dxa"/>
        <w:tblLayout w:type="fixed"/>
        <w:tblCellMar>
          <w:left w:w="10" w:type="dxa"/>
          <w:right w:w="10" w:type="dxa"/>
        </w:tblCellMar>
        <w:tblLook w:val="04A0" w:firstRow="1" w:lastRow="0" w:firstColumn="1" w:lastColumn="0" w:noHBand="0" w:noVBand="1"/>
      </w:tblPr>
      <w:tblGrid>
        <w:gridCol w:w="901"/>
        <w:gridCol w:w="901"/>
        <w:gridCol w:w="901"/>
        <w:gridCol w:w="1047"/>
        <w:gridCol w:w="1047"/>
        <w:gridCol w:w="1048"/>
        <w:gridCol w:w="1170"/>
        <w:gridCol w:w="2610"/>
      </w:tblGrid>
      <w:tr w:rsidR="00503E0D" w:rsidRPr="000D7E17" w14:paraId="0420701C" w14:textId="77777777" w:rsidTr="00AE39C3">
        <w:tc>
          <w:tcPr>
            <w:tcW w:w="901" w:type="dxa"/>
            <w:tcBorders>
              <w:top w:val="single" w:sz="4" w:space="0" w:color="auto"/>
              <w:left w:val="single" w:sz="4" w:space="0" w:color="auto"/>
            </w:tcBorders>
            <w:shd w:val="clear" w:color="auto" w:fill="FFFFFF"/>
            <w:tcMar>
              <w:left w:w="113" w:type="dxa"/>
              <w:right w:w="113" w:type="dxa"/>
            </w:tcMar>
            <w:vAlign w:val="bottom"/>
          </w:tcPr>
          <w:p w14:paraId="2A297D55" w14:textId="77777777" w:rsidR="006F4DD5" w:rsidRPr="000D7E17" w:rsidRDefault="006F4DD5" w:rsidP="006F4DD5">
            <w:pPr>
              <w:jc w:val="center"/>
              <w:rPr>
                <w:i/>
                <w:szCs w:val="24"/>
              </w:rPr>
            </w:pPr>
            <w:r w:rsidRPr="000D7E17">
              <w:rPr>
                <w:i/>
                <w:szCs w:val="24"/>
              </w:rPr>
              <w:t>1</w:t>
            </w:r>
          </w:p>
        </w:tc>
        <w:tc>
          <w:tcPr>
            <w:tcW w:w="901" w:type="dxa"/>
            <w:tcBorders>
              <w:top w:val="single" w:sz="4" w:space="0" w:color="auto"/>
              <w:left w:val="single" w:sz="4" w:space="0" w:color="auto"/>
            </w:tcBorders>
            <w:shd w:val="clear" w:color="auto" w:fill="FFFFFF"/>
            <w:tcMar>
              <w:left w:w="113" w:type="dxa"/>
              <w:right w:w="113" w:type="dxa"/>
            </w:tcMar>
            <w:vAlign w:val="bottom"/>
          </w:tcPr>
          <w:p w14:paraId="14B9E4D2" w14:textId="77777777" w:rsidR="006F4DD5" w:rsidRPr="000D7E17" w:rsidRDefault="006F4DD5" w:rsidP="006F4DD5">
            <w:pPr>
              <w:jc w:val="center"/>
              <w:rPr>
                <w:i/>
                <w:szCs w:val="24"/>
              </w:rPr>
            </w:pPr>
            <w:r w:rsidRPr="000D7E17">
              <w:rPr>
                <w:i/>
                <w:szCs w:val="24"/>
              </w:rPr>
              <w:t>2</w:t>
            </w:r>
          </w:p>
        </w:tc>
        <w:tc>
          <w:tcPr>
            <w:tcW w:w="901" w:type="dxa"/>
            <w:tcBorders>
              <w:top w:val="single" w:sz="4" w:space="0" w:color="auto"/>
              <w:left w:val="single" w:sz="4" w:space="0" w:color="auto"/>
            </w:tcBorders>
            <w:shd w:val="clear" w:color="auto" w:fill="FFFFFF"/>
            <w:tcMar>
              <w:left w:w="113" w:type="dxa"/>
              <w:right w:w="113" w:type="dxa"/>
            </w:tcMar>
            <w:vAlign w:val="center"/>
          </w:tcPr>
          <w:p w14:paraId="3A8C15F2" w14:textId="77777777" w:rsidR="006F4DD5" w:rsidRPr="000D7E17" w:rsidRDefault="006F4DD5" w:rsidP="006F4DD5">
            <w:pPr>
              <w:jc w:val="center"/>
              <w:rPr>
                <w:i/>
                <w:szCs w:val="24"/>
              </w:rPr>
            </w:pPr>
            <w:r w:rsidRPr="000D7E17">
              <w:rPr>
                <w:i/>
                <w:szCs w:val="24"/>
              </w:rPr>
              <w:t>3</w:t>
            </w:r>
          </w:p>
        </w:tc>
        <w:tc>
          <w:tcPr>
            <w:tcW w:w="1047" w:type="dxa"/>
            <w:tcBorders>
              <w:top w:val="single" w:sz="4" w:space="0" w:color="auto"/>
              <w:left w:val="single" w:sz="4" w:space="0" w:color="auto"/>
            </w:tcBorders>
            <w:shd w:val="clear" w:color="auto" w:fill="FFFFFF"/>
            <w:tcMar>
              <w:left w:w="113" w:type="dxa"/>
              <w:right w:w="113" w:type="dxa"/>
            </w:tcMar>
            <w:vAlign w:val="center"/>
          </w:tcPr>
          <w:p w14:paraId="2B32AD99" w14:textId="77777777" w:rsidR="006F4DD5" w:rsidRPr="000D7E17" w:rsidRDefault="006F4DD5" w:rsidP="006F4DD5">
            <w:pPr>
              <w:jc w:val="center"/>
              <w:rPr>
                <w:i/>
                <w:szCs w:val="24"/>
              </w:rPr>
            </w:pPr>
            <w:r w:rsidRPr="000D7E17">
              <w:rPr>
                <w:i/>
                <w:szCs w:val="24"/>
              </w:rPr>
              <w:t>4</w:t>
            </w:r>
          </w:p>
        </w:tc>
        <w:tc>
          <w:tcPr>
            <w:tcW w:w="1047" w:type="dxa"/>
            <w:tcBorders>
              <w:top w:val="single" w:sz="4" w:space="0" w:color="auto"/>
              <w:left w:val="single" w:sz="4" w:space="0" w:color="auto"/>
            </w:tcBorders>
            <w:shd w:val="clear" w:color="auto" w:fill="FFFFFF"/>
            <w:tcMar>
              <w:left w:w="113" w:type="dxa"/>
              <w:right w:w="113" w:type="dxa"/>
            </w:tcMar>
            <w:vAlign w:val="center"/>
          </w:tcPr>
          <w:p w14:paraId="523A8166" w14:textId="77777777" w:rsidR="006F4DD5" w:rsidRPr="000D7E17" w:rsidRDefault="006F4DD5" w:rsidP="006F4DD5">
            <w:pPr>
              <w:jc w:val="center"/>
              <w:rPr>
                <w:i/>
                <w:szCs w:val="24"/>
              </w:rPr>
            </w:pPr>
            <w:r w:rsidRPr="000D7E17">
              <w:rPr>
                <w:i/>
                <w:szCs w:val="24"/>
              </w:rPr>
              <w:t>5</w:t>
            </w:r>
          </w:p>
        </w:tc>
        <w:tc>
          <w:tcPr>
            <w:tcW w:w="1048" w:type="dxa"/>
            <w:tcBorders>
              <w:top w:val="single" w:sz="4" w:space="0" w:color="auto"/>
              <w:left w:val="single" w:sz="4" w:space="0" w:color="auto"/>
            </w:tcBorders>
            <w:shd w:val="clear" w:color="auto" w:fill="FFFFFF"/>
            <w:tcMar>
              <w:left w:w="113" w:type="dxa"/>
              <w:right w:w="113" w:type="dxa"/>
            </w:tcMar>
            <w:vAlign w:val="bottom"/>
          </w:tcPr>
          <w:p w14:paraId="29831673" w14:textId="77777777" w:rsidR="006F4DD5" w:rsidRPr="000D7E17" w:rsidRDefault="006F4DD5" w:rsidP="006F4DD5">
            <w:pPr>
              <w:jc w:val="center"/>
              <w:rPr>
                <w:i/>
                <w:szCs w:val="24"/>
              </w:rPr>
            </w:pPr>
            <w:r w:rsidRPr="000D7E17">
              <w:rPr>
                <w:i/>
                <w:szCs w:val="24"/>
              </w:rPr>
              <w:t>6</w:t>
            </w:r>
          </w:p>
        </w:tc>
        <w:tc>
          <w:tcPr>
            <w:tcW w:w="1170" w:type="dxa"/>
            <w:tcBorders>
              <w:top w:val="single" w:sz="4" w:space="0" w:color="auto"/>
              <w:left w:val="single" w:sz="4" w:space="0" w:color="auto"/>
              <w:right w:val="single" w:sz="4" w:space="0" w:color="auto"/>
            </w:tcBorders>
            <w:shd w:val="clear" w:color="auto" w:fill="FFFFFF"/>
          </w:tcPr>
          <w:p w14:paraId="2500FEF0" w14:textId="77777777" w:rsidR="006F4DD5" w:rsidRPr="000D7E17" w:rsidRDefault="006F4DD5" w:rsidP="006F4DD5">
            <w:pPr>
              <w:jc w:val="center"/>
              <w:rPr>
                <w:i/>
                <w:szCs w:val="24"/>
              </w:rPr>
            </w:pPr>
            <w:r w:rsidRPr="000D7E17">
              <w:rPr>
                <w:i/>
                <w:szCs w:val="24"/>
              </w:rPr>
              <w:t>7</w:t>
            </w: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24109C4" w14:textId="77777777" w:rsidR="006F4DD5" w:rsidRPr="000D7E17" w:rsidRDefault="006F4DD5" w:rsidP="006F4DD5">
            <w:pPr>
              <w:jc w:val="center"/>
              <w:rPr>
                <w:i/>
                <w:szCs w:val="24"/>
              </w:rPr>
            </w:pPr>
            <w:r w:rsidRPr="000D7E17">
              <w:rPr>
                <w:i/>
                <w:szCs w:val="24"/>
              </w:rPr>
              <w:t>8</w:t>
            </w:r>
          </w:p>
        </w:tc>
      </w:tr>
      <w:tr w:rsidR="00503E0D" w:rsidRPr="000D7E17" w14:paraId="68EA2FDE" w14:textId="77777777" w:rsidTr="00AE39C3">
        <w:tc>
          <w:tcPr>
            <w:tcW w:w="901" w:type="dxa"/>
            <w:tcBorders>
              <w:top w:val="single" w:sz="4" w:space="0" w:color="auto"/>
              <w:left w:val="single" w:sz="4" w:space="0" w:color="auto"/>
            </w:tcBorders>
            <w:shd w:val="clear" w:color="auto" w:fill="FFFFFF"/>
            <w:tcMar>
              <w:left w:w="113" w:type="dxa"/>
              <w:right w:w="113" w:type="dxa"/>
            </w:tcMar>
            <w:vAlign w:val="center"/>
          </w:tcPr>
          <w:p w14:paraId="6B7995B8" w14:textId="77777777" w:rsidR="006F4DD5" w:rsidRPr="000D7E17" w:rsidRDefault="006F4DD5" w:rsidP="006F4DD5">
            <w:pPr>
              <w:jc w:val="center"/>
              <w:rPr>
                <w:b/>
                <w:szCs w:val="24"/>
              </w:rPr>
            </w:pPr>
            <w:r w:rsidRPr="000D7E17">
              <w:rPr>
                <w:b/>
                <w:szCs w:val="24"/>
              </w:rPr>
              <w:t>STT</w:t>
            </w:r>
          </w:p>
        </w:tc>
        <w:tc>
          <w:tcPr>
            <w:tcW w:w="901" w:type="dxa"/>
            <w:tcBorders>
              <w:top w:val="single" w:sz="4" w:space="0" w:color="auto"/>
              <w:left w:val="single" w:sz="4" w:space="0" w:color="auto"/>
            </w:tcBorders>
            <w:shd w:val="clear" w:color="auto" w:fill="FFFFFF"/>
            <w:tcMar>
              <w:left w:w="113" w:type="dxa"/>
              <w:right w:w="113" w:type="dxa"/>
            </w:tcMar>
            <w:vAlign w:val="center"/>
          </w:tcPr>
          <w:p w14:paraId="3271B2D9" w14:textId="77777777" w:rsidR="006F4DD5" w:rsidRPr="000D7E17" w:rsidRDefault="006F4DD5" w:rsidP="006F4DD5">
            <w:pPr>
              <w:jc w:val="center"/>
              <w:rPr>
                <w:b/>
                <w:szCs w:val="24"/>
              </w:rPr>
            </w:pPr>
            <w:r w:rsidRPr="000D7E17">
              <w:rPr>
                <w:b/>
                <w:szCs w:val="24"/>
              </w:rPr>
              <w:t>Tên hàng hóa</w:t>
            </w:r>
          </w:p>
        </w:tc>
        <w:tc>
          <w:tcPr>
            <w:tcW w:w="901" w:type="dxa"/>
            <w:tcBorders>
              <w:top w:val="single" w:sz="4" w:space="0" w:color="auto"/>
              <w:left w:val="single" w:sz="4" w:space="0" w:color="auto"/>
            </w:tcBorders>
            <w:shd w:val="clear" w:color="auto" w:fill="FFFFFF"/>
            <w:tcMar>
              <w:left w:w="113" w:type="dxa"/>
              <w:right w:w="113" w:type="dxa"/>
            </w:tcMar>
            <w:vAlign w:val="center"/>
          </w:tcPr>
          <w:p w14:paraId="4EE7042D" w14:textId="77777777" w:rsidR="006F4DD5" w:rsidRPr="000D7E17" w:rsidRDefault="006F4DD5" w:rsidP="006F4DD5">
            <w:pPr>
              <w:jc w:val="center"/>
              <w:rPr>
                <w:b/>
                <w:szCs w:val="24"/>
              </w:rPr>
            </w:pPr>
            <w:r w:rsidRPr="000D7E17">
              <w:rPr>
                <w:b/>
                <w:szCs w:val="24"/>
              </w:rPr>
              <w:t>Đơn vị tính</w:t>
            </w:r>
          </w:p>
        </w:tc>
        <w:tc>
          <w:tcPr>
            <w:tcW w:w="1047" w:type="dxa"/>
            <w:tcBorders>
              <w:top w:val="single" w:sz="4" w:space="0" w:color="auto"/>
              <w:left w:val="single" w:sz="4" w:space="0" w:color="auto"/>
            </w:tcBorders>
            <w:shd w:val="clear" w:color="auto" w:fill="FFFFFF"/>
            <w:tcMar>
              <w:left w:w="113" w:type="dxa"/>
              <w:right w:w="113" w:type="dxa"/>
            </w:tcMar>
            <w:vAlign w:val="center"/>
          </w:tcPr>
          <w:p w14:paraId="0F9807EB" w14:textId="77777777" w:rsidR="006F4DD5" w:rsidRPr="000D7E17" w:rsidRDefault="006F4DD5" w:rsidP="006F4DD5">
            <w:pPr>
              <w:jc w:val="center"/>
              <w:rPr>
                <w:b/>
                <w:szCs w:val="24"/>
              </w:rPr>
            </w:pPr>
            <w:r w:rsidRPr="000D7E17">
              <w:rPr>
                <w:b/>
                <w:szCs w:val="24"/>
              </w:rPr>
              <w:t>Số lượng</w:t>
            </w:r>
          </w:p>
        </w:tc>
        <w:tc>
          <w:tcPr>
            <w:tcW w:w="1047" w:type="dxa"/>
            <w:tcBorders>
              <w:top w:val="single" w:sz="4" w:space="0" w:color="auto"/>
              <w:left w:val="single" w:sz="4" w:space="0" w:color="auto"/>
            </w:tcBorders>
            <w:shd w:val="clear" w:color="auto" w:fill="FFFFFF"/>
            <w:tcMar>
              <w:left w:w="113" w:type="dxa"/>
              <w:right w:w="113" w:type="dxa"/>
            </w:tcMar>
            <w:vAlign w:val="center"/>
          </w:tcPr>
          <w:p w14:paraId="5674867B" w14:textId="77777777" w:rsidR="006F4DD5" w:rsidRPr="000D7E17" w:rsidRDefault="006F4DD5" w:rsidP="006F4DD5">
            <w:pPr>
              <w:jc w:val="center"/>
              <w:rPr>
                <w:b/>
                <w:szCs w:val="24"/>
              </w:rPr>
            </w:pPr>
            <w:r w:rsidRPr="000D7E17">
              <w:rPr>
                <w:b/>
                <w:szCs w:val="24"/>
              </w:rPr>
              <w:t>Nhà sản xuất</w:t>
            </w:r>
          </w:p>
        </w:tc>
        <w:tc>
          <w:tcPr>
            <w:tcW w:w="1048" w:type="dxa"/>
            <w:tcBorders>
              <w:top w:val="single" w:sz="4" w:space="0" w:color="auto"/>
              <w:left w:val="single" w:sz="4" w:space="0" w:color="auto"/>
            </w:tcBorders>
            <w:shd w:val="clear" w:color="auto" w:fill="FFFFFF"/>
            <w:tcMar>
              <w:left w:w="113" w:type="dxa"/>
              <w:right w:w="113" w:type="dxa"/>
            </w:tcMar>
            <w:vAlign w:val="center"/>
          </w:tcPr>
          <w:p w14:paraId="4F57FACB" w14:textId="77777777" w:rsidR="006F4DD5" w:rsidRPr="000D7E17" w:rsidRDefault="006F4DD5" w:rsidP="006F4DD5">
            <w:pPr>
              <w:jc w:val="center"/>
              <w:rPr>
                <w:b/>
                <w:szCs w:val="24"/>
              </w:rPr>
            </w:pPr>
            <w:r w:rsidRPr="000D7E17">
              <w:rPr>
                <w:b/>
                <w:szCs w:val="24"/>
              </w:rPr>
              <w:t>Xuất xứ</w:t>
            </w:r>
          </w:p>
        </w:tc>
        <w:tc>
          <w:tcPr>
            <w:tcW w:w="1170" w:type="dxa"/>
            <w:tcBorders>
              <w:top w:val="single" w:sz="4" w:space="0" w:color="auto"/>
              <w:left w:val="single" w:sz="4" w:space="0" w:color="auto"/>
              <w:right w:val="single" w:sz="4" w:space="0" w:color="auto"/>
            </w:tcBorders>
            <w:shd w:val="clear" w:color="auto" w:fill="FFFFFF"/>
            <w:vAlign w:val="center"/>
          </w:tcPr>
          <w:p w14:paraId="7D3D1CFA" w14:textId="77777777" w:rsidR="006F4DD5" w:rsidRPr="000D7E17" w:rsidRDefault="006F4DD5" w:rsidP="006F4DD5">
            <w:pPr>
              <w:jc w:val="center"/>
              <w:rPr>
                <w:b/>
                <w:szCs w:val="24"/>
              </w:rPr>
            </w:pPr>
            <w:r w:rsidRPr="000D7E17">
              <w:rPr>
                <w:b/>
                <w:szCs w:val="24"/>
              </w:rPr>
              <w:t>Đơn giá</w:t>
            </w: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2C8D9DDB" w14:textId="77777777" w:rsidR="006F4DD5" w:rsidRPr="000D7E17" w:rsidRDefault="006F4DD5" w:rsidP="006F4DD5">
            <w:pPr>
              <w:jc w:val="center"/>
              <w:rPr>
                <w:b/>
                <w:szCs w:val="24"/>
              </w:rPr>
            </w:pPr>
            <w:r w:rsidRPr="000D7E17">
              <w:rPr>
                <w:b/>
                <w:szCs w:val="24"/>
              </w:rPr>
              <w:t>Thành tiền</w:t>
            </w:r>
          </w:p>
          <w:p w14:paraId="4FED97ED" w14:textId="77777777" w:rsidR="006F4DD5" w:rsidRPr="000D7E17" w:rsidRDefault="006F4DD5" w:rsidP="006F4DD5">
            <w:pPr>
              <w:jc w:val="center"/>
              <w:rPr>
                <w:b/>
                <w:szCs w:val="24"/>
              </w:rPr>
            </w:pPr>
            <w:r w:rsidRPr="000D7E17">
              <w:rPr>
                <w:b/>
                <w:szCs w:val="24"/>
              </w:rPr>
              <w:t>(Cột 4x7)</w:t>
            </w:r>
          </w:p>
        </w:tc>
      </w:tr>
      <w:tr w:rsidR="00503E0D" w:rsidRPr="000D7E17" w14:paraId="1C8B652C" w14:textId="77777777" w:rsidTr="00AE39C3">
        <w:tc>
          <w:tcPr>
            <w:tcW w:w="901" w:type="dxa"/>
            <w:tcBorders>
              <w:top w:val="single" w:sz="4" w:space="0" w:color="auto"/>
              <w:left w:val="single" w:sz="4" w:space="0" w:color="auto"/>
            </w:tcBorders>
            <w:shd w:val="clear" w:color="auto" w:fill="FFFFFF"/>
            <w:tcMar>
              <w:left w:w="113" w:type="dxa"/>
              <w:right w:w="113" w:type="dxa"/>
            </w:tcMar>
          </w:tcPr>
          <w:p w14:paraId="7B3B5081" w14:textId="77777777" w:rsidR="006F4DD5" w:rsidRPr="000D7E17" w:rsidRDefault="006F4DD5" w:rsidP="006F4DD5">
            <w:pPr>
              <w:suppressAutoHyphens/>
              <w:spacing w:before="120"/>
              <w:jc w:val="center"/>
              <w:rPr>
                <w:i/>
                <w:szCs w:val="24"/>
              </w:rPr>
            </w:pPr>
            <w:r w:rsidRPr="000D7E17">
              <w:rPr>
                <w:i/>
                <w:szCs w:val="24"/>
              </w:rPr>
              <w:t>1</w:t>
            </w:r>
          </w:p>
        </w:tc>
        <w:tc>
          <w:tcPr>
            <w:tcW w:w="901" w:type="dxa"/>
            <w:tcBorders>
              <w:top w:val="single" w:sz="4" w:space="0" w:color="auto"/>
              <w:left w:val="single" w:sz="4" w:space="0" w:color="auto"/>
            </w:tcBorders>
            <w:shd w:val="clear" w:color="auto" w:fill="FFFFFF"/>
            <w:tcMar>
              <w:left w:w="113" w:type="dxa"/>
              <w:right w:w="113" w:type="dxa"/>
            </w:tcMar>
          </w:tcPr>
          <w:p w14:paraId="2D8C648B" w14:textId="77777777" w:rsidR="006F4DD5" w:rsidRPr="000D7E17" w:rsidRDefault="006F4DD5" w:rsidP="006F4DD5">
            <w:pPr>
              <w:suppressAutoHyphens/>
              <w:spacing w:before="120"/>
              <w:jc w:val="left"/>
              <w:rPr>
                <w:i/>
                <w:szCs w:val="24"/>
              </w:rPr>
            </w:pPr>
          </w:p>
        </w:tc>
        <w:tc>
          <w:tcPr>
            <w:tcW w:w="901" w:type="dxa"/>
            <w:tcBorders>
              <w:top w:val="single" w:sz="4" w:space="0" w:color="auto"/>
              <w:left w:val="single" w:sz="4" w:space="0" w:color="auto"/>
            </w:tcBorders>
            <w:shd w:val="clear" w:color="auto" w:fill="FFFFFF"/>
            <w:tcMar>
              <w:left w:w="113" w:type="dxa"/>
              <w:right w:w="113" w:type="dxa"/>
            </w:tcMar>
          </w:tcPr>
          <w:p w14:paraId="7DF9EFC0"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786F8EFC"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6ACD4BA9" w14:textId="77777777" w:rsidR="006F4DD5" w:rsidRPr="000D7E17" w:rsidRDefault="006F4DD5" w:rsidP="006F4DD5">
            <w:pPr>
              <w:spacing w:before="120"/>
              <w:rPr>
                <w:szCs w:val="24"/>
              </w:rPr>
            </w:pPr>
          </w:p>
        </w:tc>
        <w:tc>
          <w:tcPr>
            <w:tcW w:w="1048" w:type="dxa"/>
            <w:tcBorders>
              <w:top w:val="single" w:sz="4" w:space="0" w:color="auto"/>
              <w:left w:val="single" w:sz="4" w:space="0" w:color="auto"/>
            </w:tcBorders>
            <w:shd w:val="clear" w:color="auto" w:fill="FFFFFF"/>
            <w:tcMar>
              <w:left w:w="113" w:type="dxa"/>
              <w:right w:w="113" w:type="dxa"/>
            </w:tcMar>
          </w:tcPr>
          <w:p w14:paraId="60DC84CF" w14:textId="77777777" w:rsidR="006F4DD5" w:rsidRPr="000D7E17" w:rsidRDefault="006F4DD5" w:rsidP="006F4DD5">
            <w:pPr>
              <w:spacing w:before="120"/>
              <w:rPr>
                <w:szCs w:val="24"/>
              </w:rPr>
            </w:pPr>
          </w:p>
        </w:tc>
        <w:tc>
          <w:tcPr>
            <w:tcW w:w="1170" w:type="dxa"/>
            <w:tcBorders>
              <w:top w:val="single" w:sz="4" w:space="0" w:color="auto"/>
              <w:left w:val="single" w:sz="4" w:space="0" w:color="auto"/>
              <w:right w:val="single" w:sz="4" w:space="0" w:color="auto"/>
            </w:tcBorders>
            <w:shd w:val="clear" w:color="auto" w:fill="FFFFFF"/>
          </w:tcPr>
          <w:p w14:paraId="06DFE121" w14:textId="77777777" w:rsidR="006F4DD5" w:rsidRPr="000D7E17" w:rsidRDefault="006F4DD5" w:rsidP="006F4DD5">
            <w:pPr>
              <w:spacing w:before="120"/>
              <w:jc w:val="center"/>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14:paraId="55CC5FFE" w14:textId="77777777" w:rsidR="006F4DD5" w:rsidRPr="000D7E17" w:rsidRDefault="006F4DD5" w:rsidP="006F4DD5">
            <w:pPr>
              <w:spacing w:before="120"/>
              <w:jc w:val="center"/>
              <w:rPr>
                <w:szCs w:val="24"/>
              </w:rPr>
            </w:pPr>
            <w:r w:rsidRPr="000D7E17">
              <w:rPr>
                <w:szCs w:val="24"/>
              </w:rPr>
              <w:t>M1</w:t>
            </w:r>
          </w:p>
        </w:tc>
      </w:tr>
      <w:tr w:rsidR="00503E0D" w:rsidRPr="000D7E17" w14:paraId="19C4AF42" w14:textId="77777777" w:rsidTr="00AE39C3">
        <w:tc>
          <w:tcPr>
            <w:tcW w:w="901" w:type="dxa"/>
            <w:tcBorders>
              <w:top w:val="single" w:sz="4" w:space="0" w:color="auto"/>
              <w:left w:val="single" w:sz="4" w:space="0" w:color="auto"/>
            </w:tcBorders>
            <w:shd w:val="clear" w:color="auto" w:fill="FFFFFF"/>
            <w:tcMar>
              <w:left w:w="113" w:type="dxa"/>
              <w:right w:w="113" w:type="dxa"/>
            </w:tcMar>
          </w:tcPr>
          <w:p w14:paraId="2AB510EB" w14:textId="77777777" w:rsidR="006F4DD5" w:rsidRPr="000D7E17" w:rsidRDefault="006F4DD5" w:rsidP="006F4DD5">
            <w:pPr>
              <w:suppressAutoHyphens/>
              <w:spacing w:before="120"/>
              <w:jc w:val="center"/>
              <w:rPr>
                <w:i/>
                <w:szCs w:val="24"/>
              </w:rPr>
            </w:pPr>
            <w:r w:rsidRPr="000D7E17">
              <w:rPr>
                <w:i/>
                <w:szCs w:val="24"/>
              </w:rPr>
              <w:t>2</w:t>
            </w:r>
          </w:p>
        </w:tc>
        <w:tc>
          <w:tcPr>
            <w:tcW w:w="901" w:type="dxa"/>
            <w:tcBorders>
              <w:top w:val="single" w:sz="4" w:space="0" w:color="auto"/>
              <w:left w:val="single" w:sz="4" w:space="0" w:color="auto"/>
            </w:tcBorders>
            <w:shd w:val="clear" w:color="auto" w:fill="FFFFFF"/>
            <w:tcMar>
              <w:left w:w="113" w:type="dxa"/>
              <w:right w:w="113" w:type="dxa"/>
            </w:tcMar>
          </w:tcPr>
          <w:p w14:paraId="7F56C93B" w14:textId="77777777" w:rsidR="006F4DD5" w:rsidRPr="000D7E17" w:rsidRDefault="006F4DD5" w:rsidP="006F4DD5">
            <w:pPr>
              <w:suppressAutoHyphens/>
              <w:spacing w:before="120"/>
              <w:jc w:val="left"/>
              <w:rPr>
                <w:i/>
                <w:szCs w:val="24"/>
              </w:rPr>
            </w:pPr>
          </w:p>
        </w:tc>
        <w:tc>
          <w:tcPr>
            <w:tcW w:w="901" w:type="dxa"/>
            <w:tcBorders>
              <w:top w:val="single" w:sz="4" w:space="0" w:color="auto"/>
              <w:left w:val="single" w:sz="4" w:space="0" w:color="auto"/>
            </w:tcBorders>
            <w:shd w:val="clear" w:color="auto" w:fill="FFFFFF"/>
            <w:tcMar>
              <w:left w:w="113" w:type="dxa"/>
              <w:right w:w="113" w:type="dxa"/>
            </w:tcMar>
          </w:tcPr>
          <w:p w14:paraId="3F72CFAC"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3295E169"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3AF55083" w14:textId="77777777" w:rsidR="006F4DD5" w:rsidRPr="000D7E17" w:rsidRDefault="006F4DD5" w:rsidP="006F4DD5">
            <w:pPr>
              <w:spacing w:before="120"/>
              <w:rPr>
                <w:szCs w:val="24"/>
              </w:rPr>
            </w:pPr>
          </w:p>
        </w:tc>
        <w:tc>
          <w:tcPr>
            <w:tcW w:w="1048" w:type="dxa"/>
            <w:tcBorders>
              <w:top w:val="single" w:sz="4" w:space="0" w:color="auto"/>
              <w:left w:val="single" w:sz="4" w:space="0" w:color="auto"/>
            </w:tcBorders>
            <w:shd w:val="clear" w:color="auto" w:fill="FFFFFF"/>
            <w:tcMar>
              <w:left w:w="113" w:type="dxa"/>
              <w:right w:w="113" w:type="dxa"/>
            </w:tcMar>
          </w:tcPr>
          <w:p w14:paraId="701E837C" w14:textId="77777777" w:rsidR="006F4DD5" w:rsidRPr="000D7E17" w:rsidRDefault="006F4DD5" w:rsidP="006F4DD5">
            <w:pPr>
              <w:spacing w:before="120"/>
              <w:rPr>
                <w:szCs w:val="24"/>
              </w:rPr>
            </w:pPr>
          </w:p>
        </w:tc>
        <w:tc>
          <w:tcPr>
            <w:tcW w:w="1170" w:type="dxa"/>
            <w:tcBorders>
              <w:top w:val="single" w:sz="4" w:space="0" w:color="auto"/>
              <w:left w:val="single" w:sz="4" w:space="0" w:color="auto"/>
              <w:right w:val="single" w:sz="4" w:space="0" w:color="auto"/>
            </w:tcBorders>
            <w:shd w:val="clear" w:color="auto" w:fill="FFFFFF"/>
          </w:tcPr>
          <w:p w14:paraId="5DA71A57" w14:textId="77777777" w:rsidR="006F4DD5" w:rsidRPr="000D7E17" w:rsidRDefault="006F4DD5" w:rsidP="006F4DD5">
            <w:pPr>
              <w:spacing w:before="120"/>
              <w:jc w:val="center"/>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14:paraId="6EAA63D4" w14:textId="77777777" w:rsidR="006F4DD5" w:rsidRPr="000D7E17" w:rsidRDefault="006F4DD5" w:rsidP="006F4DD5">
            <w:pPr>
              <w:spacing w:before="120"/>
              <w:jc w:val="center"/>
              <w:rPr>
                <w:szCs w:val="24"/>
              </w:rPr>
            </w:pPr>
            <w:r w:rsidRPr="000D7E17">
              <w:rPr>
                <w:szCs w:val="24"/>
              </w:rPr>
              <w:t>M2</w:t>
            </w:r>
          </w:p>
        </w:tc>
      </w:tr>
      <w:tr w:rsidR="00503E0D" w:rsidRPr="000D7E17" w14:paraId="1D14ED4E" w14:textId="77777777" w:rsidTr="00AE39C3">
        <w:tc>
          <w:tcPr>
            <w:tcW w:w="901" w:type="dxa"/>
            <w:tcBorders>
              <w:top w:val="single" w:sz="4" w:space="0" w:color="auto"/>
              <w:left w:val="single" w:sz="4" w:space="0" w:color="auto"/>
            </w:tcBorders>
            <w:shd w:val="clear" w:color="auto" w:fill="FFFFFF"/>
            <w:tcMar>
              <w:left w:w="113" w:type="dxa"/>
              <w:right w:w="113" w:type="dxa"/>
            </w:tcMar>
          </w:tcPr>
          <w:p w14:paraId="2984388A" w14:textId="77777777" w:rsidR="006F4DD5" w:rsidRPr="000D7E17" w:rsidRDefault="006F4DD5" w:rsidP="006F4DD5">
            <w:pPr>
              <w:suppressAutoHyphens/>
              <w:spacing w:before="120"/>
              <w:jc w:val="center"/>
              <w:rPr>
                <w:i/>
                <w:szCs w:val="24"/>
              </w:rPr>
            </w:pPr>
            <w:r w:rsidRPr="000D7E17">
              <w:rPr>
                <w:i/>
                <w:szCs w:val="24"/>
              </w:rPr>
              <w:t>3</w:t>
            </w:r>
          </w:p>
        </w:tc>
        <w:tc>
          <w:tcPr>
            <w:tcW w:w="901" w:type="dxa"/>
            <w:tcBorders>
              <w:top w:val="single" w:sz="4" w:space="0" w:color="auto"/>
              <w:left w:val="single" w:sz="4" w:space="0" w:color="auto"/>
            </w:tcBorders>
            <w:shd w:val="clear" w:color="auto" w:fill="FFFFFF"/>
            <w:tcMar>
              <w:left w:w="113" w:type="dxa"/>
              <w:right w:w="113" w:type="dxa"/>
            </w:tcMar>
          </w:tcPr>
          <w:p w14:paraId="5079DD80" w14:textId="77777777" w:rsidR="006F4DD5" w:rsidRPr="000D7E17" w:rsidRDefault="006F4DD5" w:rsidP="006F4DD5">
            <w:pPr>
              <w:suppressAutoHyphens/>
              <w:spacing w:before="120"/>
              <w:jc w:val="left"/>
              <w:rPr>
                <w:i/>
                <w:szCs w:val="24"/>
              </w:rPr>
            </w:pPr>
          </w:p>
        </w:tc>
        <w:tc>
          <w:tcPr>
            <w:tcW w:w="901" w:type="dxa"/>
            <w:tcBorders>
              <w:top w:val="single" w:sz="4" w:space="0" w:color="auto"/>
              <w:left w:val="single" w:sz="4" w:space="0" w:color="auto"/>
            </w:tcBorders>
            <w:shd w:val="clear" w:color="auto" w:fill="FFFFFF"/>
            <w:tcMar>
              <w:left w:w="113" w:type="dxa"/>
              <w:right w:w="113" w:type="dxa"/>
            </w:tcMar>
          </w:tcPr>
          <w:p w14:paraId="6E334965"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409395FC"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tcBorders>
            <w:shd w:val="clear" w:color="auto" w:fill="FFFFFF"/>
            <w:tcMar>
              <w:left w:w="113" w:type="dxa"/>
              <w:right w:w="113" w:type="dxa"/>
            </w:tcMar>
          </w:tcPr>
          <w:p w14:paraId="78EDCCC5" w14:textId="77777777" w:rsidR="006F4DD5" w:rsidRPr="000D7E17" w:rsidRDefault="006F4DD5" w:rsidP="006F4DD5">
            <w:pPr>
              <w:spacing w:before="120"/>
              <w:rPr>
                <w:szCs w:val="24"/>
              </w:rPr>
            </w:pPr>
          </w:p>
        </w:tc>
        <w:tc>
          <w:tcPr>
            <w:tcW w:w="1048" w:type="dxa"/>
            <w:tcBorders>
              <w:top w:val="single" w:sz="4" w:space="0" w:color="auto"/>
              <w:left w:val="single" w:sz="4" w:space="0" w:color="auto"/>
            </w:tcBorders>
            <w:shd w:val="clear" w:color="auto" w:fill="FFFFFF"/>
            <w:tcMar>
              <w:left w:w="113" w:type="dxa"/>
              <w:right w:w="113" w:type="dxa"/>
            </w:tcMar>
          </w:tcPr>
          <w:p w14:paraId="55D594CE" w14:textId="77777777" w:rsidR="006F4DD5" w:rsidRPr="000D7E17" w:rsidRDefault="006F4DD5" w:rsidP="006F4DD5">
            <w:pPr>
              <w:spacing w:before="120"/>
              <w:rPr>
                <w:szCs w:val="24"/>
              </w:rPr>
            </w:pPr>
          </w:p>
        </w:tc>
        <w:tc>
          <w:tcPr>
            <w:tcW w:w="1170" w:type="dxa"/>
            <w:tcBorders>
              <w:top w:val="single" w:sz="4" w:space="0" w:color="auto"/>
              <w:left w:val="single" w:sz="4" w:space="0" w:color="auto"/>
              <w:right w:val="single" w:sz="4" w:space="0" w:color="auto"/>
            </w:tcBorders>
            <w:shd w:val="clear" w:color="auto" w:fill="FFFFFF"/>
          </w:tcPr>
          <w:p w14:paraId="7DBA8AC2" w14:textId="77777777" w:rsidR="006F4DD5" w:rsidRPr="000D7E17" w:rsidRDefault="006F4DD5" w:rsidP="006F4DD5">
            <w:pPr>
              <w:spacing w:before="120"/>
              <w:jc w:val="center"/>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14:paraId="786A3234" w14:textId="77777777" w:rsidR="006F4DD5" w:rsidRPr="000D7E17" w:rsidRDefault="006F4DD5" w:rsidP="006F4DD5">
            <w:pPr>
              <w:spacing w:before="120"/>
              <w:jc w:val="center"/>
              <w:rPr>
                <w:szCs w:val="24"/>
              </w:rPr>
            </w:pPr>
            <w:r w:rsidRPr="000D7E17">
              <w:rPr>
                <w:szCs w:val="24"/>
              </w:rPr>
              <w:t>…</w:t>
            </w:r>
          </w:p>
        </w:tc>
      </w:tr>
      <w:tr w:rsidR="00503E0D" w:rsidRPr="000D7E17" w14:paraId="7D5F61D1" w14:textId="77777777" w:rsidTr="00AE39C3">
        <w:tc>
          <w:tcPr>
            <w:tcW w:w="901" w:type="dxa"/>
            <w:tcBorders>
              <w:top w:val="single" w:sz="4" w:space="0" w:color="auto"/>
              <w:left w:val="single" w:sz="4" w:space="0" w:color="auto"/>
              <w:bottom w:val="single" w:sz="4" w:space="0" w:color="auto"/>
            </w:tcBorders>
            <w:shd w:val="clear" w:color="auto" w:fill="FFFFFF"/>
            <w:tcMar>
              <w:left w:w="113" w:type="dxa"/>
              <w:right w:w="113" w:type="dxa"/>
            </w:tcMar>
          </w:tcPr>
          <w:p w14:paraId="46E078EA" w14:textId="77777777" w:rsidR="006F4DD5" w:rsidRPr="000D7E17" w:rsidRDefault="006F4DD5" w:rsidP="006F4DD5">
            <w:pPr>
              <w:suppressAutoHyphens/>
              <w:spacing w:before="120"/>
              <w:jc w:val="center"/>
              <w:rPr>
                <w:i/>
                <w:szCs w:val="24"/>
              </w:rPr>
            </w:pPr>
          </w:p>
        </w:tc>
        <w:tc>
          <w:tcPr>
            <w:tcW w:w="901" w:type="dxa"/>
            <w:tcBorders>
              <w:top w:val="single" w:sz="4" w:space="0" w:color="auto"/>
              <w:left w:val="single" w:sz="4" w:space="0" w:color="auto"/>
              <w:bottom w:val="single" w:sz="4" w:space="0" w:color="auto"/>
            </w:tcBorders>
            <w:shd w:val="clear" w:color="auto" w:fill="FFFFFF"/>
            <w:tcMar>
              <w:left w:w="113" w:type="dxa"/>
              <w:right w:w="113" w:type="dxa"/>
            </w:tcMar>
          </w:tcPr>
          <w:p w14:paraId="2C8B8FF6" w14:textId="77777777" w:rsidR="006F4DD5" w:rsidRPr="000D7E17" w:rsidRDefault="006F4DD5" w:rsidP="006F4DD5">
            <w:pPr>
              <w:suppressAutoHyphens/>
              <w:jc w:val="left"/>
              <w:rPr>
                <w:i/>
                <w:szCs w:val="24"/>
                <w:lang w:val="fr-FR"/>
              </w:rPr>
            </w:pPr>
          </w:p>
        </w:tc>
        <w:tc>
          <w:tcPr>
            <w:tcW w:w="901" w:type="dxa"/>
            <w:tcBorders>
              <w:top w:val="single" w:sz="4" w:space="0" w:color="auto"/>
              <w:left w:val="single" w:sz="4" w:space="0" w:color="auto"/>
              <w:bottom w:val="single" w:sz="4" w:space="0" w:color="auto"/>
            </w:tcBorders>
            <w:shd w:val="clear" w:color="auto" w:fill="FFFFFF"/>
            <w:tcMar>
              <w:left w:w="113" w:type="dxa"/>
              <w:right w:w="113" w:type="dxa"/>
            </w:tcMar>
          </w:tcPr>
          <w:p w14:paraId="011E99E0"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bottom w:val="single" w:sz="4" w:space="0" w:color="auto"/>
            </w:tcBorders>
            <w:shd w:val="clear" w:color="auto" w:fill="FFFFFF"/>
            <w:tcMar>
              <w:left w:w="113" w:type="dxa"/>
              <w:right w:w="113" w:type="dxa"/>
            </w:tcMar>
          </w:tcPr>
          <w:p w14:paraId="0E01E11F" w14:textId="77777777" w:rsidR="006F4DD5" w:rsidRPr="000D7E17" w:rsidRDefault="006F4DD5" w:rsidP="006F4DD5">
            <w:pPr>
              <w:suppressAutoHyphens/>
              <w:spacing w:before="120"/>
              <w:jc w:val="center"/>
              <w:rPr>
                <w:i/>
                <w:szCs w:val="24"/>
              </w:rPr>
            </w:pPr>
          </w:p>
        </w:tc>
        <w:tc>
          <w:tcPr>
            <w:tcW w:w="1047" w:type="dxa"/>
            <w:tcBorders>
              <w:top w:val="single" w:sz="4" w:space="0" w:color="auto"/>
              <w:left w:val="single" w:sz="4" w:space="0" w:color="auto"/>
              <w:bottom w:val="single" w:sz="4" w:space="0" w:color="auto"/>
            </w:tcBorders>
            <w:shd w:val="clear" w:color="auto" w:fill="FFFFFF"/>
            <w:tcMar>
              <w:left w:w="113" w:type="dxa"/>
              <w:right w:w="113" w:type="dxa"/>
            </w:tcMar>
          </w:tcPr>
          <w:p w14:paraId="79262552" w14:textId="77777777" w:rsidR="006F4DD5" w:rsidRPr="000D7E17" w:rsidRDefault="006F4DD5" w:rsidP="006F4DD5">
            <w:pPr>
              <w:spacing w:before="120"/>
              <w:rPr>
                <w:szCs w:val="24"/>
              </w:rPr>
            </w:pPr>
          </w:p>
        </w:tc>
        <w:tc>
          <w:tcPr>
            <w:tcW w:w="1048" w:type="dxa"/>
            <w:tcBorders>
              <w:top w:val="single" w:sz="4" w:space="0" w:color="auto"/>
              <w:left w:val="single" w:sz="4" w:space="0" w:color="auto"/>
              <w:bottom w:val="single" w:sz="4" w:space="0" w:color="auto"/>
            </w:tcBorders>
            <w:shd w:val="clear" w:color="auto" w:fill="FFFFFF"/>
            <w:tcMar>
              <w:left w:w="113" w:type="dxa"/>
              <w:right w:w="113" w:type="dxa"/>
            </w:tcMar>
          </w:tcPr>
          <w:p w14:paraId="4772B5EF" w14:textId="77777777" w:rsidR="006F4DD5" w:rsidRPr="000D7E17" w:rsidRDefault="006F4DD5" w:rsidP="006F4DD5">
            <w:pPr>
              <w:spacing w:before="120"/>
              <w:rPr>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16BA6CB7" w14:textId="77777777" w:rsidR="006F4DD5" w:rsidRPr="000D7E17" w:rsidRDefault="006F4DD5" w:rsidP="006F4DD5">
            <w:pPr>
              <w:spacing w:before="120"/>
              <w:jc w:val="center"/>
              <w:rPr>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tcPr>
          <w:p w14:paraId="08E9689F" w14:textId="77777777" w:rsidR="006F4DD5" w:rsidRPr="000D7E17" w:rsidRDefault="006F4DD5" w:rsidP="006F4DD5">
            <w:pPr>
              <w:spacing w:before="120"/>
              <w:jc w:val="center"/>
              <w:rPr>
                <w:szCs w:val="24"/>
              </w:rPr>
            </w:pPr>
          </w:p>
        </w:tc>
      </w:tr>
      <w:tr w:rsidR="00503E0D" w:rsidRPr="000D7E17" w14:paraId="5A8301CA" w14:textId="77777777" w:rsidTr="00AE39C3">
        <w:tc>
          <w:tcPr>
            <w:tcW w:w="5845" w:type="dxa"/>
            <w:gridSpan w:val="6"/>
            <w:tcBorders>
              <w:top w:val="single" w:sz="4" w:space="0" w:color="auto"/>
              <w:left w:val="single" w:sz="4" w:space="0" w:color="auto"/>
              <w:bottom w:val="single" w:sz="4" w:space="0" w:color="auto"/>
            </w:tcBorders>
            <w:shd w:val="clear" w:color="auto" w:fill="FFFFFF"/>
            <w:tcMar>
              <w:left w:w="113" w:type="dxa"/>
              <w:right w:w="113" w:type="dxa"/>
            </w:tcMar>
          </w:tcPr>
          <w:p w14:paraId="4F3888C2" w14:textId="77777777" w:rsidR="006F4DD5" w:rsidRPr="000D7E17" w:rsidRDefault="006F4DD5" w:rsidP="006F4DD5">
            <w:pPr>
              <w:spacing w:before="60" w:after="60"/>
              <w:rPr>
                <w:i/>
                <w:szCs w:val="24"/>
              </w:rPr>
            </w:pPr>
            <w:r w:rsidRPr="000D7E17">
              <w:rPr>
                <w:szCs w:val="24"/>
              </w:rPr>
              <w:t xml:space="preserve">Tổng cộng giá dự thầu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46E361CD" w14:textId="77777777" w:rsidR="006F4DD5" w:rsidRPr="000D7E17" w:rsidRDefault="006F4DD5" w:rsidP="006F4DD5">
            <w:pPr>
              <w:spacing w:before="60" w:after="60"/>
              <w:jc w:val="center"/>
              <w:rPr>
                <w:b/>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1C2BE1D2" w14:textId="77777777" w:rsidR="006F4DD5" w:rsidRPr="000D7E17" w:rsidRDefault="006F4DD5" w:rsidP="006F4DD5">
            <w:pPr>
              <w:spacing w:before="60" w:after="60"/>
              <w:jc w:val="center"/>
              <w:rPr>
                <w:b/>
                <w:szCs w:val="24"/>
              </w:rPr>
            </w:pPr>
            <w:r w:rsidRPr="000D7E17">
              <w:rPr>
                <w:b/>
                <w:szCs w:val="24"/>
              </w:rPr>
              <w:t>M=M1+M2+...+Mn</w:t>
            </w:r>
          </w:p>
        </w:tc>
      </w:tr>
      <w:tr w:rsidR="00503E0D" w:rsidRPr="000D7E17" w14:paraId="31370FD4" w14:textId="77777777" w:rsidTr="00AE39C3">
        <w:tc>
          <w:tcPr>
            <w:tcW w:w="5845" w:type="dxa"/>
            <w:gridSpan w:val="6"/>
            <w:tcBorders>
              <w:top w:val="single" w:sz="4" w:space="0" w:color="auto"/>
              <w:left w:val="single" w:sz="4" w:space="0" w:color="auto"/>
              <w:bottom w:val="single" w:sz="4" w:space="0" w:color="auto"/>
            </w:tcBorders>
            <w:shd w:val="clear" w:color="auto" w:fill="FFFFFF"/>
            <w:tcMar>
              <w:left w:w="113" w:type="dxa"/>
              <w:right w:w="113" w:type="dxa"/>
            </w:tcMar>
          </w:tcPr>
          <w:p w14:paraId="6EE88DAD" w14:textId="77777777" w:rsidR="006F4DD5" w:rsidRPr="000D7E17" w:rsidRDefault="006F4DD5" w:rsidP="006F4DD5">
            <w:pPr>
              <w:spacing w:before="60" w:after="60"/>
              <w:rPr>
                <w:szCs w:val="24"/>
              </w:rPr>
            </w:pPr>
            <w:r w:rsidRPr="000D7E17">
              <w:rPr>
                <w:szCs w:val="24"/>
              </w:rPr>
              <w:t xml:space="preserve">Tiền thuế GTGT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A902A3E" w14:textId="77777777" w:rsidR="006F4DD5" w:rsidRPr="000D7E17" w:rsidRDefault="006F4DD5" w:rsidP="006F4DD5">
            <w:pPr>
              <w:spacing w:before="60" w:after="60"/>
              <w:jc w:val="center"/>
              <w:rPr>
                <w:b/>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37B18B3A" w14:textId="77777777" w:rsidR="006F4DD5" w:rsidRPr="000D7E17" w:rsidRDefault="006F4DD5" w:rsidP="006F4DD5">
            <w:pPr>
              <w:spacing w:before="60" w:after="60"/>
              <w:jc w:val="center"/>
              <w:rPr>
                <w:b/>
                <w:szCs w:val="24"/>
              </w:rPr>
            </w:pPr>
          </w:p>
        </w:tc>
      </w:tr>
      <w:tr w:rsidR="00503E0D" w:rsidRPr="000D7E17" w14:paraId="1583E353" w14:textId="77777777" w:rsidTr="00AE39C3">
        <w:tc>
          <w:tcPr>
            <w:tcW w:w="5845" w:type="dxa"/>
            <w:gridSpan w:val="6"/>
            <w:tcBorders>
              <w:top w:val="single" w:sz="4" w:space="0" w:color="auto"/>
              <w:left w:val="single" w:sz="4" w:space="0" w:color="auto"/>
              <w:bottom w:val="single" w:sz="4" w:space="0" w:color="auto"/>
            </w:tcBorders>
            <w:shd w:val="clear" w:color="auto" w:fill="FFFFFF"/>
            <w:tcMar>
              <w:left w:w="113" w:type="dxa"/>
              <w:right w:w="113" w:type="dxa"/>
            </w:tcMar>
          </w:tcPr>
          <w:p w14:paraId="2867171A" w14:textId="77777777" w:rsidR="006F4DD5" w:rsidRPr="000D7E17" w:rsidRDefault="006F4DD5" w:rsidP="006F4DD5">
            <w:pPr>
              <w:spacing w:before="40" w:after="40"/>
              <w:jc w:val="left"/>
              <w:rPr>
                <w:szCs w:val="24"/>
              </w:rPr>
            </w:pPr>
            <w:r w:rsidRPr="000D7E17">
              <w:rPr>
                <w:szCs w:val="24"/>
              </w:rPr>
              <w:t xml:space="preserve">Tổng cộng giá dự thầu của hàng hoá đã bao gồm thuế, phí, lệ phí (nếu có):            </w:t>
            </w:r>
          </w:p>
          <w:p w14:paraId="15EE072E" w14:textId="77777777" w:rsidR="006F4DD5" w:rsidRPr="000D7E17" w:rsidRDefault="006F4DD5" w:rsidP="006F4DD5">
            <w:pPr>
              <w:spacing w:before="60" w:after="60"/>
              <w:rPr>
                <w:szCs w:val="24"/>
              </w:rPr>
            </w:pPr>
            <w:r w:rsidRPr="000D7E17">
              <w:rPr>
                <w:i/>
                <w:szCs w:val="24"/>
              </w:rPr>
              <w:t>(Kết chuyển sang BẢNG TỔNG HỢP GIÁ DỰ THẦU)</w:t>
            </w:r>
            <w:r w:rsidRPr="000D7E17">
              <w:rPr>
                <w:szCs w:val="24"/>
              </w:rPr>
              <w:t xml:space="preserve">            </w:t>
            </w:r>
          </w:p>
        </w:tc>
        <w:tc>
          <w:tcPr>
            <w:tcW w:w="1170" w:type="dxa"/>
            <w:tcBorders>
              <w:top w:val="single" w:sz="4" w:space="0" w:color="auto"/>
              <w:left w:val="single" w:sz="4" w:space="0" w:color="auto"/>
              <w:bottom w:val="single" w:sz="4" w:space="0" w:color="auto"/>
              <w:right w:val="single" w:sz="4" w:space="0" w:color="auto"/>
            </w:tcBorders>
            <w:shd w:val="clear" w:color="auto" w:fill="FFFFFF"/>
          </w:tcPr>
          <w:p w14:paraId="6796352B" w14:textId="77777777" w:rsidR="006F4DD5" w:rsidRPr="000D7E17" w:rsidRDefault="006F4DD5" w:rsidP="006F4DD5">
            <w:pPr>
              <w:spacing w:before="60" w:after="60"/>
              <w:jc w:val="center"/>
              <w:rPr>
                <w:b/>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tcMar>
              <w:left w:w="113" w:type="dxa"/>
              <w:right w:w="113" w:type="dxa"/>
            </w:tcMar>
            <w:vAlign w:val="center"/>
          </w:tcPr>
          <w:p w14:paraId="08829B13" w14:textId="77777777" w:rsidR="006F4DD5" w:rsidRPr="000D7E17" w:rsidRDefault="006F4DD5" w:rsidP="006F4DD5">
            <w:pPr>
              <w:spacing w:before="60" w:after="60"/>
              <w:jc w:val="center"/>
              <w:rPr>
                <w:b/>
                <w:szCs w:val="24"/>
              </w:rPr>
            </w:pPr>
          </w:p>
        </w:tc>
      </w:tr>
    </w:tbl>
    <w:p w14:paraId="7FB49C33" w14:textId="77777777" w:rsidR="006F4DD5" w:rsidRPr="000D7E17" w:rsidRDefault="006F4DD5" w:rsidP="006F4DD5">
      <w:pPr>
        <w:ind w:left="4320"/>
        <w:jc w:val="center"/>
        <w:rPr>
          <w:b/>
          <w:bCs/>
          <w:szCs w:val="24"/>
          <w:lang w:val="nl-NL"/>
        </w:rPr>
      </w:pPr>
    </w:p>
    <w:p w14:paraId="4ED94172" w14:textId="77777777" w:rsidR="006F4DD5" w:rsidRPr="000D7E17" w:rsidRDefault="006F4DD5" w:rsidP="006F4DD5">
      <w:pPr>
        <w:ind w:left="4320"/>
        <w:jc w:val="center"/>
        <w:rPr>
          <w:b/>
          <w:bCs/>
          <w:szCs w:val="24"/>
          <w:lang w:val="nl-NL"/>
        </w:rPr>
      </w:pPr>
      <w:r w:rsidRPr="000D7E17">
        <w:rPr>
          <w:b/>
          <w:bCs/>
          <w:szCs w:val="24"/>
          <w:lang w:val="nl-NL"/>
        </w:rPr>
        <w:t>Đại diện hợp pháp của nhà thầu</w:t>
      </w:r>
    </w:p>
    <w:p w14:paraId="7FB0820F" w14:textId="77777777" w:rsidR="006F4DD5" w:rsidRPr="000D7E17" w:rsidRDefault="006F4DD5" w:rsidP="006F4DD5">
      <w:pPr>
        <w:ind w:left="4320"/>
        <w:jc w:val="center"/>
        <w:rPr>
          <w:szCs w:val="24"/>
          <w:u w:val="single"/>
          <w:lang w:val="nl-NL"/>
        </w:rPr>
      </w:pPr>
      <w:r w:rsidRPr="000D7E17">
        <w:rPr>
          <w:i/>
          <w:szCs w:val="24"/>
          <w:lang w:val="nl-NL"/>
        </w:rPr>
        <w:t>(Ghi rõ tên, chức danh, ký tên và đóng dấu)</w:t>
      </w:r>
      <w:r w:rsidRPr="000D7E17">
        <w:rPr>
          <w:szCs w:val="24"/>
          <w:u w:val="single"/>
          <w:lang w:val="nl-NL"/>
        </w:rPr>
        <w:t xml:space="preserve"> </w:t>
      </w:r>
    </w:p>
    <w:p w14:paraId="317A7CE0" w14:textId="77777777" w:rsidR="006F4DD5" w:rsidRPr="000D7E17" w:rsidRDefault="006F4DD5" w:rsidP="006F4DD5">
      <w:pPr>
        <w:rPr>
          <w:szCs w:val="24"/>
          <w:u w:val="single"/>
          <w:lang w:val="nl-NL"/>
        </w:rPr>
      </w:pPr>
    </w:p>
    <w:p w14:paraId="431567EE" w14:textId="77777777" w:rsidR="006F4DD5" w:rsidRPr="000D7E17" w:rsidRDefault="006F4DD5" w:rsidP="006F4DD5">
      <w:pPr>
        <w:spacing w:before="120" w:after="120"/>
        <w:rPr>
          <w:szCs w:val="24"/>
          <w:u w:val="single"/>
          <w:lang w:val="nl-NL"/>
        </w:rPr>
      </w:pPr>
      <w:r w:rsidRPr="000D7E17">
        <w:rPr>
          <w:szCs w:val="24"/>
          <w:u w:val="single"/>
          <w:lang w:val="nl-NL"/>
        </w:rPr>
        <w:t>Ghi chú:</w:t>
      </w:r>
    </w:p>
    <w:p w14:paraId="2740E509" w14:textId="77777777" w:rsidR="006F4DD5" w:rsidRPr="000D7E17" w:rsidRDefault="006F4DD5" w:rsidP="006F4DD5">
      <w:pPr>
        <w:spacing w:before="120" w:after="120" w:line="264" w:lineRule="auto"/>
        <w:rPr>
          <w:szCs w:val="24"/>
          <w:lang w:val="nl-NL"/>
        </w:rPr>
      </w:pPr>
      <w:r w:rsidRPr="000D7E17">
        <w:rPr>
          <w:spacing w:val="-6"/>
          <w:szCs w:val="24"/>
          <w:lang w:val="nl-NL"/>
        </w:rPr>
        <w:t xml:space="preserve">Các cột (1), (2), (3), (4):  </w:t>
      </w:r>
      <w:r w:rsidRPr="000D7E17">
        <w:rPr>
          <w:bCs/>
          <w:szCs w:val="24"/>
          <w:lang w:val="nl-NL"/>
        </w:rPr>
        <w:t>Nhà thầu điền theo quy định trong Phần 4 – CÁC PHỤ LỤC</w:t>
      </w:r>
      <w:r w:rsidRPr="000D7E17">
        <w:rPr>
          <w:szCs w:val="24"/>
          <w:lang w:val="nl-NL"/>
        </w:rPr>
        <w:t>;</w:t>
      </w:r>
    </w:p>
    <w:p w14:paraId="7F9F605C" w14:textId="77777777" w:rsidR="006F4DD5" w:rsidRPr="000D7E17" w:rsidRDefault="006F4DD5" w:rsidP="006F4DD5">
      <w:pPr>
        <w:spacing w:before="120" w:after="120"/>
        <w:rPr>
          <w:szCs w:val="24"/>
          <w:lang w:val="vi-VN"/>
        </w:rPr>
      </w:pPr>
      <w:r w:rsidRPr="000D7E17">
        <w:rPr>
          <w:szCs w:val="24"/>
          <w:lang w:val="nl-NL"/>
        </w:rPr>
        <w:t xml:space="preserve">Cột (5) (6): </w:t>
      </w:r>
      <w:r w:rsidRPr="000D7E17">
        <w:rPr>
          <w:szCs w:val="24"/>
          <w:lang w:val="vi-VN"/>
        </w:rPr>
        <w:t>Nhà thầu điền phù hợp với đề xuất kỹ thuật của nhà thầu;</w:t>
      </w:r>
    </w:p>
    <w:p w14:paraId="20409E50" w14:textId="77777777" w:rsidR="006F4DD5" w:rsidRPr="000D7E17" w:rsidRDefault="006F4DD5" w:rsidP="006F4DD5">
      <w:pPr>
        <w:spacing w:before="120" w:after="120"/>
        <w:rPr>
          <w:szCs w:val="24"/>
          <w:lang w:val="vi-VN"/>
        </w:rPr>
      </w:pPr>
      <w:r w:rsidRPr="000D7E17">
        <w:rPr>
          <w:szCs w:val="24"/>
          <w:lang w:val="vi-VN"/>
        </w:rPr>
        <w:t>Cột (7) (8): Nhà thầu điền;</w:t>
      </w:r>
    </w:p>
    <w:p w14:paraId="6A062453" w14:textId="77777777" w:rsidR="006F4DD5" w:rsidRPr="000D7E17" w:rsidRDefault="006F4DD5" w:rsidP="006F4DD5">
      <w:pPr>
        <w:spacing w:before="120" w:after="120" w:line="259" w:lineRule="auto"/>
        <w:rPr>
          <w:szCs w:val="24"/>
          <w:lang w:val="nl-NL"/>
        </w:rPr>
      </w:pPr>
      <w:r w:rsidRPr="000D7E17">
        <w:rPr>
          <w:szCs w:val="24"/>
          <w:lang w:val="es-ES"/>
        </w:rPr>
        <w:t>Khi tham gia đấu thầu, các nhà thầu có trách nhiệm nghiên cứu, tính toán và chào toàn bộ các khoản thuế, phí, lệ phí (nếu có)  áp theo thuế suất, mức phí, lệ phí tại thời điểm 28 ngày trước ngày có thời điểm đóng thầu theo quy định.</w:t>
      </w:r>
    </w:p>
    <w:p w14:paraId="08AC6603" w14:textId="77777777" w:rsidR="006F4DD5" w:rsidRPr="000D7E17" w:rsidRDefault="006F4DD5" w:rsidP="006F4DD5">
      <w:pPr>
        <w:spacing w:after="160" w:line="259" w:lineRule="auto"/>
        <w:jc w:val="left"/>
        <w:rPr>
          <w:b/>
          <w:szCs w:val="24"/>
          <w:lang w:val="nl-NL"/>
        </w:rPr>
      </w:pPr>
      <w:r w:rsidRPr="000D7E17">
        <w:rPr>
          <w:b/>
          <w:szCs w:val="24"/>
          <w:lang w:val="nl-NL"/>
        </w:rPr>
        <w:br w:type="page"/>
      </w:r>
    </w:p>
    <w:p w14:paraId="7A05ABAE" w14:textId="77777777" w:rsidR="00E167CC" w:rsidRPr="000D7E17" w:rsidRDefault="00E167CC" w:rsidP="006F4DD5">
      <w:pPr>
        <w:spacing w:before="80" w:after="80"/>
        <w:ind w:firstLine="709"/>
        <w:jc w:val="right"/>
        <w:rPr>
          <w:b/>
          <w:szCs w:val="24"/>
          <w:lang w:val="nl-NL"/>
        </w:rPr>
        <w:sectPr w:rsidR="00E167CC" w:rsidRPr="000D7E17" w:rsidSect="00BB759C">
          <w:footnotePr>
            <w:numRestart w:val="eachSect"/>
          </w:footnotePr>
          <w:pgSz w:w="11906" w:h="16838" w:code="9"/>
          <w:pgMar w:top="851" w:right="1134" w:bottom="851" w:left="1418" w:header="397" w:footer="397" w:gutter="0"/>
          <w:paperSrc w:first="15" w:other="15"/>
          <w:cols w:space="720"/>
          <w:docGrid w:linePitch="381"/>
        </w:sectPr>
      </w:pPr>
    </w:p>
    <w:p w14:paraId="58D23D1B" w14:textId="5BEBA429" w:rsidR="006F4DD5" w:rsidRPr="000D7E17" w:rsidRDefault="006F4DD5" w:rsidP="006F4DD5">
      <w:pPr>
        <w:spacing w:before="80" w:after="80"/>
        <w:ind w:firstLine="709"/>
        <w:jc w:val="right"/>
        <w:rPr>
          <w:b/>
          <w:szCs w:val="24"/>
          <w:lang w:val="nl-NL"/>
        </w:rPr>
      </w:pPr>
      <w:r w:rsidRPr="000D7E17">
        <w:rPr>
          <w:b/>
          <w:szCs w:val="24"/>
          <w:lang w:val="nl-NL"/>
        </w:rPr>
        <w:lastRenderedPageBreak/>
        <w:t xml:space="preserve">Mẫu số 13A </w:t>
      </w:r>
    </w:p>
    <w:p w14:paraId="147F219C" w14:textId="77777777" w:rsidR="006F4DD5" w:rsidRPr="000D7E17" w:rsidRDefault="006F4DD5" w:rsidP="006F4DD5">
      <w:pPr>
        <w:jc w:val="center"/>
        <w:rPr>
          <w:b/>
          <w:bCs/>
          <w:szCs w:val="24"/>
          <w:lang w:val="nl-NL"/>
        </w:rPr>
      </w:pPr>
    </w:p>
    <w:p w14:paraId="6C390741" w14:textId="77777777" w:rsidR="006F4DD5" w:rsidRPr="000D7E17" w:rsidRDefault="006F4DD5" w:rsidP="006F4DD5">
      <w:pPr>
        <w:jc w:val="center"/>
        <w:rPr>
          <w:b/>
          <w:bCs/>
          <w:szCs w:val="24"/>
          <w:lang w:val="nl-NL"/>
        </w:rPr>
      </w:pPr>
      <w:r w:rsidRPr="000D7E17">
        <w:rPr>
          <w:b/>
          <w:bCs/>
          <w:szCs w:val="24"/>
          <w:lang w:val="nl-NL"/>
        </w:rPr>
        <w:t>BẢNG GIÁ DỰ THẦU CHO CÁC DỊCH VỤ LIÊN QUAN</w:t>
      </w:r>
    </w:p>
    <w:p w14:paraId="62D8418C" w14:textId="77777777" w:rsidR="006F4DD5" w:rsidRPr="000D7E17" w:rsidRDefault="006F4DD5" w:rsidP="006F4DD5">
      <w:pPr>
        <w:spacing w:before="80" w:after="80"/>
        <w:jc w:val="center"/>
        <w:rPr>
          <w:i/>
          <w:iCs/>
          <w:szCs w:val="24"/>
          <w:lang w:val="nl-NL"/>
        </w:rPr>
      </w:pPr>
      <w:r w:rsidRPr="000D7E17">
        <w:rPr>
          <w:i/>
          <w:iCs/>
          <w:szCs w:val="24"/>
          <w:lang w:val="nl-NL"/>
        </w:rPr>
        <w:t>(áp dụng loại hợp đồng trọn gói và loại hợp đồng theo đơn giá)</w:t>
      </w:r>
    </w:p>
    <w:p w14:paraId="1D57784B" w14:textId="77777777" w:rsidR="006F4DD5" w:rsidRPr="000D7E17" w:rsidRDefault="006F4DD5" w:rsidP="006F4DD5">
      <w:pPr>
        <w:spacing w:before="80" w:after="80"/>
        <w:jc w:val="center"/>
        <w:rPr>
          <w:b/>
          <w:bCs/>
          <w:szCs w:val="24"/>
          <w:lang w:val="nl-NL"/>
        </w:rPr>
      </w:pPr>
    </w:p>
    <w:tbl>
      <w:tblPr>
        <w:tblW w:w="9630" w:type="dxa"/>
        <w:tblInd w:w="-185" w:type="dxa"/>
        <w:tblLook w:val="04A0" w:firstRow="1" w:lastRow="0" w:firstColumn="1" w:lastColumn="0" w:noHBand="0" w:noVBand="1"/>
      </w:tblPr>
      <w:tblGrid>
        <w:gridCol w:w="993"/>
        <w:gridCol w:w="1887"/>
        <w:gridCol w:w="1260"/>
        <w:gridCol w:w="900"/>
        <w:gridCol w:w="1440"/>
        <w:gridCol w:w="1080"/>
        <w:gridCol w:w="990"/>
        <w:gridCol w:w="1080"/>
      </w:tblGrid>
      <w:tr w:rsidR="00503E0D" w:rsidRPr="000D7E17" w14:paraId="1FC2B1B4" w14:textId="77777777" w:rsidTr="00AE39C3">
        <w:trPr>
          <w:trHeight w:val="1444"/>
        </w:trPr>
        <w:tc>
          <w:tcPr>
            <w:tcW w:w="99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FAEA652" w14:textId="77777777" w:rsidR="006F4DD5" w:rsidRPr="000D7E17" w:rsidRDefault="006F4DD5" w:rsidP="006F4DD5">
            <w:pPr>
              <w:jc w:val="center"/>
              <w:rPr>
                <w:b/>
                <w:bCs/>
                <w:szCs w:val="24"/>
              </w:rPr>
            </w:pPr>
            <w:r w:rsidRPr="000D7E17">
              <w:rPr>
                <w:b/>
                <w:bCs/>
                <w:szCs w:val="24"/>
              </w:rPr>
              <w:t>STT</w:t>
            </w:r>
          </w:p>
        </w:tc>
        <w:tc>
          <w:tcPr>
            <w:tcW w:w="18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2F5FCC" w14:textId="77777777" w:rsidR="006F4DD5" w:rsidRPr="000D7E17" w:rsidRDefault="006F4DD5" w:rsidP="006F4DD5">
            <w:pPr>
              <w:jc w:val="center"/>
              <w:rPr>
                <w:b/>
                <w:bCs/>
                <w:szCs w:val="24"/>
              </w:rPr>
            </w:pPr>
            <w:r w:rsidRPr="000D7E17">
              <w:rPr>
                <w:b/>
                <w:bCs/>
                <w:szCs w:val="24"/>
              </w:rPr>
              <w:t>Mô tả dịch vụ</w:t>
            </w:r>
          </w:p>
        </w:tc>
        <w:tc>
          <w:tcPr>
            <w:tcW w:w="12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67ADDF0" w14:textId="77777777" w:rsidR="006F4DD5" w:rsidRPr="000D7E17" w:rsidRDefault="006F4DD5" w:rsidP="006F4DD5">
            <w:pPr>
              <w:jc w:val="center"/>
              <w:rPr>
                <w:b/>
                <w:bCs/>
                <w:szCs w:val="24"/>
              </w:rPr>
            </w:pPr>
            <w:r w:rsidRPr="000D7E17">
              <w:rPr>
                <w:b/>
                <w:bCs/>
                <w:szCs w:val="24"/>
              </w:rPr>
              <w:t xml:space="preserve">Khối lượng </w:t>
            </w:r>
            <w:r w:rsidRPr="000D7E17">
              <w:rPr>
                <w:b/>
                <w:bCs/>
                <w:szCs w:val="24"/>
              </w:rPr>
              <w:br/>
              <w:t>mời thầu</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A12F4E" w14:textId="77777777" w:rsidR="006F4DD5" w:rsidRPr="000D7E17" w:rsidRDefault="006F4DD5" w:rsidP="006F4DD5">
            <w:pPr>
              <w:jc w:val="center"/>
              <w:rPr>
                <w:b/>
                <w:bCs/>
                <w:szCs w:val="24"/>
              </w:rPr>
            </w:pPr>
            <w:r w:rsidRPr="000D7E17">
              <w:rPr>
                <w:b/>
                <w:bCs/>
                <w:szCs w:val="24"/>
              </w:rPr>
              <w:t>Đơn vị tính</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CA0AB8F" w14:textId="77777777" w:rsidR="006F4DD5" w:rsidRPr="000D7E17" w:rsidRDefault="006F4DD5" w:rsidP="006F4DD5">
            <w:pPr>
              <w:jc w:val="center"/>
              <w:rPr>
                <w:b/>
                <w:bCs/>
                <w:szCs w:val="24"/>
              </w:rPr>
            </w:pPr>
            <w:r w:rsidRPr="000D7E17">
              <w:rPr>
                <w:b/>
                <w:bCs/>
                <w:szCs w:val="24"/>
              </w:rPr>
              <w:t>Địa điểm thực hiện dịch vụ</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E28031" w14:textId="77777777" w:rsidR="006F4DD5" w:rsidRPr="000D7E17" w:rsidRDefault="006F4DD5" w:rsidP="006F4DD5">
            <w:pPr>
              <w:jc w:val="center"/>
              <w:rPr>
                <w:b/>
                <w:bCs/>
                <w:szCs w:val="24"/>
              </w:rPr>
            </w:pPr>
            <w:r w:rsidRPr="000D7E17">
              <w:rPr>
                <w:b/>
                <w:bCs/>
                <w:szCs w:val="24"/>
              </w:rPr>
              <w:t>Ngày hoàn thành dịch vụ</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E5C9936" w14:textId="77777777" w:rsidR="006F4DD5" w:rsidRPr="000D7E17" w:rsidRDefault="006F4DD5" w:rsidP="006F4DD5">
            <w:pPr>
              <w:jc w:val="center"/>
              <w:rPr>
                <w:b/>
                <w:bCs/>
                <w:szCs w:val="24"/>
              </w:rPr>
            </w:pPr>
            <w:r w:rsidRPr="000D7E17">
              <w:rPr>
                <w:b/>
                <w:bCs/>
                <w:szCs w:val="24"/>
              </w:rPr>
              <w:t>Đơn giá dự thầu</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416E9C69" w14:textId="77777777" w:rsidR="006F4DD5" w:rsidRPr="000D7E17" w:rsidRDefault="006F4DD5" w:rsidP="006F4DD5">
            <w:pPr>
              <w:jc w:val="center"/>
              <w:rPr>
                <w:b/>
                <w:bCs/>
                <w:szCs w:val="24"/>
              </w:rPr>
            </w:pPr>
            <w:r w:rsidRPr="000D7E17">
              <w:rPr>
                <w:b/>
                <w:bCs/>
                <w:szCs w:val="24"/>
              </w:rPr>
              <w:t>Thành tiền</w:t>
            </w:r>
          </w:p>
          <w:p w14:paraId="4B734248" w14:textId="77777777" w:rsidR="006F4DD5" w:rsidRPr="000D7E17" w:rsidRDefault="006F4DD5" w:rsidP="006F4DD5">
            <w:pPr>
              <w:jc w:val="center"/>
              <w:rPr>
                <w:b/>
                <w:bCs/>
                <w:szCs w:val="24"/>
              </w:rPr>
            </w:pPr>
            <w:r w:rsidRPr="000D7E17">
              <w:rPr>
                <w:szCs w:val="24"/>
              </w:rPr>
              <w:t>(Cột 3x7)</w:t>
            </w:r>
          </w:p>
        </w:tc>
      </w:tr>
      <w:tr w:rsidR="00503E0D" w:rsidRPr="000D7E17" w14:paraId="24F8F35F" w14:textId="77777777" w:rsidTr="00AE39C3">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0B280F4D" w14:textId="77777777" w:rsidR="006F4DD5" w:rsidRPr="000D7E17" w:rsidRDefault="006F4DD5" w:rsidP="006F4DD5">
            <w:pPr>
              <w:jc w:val="center"/>
              <w:rPr>
                <w:szCs w:val="24"/>
              </w:rPr>
            </w:pPr>
            <w:r w:rsidRPr="000D7E17">
              <w:rPr>
                <w:szCs w:val="24"/>
              </w:rPr>
              <w:t>(1)</w:t>
            </w:r>
          </w:p>
        </w:tc>
        <w:tc>
          <w:tcPr>
            <w:tcW w:w="1887" w:type="dxa"/>
            <w:tcBorders>
              <w:top w:val="nil"/>
              <w:left w:val="nil"/>
              <w:bottom w:val="single" w:sz="4" w:space="0" w:color="auto"/>
              <w:right w:val="single" w:sz="4" w:space="0" w:color="auto"/>
            </w:tcBorders>
            <w:shd w:val="clear" w:color="auto" w:fill="E2EFD9" w:themeFill="accent6" w:themeFillTint="33"/>
            <w:vAlign w:val="center"/>
            <w:hideMark/>
          </w:tcPr>
          <w:p w14:paraId="1ADFA656" w14:textId="77777777" w:rsidR="006F4DD5" w:rsidRPr="000D7E17" w:rsidRDefault="006F4DD5" w:rsidP="006F4DD5">
            <w:pPr>
              <w:jc w:val="center"/>
              <w:rPr>
                <w:szCs w:val="24"/>
              </w:rPr>
            </w:pPr>
            <w:r w:rsidRPr="000D7E17">
              <w:rPr>
                <w:szCs w:val="24"/>
              </w:rPr>
              <w:t>(2)</w:t>
            </w:r>
          </w:p>
        </w:tc>
        <w:tc>
          <w:tcPr>
            <w:tcW w:w="1260" w:type="dxa"/>
            <w:tcBorders>
              <w:top w:val="nil"/>
              <w:left w:val="nil"/>
              <w:bottom w:val="single" w:sz="4" w:space="0" w:color="auto"/>
              <w:right w:val="single" w:sz="4" w:space="0" w:color="auto"/>
            </w:tcBorders>
            <w:shd w:val="clear" w:color="auto" w:fill="E2EFD9" w:themeFill="accent6" w:themeFillTint="33"/>
            <w:vAlign w:val="center"/>
            <w:hideMark/>
          </w:tcPr>
          <w:p w14:paraId="10FCEEE9" w14:textId="77777777" w:rsidR="006F4DD5" w:rsidRPr="000D7E17" w:rsidRDefault="006F4DD5" w:rsidP="006F4DD5">
            <w:pPr>
              <w:jc w:val="center"/>
              <w:rPr>
                <w:szCs w:val="24"/>
              </w:rPr>
            </w:pPr>
            <w:r w:rsidRPr="000D7E17">
              <w:rPr>
                <w:szCs w:val="24"/>
              </w:rPr>
              <w:t>(3)</w:t>
            </w:r>
          </w:p>
        </w:tc>
        <w:tc>
          <w:tcPr>
            <w:tcW w:w="900" w:type="dxa"/>
            <w:tcBorders>
              <w:top w:val="nil"/>
              <w:left w:val="nil"/>
              <w:bottom w:val="single" w:sz="4" w:space="0" w:color="auto"/>
              <w:right w:val="single" w:sz="4" w:space="0" w:color="auto"/>
            </w:tcBorders>
            <w:shd w:val="clear" w:color="auto" w:fill="E2EFD9" w:themeFill="accent6" w:themeFillTint="33"/>
            <w:vAlign w:val="center"/>
            <w:hideMark/>
          </w:tcPr>
          <w:p w14:paraId="526626ED" w14:textId="77777777" w:rsidR="006F4DD5" w:rsidRPr="000D7E17" w:rsidRDefault="006F4DD5" w:rsidP="006F4DD5">
            <w:pPr>
              <w:jc w:val="center"/>
              <w:rPr>
                <w:szCs w:val="24"/>
              </w:rPr>
            </w:pPr>
            <w:r w:rsidRPr="000D7E17">
              <w:rPr>
                <w:szCs w:val="24"/>
              </w:rPr>
              <w:t>(4)</w:t>
            </w:r>
          </w:p>
        </w:tc>
        <w:tc>
          <w:tcPr>
            <w:tcW w:w="1440" w:type="dxa"/>
            <w:tcBorders>
              <w:top w:val="nil"/>
              <w:left w:val="nil"/>
              <w:bottom w:val="single" w:sz="4" w:space="0" w:color="auto"/>
              <w:right w:val="single" w:sz="4" w:space="0" w:color="auto"/>
            </w:tcBorders>
            <w:shd w:val="clear" w:color="auto" w:fill="E2EFD9" w:themeFill="accent6" w:themeFillTint="33"/>
            <w:vAlign w:val="center"/>
            <w:hideMark/>
          </w:tcPr>
          <w:p w14:paraId="33F03A79" w14:textId="77777777" w:rsidR="006F4DD5" w:rsidRPr="000D7E17" w:rsidRDefault="006F4DD5" w:rsidP="006F4DD5">
            <w:pPr>
              <w:jc w:val="center"/>
              <w:rPr>
                <w:szCs w:val="24"/>
              </w:rPr>
            </w:pPr>
            <w:r w:rsidRPr="000D7E17">
              <w:rPr>
                <w:szCs w:val="24"/>
              </w:rPr>
              <w:t>(5)</w:t>
            </w:r>
          </w:p>
        </w:tc>
        <w:tc>
          <w:tcPr>
            <w:tcW w:w="1080" w:type="dxa"/>
            <w:tcBorders>
              <w:top w:val="nil"/>
              <w:left w:val="nil"/>
              <w:bottom w:val="single" w:sz="4" w:space="0" w:color="auto"/>
              <w:right w:val="single" w:sz="4" w:space="0" w:color="auto"/>
            </w:tcBorders>
            <w:shd w:val="clear" w:color="auto" w:fill="E2EFD9" w:themeFill="accent6" w:themeFillTint="33"/>
            <w:vAlign w:val="center"/>
            <w:hideMark/>
          </w:tcPr>
          <w:p w14:paraId="22000EC6" w14:textId="77777777" w:rsidR="006F4DD5" w:rsidRPr="000D7E17" w:rsidRDefault="006F4DD5" w:rsidP="006F4DD5">
            <w:pPr>
              <w:jc w:val="center"/>
              <w:rPr>
                <w:szCs w:val="24"/>
              </w:rPr>
            </w:pPr>
            <w:r w:rsidRPr="000D7E17">
              <w:rPr>
                <w:szCs w:val="24"/>
              </w:rPr>
              <w:t>(6)</w:t>
            </w:r>
          </w:p>
        </w:tc>
        <w:tc>
          <w:tcPr>
            <w:tcW w:w="990" w:type="dxa"/>
            <w:tcBorders>
              <w:top w:val="nil"/>
              <w:left w:val="nil"/>
              <w:bottom w:val="single" w:sz="4" w:space="0" w:color="auto"/>
              <w:right w:val="single" w:sz="4" w:space="0" w:color="auto"/>
            </w:tcBorders>
            <w:shd w:val="clear" w:color="auto" w:fill="E2EFD9" w:themeFill="accent6" w:themeFillTint="33"/>
            <w:vAlign w:val="center"/>
            <w:hideMark/>
          </w:tcPr>
          <w:p w14:paraId="77437B19" w14:textId="77777777" w:rsidR="006F4DD5" w:rsidRPr="000D7E17" w:rsidRDefault="006F4DD5" w:rsidP="006F4DD5">
            <w:pPr>
              <w:jc w:val="center"/>
              <w:rPr>
                <w:szCs w:val="24"/>
              </w:rPr>
            </w:pPr>
            <w:r w:rsidRPr="000D7E17">
              <w:rPr>
                <w:szCs w:val="24"/>
              </w:rPr>
              <w:t>(7)</w:t>
            </w:r>
          </w:p>
        </w:tc>
        <w:tc>
          <w:tcPr>
            <w:tcW w:w="1080" w:type="dxa"/>
            <w:tcBorders>
              <w:top w:val="single" w:sz="4" w:space="0" w:color="auto"/>
              <w:left w:val="nil"/>
              <w:bottom w:val="single" w:sz="4" w:space="0" w:color="auto"/>
              <w:right w:val="single" w:sz="4" w:space="0" w:color="auto"/>
            </w:tcBorders>
            <w:shd w:val="clear" w:color="auto" w:fill="E2EFD9" w:themeFill="accent6" w:themeFillTint="33"/>
            <w:vAlign w:val="center"/>
          </w:tcPr>
          <w:p w14:paraId="72D65E9F" w14:textId="77777777" w:rsidR="006F4DD5" w:rsidRPr="000D7E17" w:rsidRDefault="006F4DD5" w:rsidP="006F4DD5">
            <w:pPr>
              <w:jc w:val="center"/>
              <w:rPr>
                <w:szCs w:val="24"/>
              </w:rPr>
            </w:pPr>
            <w:r w:rsidRPr="000D7E17">
              <w:rPr>
                <w:szCs w:val="24"/>
              </w:rPr>
              <w:t>(8)</w:t>
            </w:r>
          </w:p>
        </w:tc>
      </w:tr>
      <w:tr w:rsidR="00503E0D" w:rsidRPr="000D7E17" w14:paraId="0E31D54B" w14:textId="77777777" w:rsidTr="00AE39C3">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D9D55DB" w14:textId="77777777" w:rsidR="006F4DD5" w:rsidRPr="000D7E17" w:rsidRDefault="006F4DD5" w:rsidP="006F4DD5">
            <w:pPr>
              <w:jc w:val="center"/>
              <w:rPr>
                <w:szCs w:val="24"/>
              </w:rPr>
            </w:pPr>
            <w:r w:rsidRPr="000D7E17">
              <w:rPr>
                <w:szCs w:val="24"/>
              </w:rPr>
              <w:t>1</w:t>
            </w:r>
          </w:p>
        </w:tc>
        <w:tc>
          <w:tcPr>
            <w:tcW w:w="1887" w:type="dxa"/>
            <w:tcBorders>
              <w:top w:val="nil"/>
              <w:left w:val="nil"/>
              <w:bottom w:val="single" w:sz="4" w:space="0" w:color="auto"/>
              <w:right w:val="single" w:sz="4" w:space="0" w:color="auto"/>
            </w:tcBorders>
            <w:shd w:val="clear" w:color="auto" w:fill="auto"/>
            <w:vAlign w:val="center"/>
            <w:hideMark/>
          </w:tcPr>
          <w:p w14:paraId="17F3A44D" w14:textId="77777777" w:rsidR="006F4DD5" w:rsidRPr="000D7E17" w:rsidRDefault="006F4DD5" w:rsidP="006F4DD5">
            <w:pPr>
              <w:rPr>
                <w:i/>
                <w:iCs/>
                <w:szCs w:val="24"/>
              </w:rPr>
            </w:pPr>
          </w:p>
        </w:tc>
        <w:tc>
          <w:tcPr>
            <w:tcW w:w="1260" w:type="dxa"/>
            <w:tcBorders>
              <w:top w:val="nil"/>
              <w:left w:val="nil"/>
              <w:bottom w:val="single" w:sz="4" w:space="0" w:color="auto"/>
              <w:right w:val="single" w:sz="4" w:space="0" w:color="auto"/>
            </w:tcBorders>
            <w:shd w:val="clear" w:color="auto" w:fill="auto"/>
            <w:vAlign w:val="center"/>
            <w:hideMark/>
          </w:tcPr>
          <w:p w14:paraId="78F2ED9E" w14:textId="77777777" w:rsidR="006F4DD5" w:rsidRPr="000D7E17" w:rsidRDefault="006F4DD5" w:rsidP="006F4DD5">
            <w:pPr>
              <w:rPr>
                <w:szCs w:val="24"/>
              </w:rPr>
            </w:pPr>
            <w:r w:rsidRPr="000D7E17">
              <w:rPr>
                <w:szCs w:val="24"/>
              </w:rPr>
              <w:t> </w:t>
            </w:r>
          </w:p>
        </w:tc>
        <w:tc>
          <w:tcPr>
            <w:tcW w:w="900" w:type="dxa"/>
            <w:tcBorders>
              <w:top w:val="nil"/>
              <w:left w:val="nil"/>
              <w:bottom w:val="single" w:sz="4" w:space="0" w:color="auto"/>
              <w:right w:val="single" w:sz="4" w:space="0" w:color="auto"/>
            </w:tcBorders>
            <w:shd w:val="clear" w:color="auto" w:fill="auto"/>
            <w:vAlign w:val="center"/>
            <w:hideMark/>
          </w:tcPr>
          <w:p w14:paraId="1A92C9D3" w14:textId="77777777" w:rsidR="006F4DD5" w:rsidRPr="000D7E17" w:rsidRDefault="006F4DD5" w:rsidP="006F4DD5">
            <w:pPr>
              <w:rPr>
                <w:szCs w:val="24"/>
              </w:rPr>
            </w:pPr>
            <w:r w:rsidRPr="000D7E17">
              <w:rPr>
                <w:szCs w:val="24"/>
              </w:rPr>
              <w:t> </w:t>
            </w:r>
          </w:p>
        </w:tc>
        <w:tc>
          <w:tcPr>
            <w:tcW w:w="1440" w:type="dxa"/>
            <w:tcBorders>
              <w:top w:val="nil"/>
              <w:left w:val="nil"/>
              <w:bottom w:val="single" w:sz="4" w:space="0" w:color="auto"/>
              <w:right w:val="single" w:sz="4" w:space="0" w:color="auto"/>
            </w:tcBorders>
            <w:shd w:val="clear" w:color="auto" w:fill="auto"/>
            <w:vAlign w:val="center"/>
            <w:hideMark/>
          </w:tcPr>
          <w:p w14:paraId="0C556E36" w14:textId="77777777" w:rsidR="006F4DD5" w:rsidRPr="000D7E17" w:rsidRDefault="006F4DD5" w:rsidP="006F4DD5">
            <w:pPr>
              <w:rPr>
                <w:szCs w:val="24"/>
              </w:rPr>
            </w:pPr>
            <w:r w:rsidRPr="000D7E17">
              <w:rPr>
                <w:szCs w:val="24"/>
              </w:rPr>
              <w:t> </w:t>
            </w:r>
          </w:p>
        </w:tc>
        <w:tc>
          <w:tcPr>
            <w:tcW w:w="1080" w:type="dxa"/>
            <w:tcBorders>
              <w:top w:val="nil"/>
              <w:left w:val="nil"/>
              <w:bottom w:val="single" w:sz="4" w:space="0" w:color="auto"/>
              <w:right w:val="single" w:sz="4" w:space="0" w:color="auto"/>
            </w:tcBorders>
            <w:shd w:val="clear" w:color="auto" w:fill="auto"/>
            <w:vAlign w:val="center"/>
            <w:hideMark/>
          </w:tcPr>
          <w:p w14:paraId="4471B6D4" w14:textId="77777777" w:rsidR="006F4DD5" w:rsidRPr="000D7E17" w:rsidRDefault="006F4DD5" w:rsidP="006F4DD5">
            <w:pPr>
              <w:rPr>
                <w:szCs w:val="24"/>
              </w:rPr>
            </w:pPr>
            <w:r w:rsidRPr="000D7E17">
              <w:rPr>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597FB91B" w14:textId="77777777" w:rsidR="006F4DD5" w:rsidRPr="000D7E17" w:rsidRDefault="006F4DD5" w:rsidP="006F4DD5">
            <w:pPr>
              <w:rPr>
                <w:szCs w:val="24"/>
              </w:rPr>
            </w:pPr>
            <w:r w:rsidRPr="000D7E17">
              <w:rPr>
                <w:szCs w:val="24"/>
              </w:rPr>
              <w:t> </w:t>
            </w:r>
          </w:p>
        </w:tc>
        <w:tc>
          <w:tcPr>
            <w:tcW w:w="1080" w:type="dxa"/>
            <w:tcBorders>
              <w:top w:val="single" w:sz="4" w:space="0" w:color="auto"/>
              <w:left w:val="nil"/>
              <w:bottom w:val="single" w:sz="4" w:space="0" w:color="auto"/>
              <w:right w:val="single" w:sz="4" w:space="0" w:color="auto"/>
            </w:tcBorders>
            <w:vAlign w:val="center"/>
          </w:tcPr>
          <w:p w14:paraId="13ED35B3" w14:textId="77777777" w:rsidR="006F4DD5" w:rsidRPr="000D7E17" w:rsidRDefault="006F4DD5" w:rsidP="006F4DD5">
            <w:pPr>
              <w:jc w:val="center"/>
              <w:rPr>
                <w:i/>
                <w:iCs/>
                <w:szCs w:val="24"/>
              </w:rPr>
            </w:pPr>
          </w:p>
        </w:tc>
      </w:tr>
      <w:tr w:rsidR="00503E0D" w:rsidRPr="000D7E17" w14:paraId="4B6DB808" w14:textId="77777777" w:rsidTr="00AE39C3">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8D059BE" w14:textId="77777777" w:rsidR="006F4DD5" w:rsidRPr="000D7E17" w:rsidRDefault="006F4DD5" w:rsidP="006F4DD5">
            <w:pPr>
              <w:jc w:val="center"/>
              <w:rPr>
                <w:szCs w:val="24"/>
              </w:rPr>
            </w:pPr>
            <w:r w:rsidRPr="000D7E17">
              <w:rPr>
                <w:szCs w:val="24"/>
              </w:rPr>
              <w:t>2</w:t>
            </w:r>
          </w:p>
        </w:tc>
        <w:tc>
          <w:tcPr>
            <w:tcW w:w="1887" w:type="dxa"/>
            <w:tcBorders>
              <w:top w:val="nil"/>
              <w:left w:val="nil"/>
              <w:bottom w:val="single" w:sz="4" w:space="0" w:color="auto"/>
              <w:right w:val="single" w:sz="4" w:space="0" w:color="auto"/>
            </w:tcBorders>
            <w:shd w:val="clear" w:color="auto" w:fill="auto"/>
            <w:vAlign w:val="center"/>
            <w:hideMark/>
          </w:tcPr>
          <w:p w14:paraId="5C0F8A0A" w14:textId="77777777" w:rsidR="006F4DD5" w:rsidRPr="000D7E17" w:rsidRDefault="006F4DD5" w:rsidP="006F4DD5">
            <w:pPr>
              <w:rPr>
                <w:i/>
                <w:iCs/>
                <w:szCs w:val="24"/>
              </w:rPr>
            </w:pPr>
          </w:p>
        </w:tc>
        <w:tc>
          <w:tcPr>
            <w:tcW w:w="1260" w:type="dxa"/>
            <w:tcBorders>
              <w:top w:val="nil"/>
              <w:left w:val="nil"/>
              <w:bottom w:val="single" w:sz="4" w:space="0" w:color="auto"/>
              <w:right w:val="single" w:sz="4" w:space="0" w:color="auto"/>
            </w:tcBorders>
            <w:shd w:val="clear" w:color="auto" w:fill="auto"/>
            <w:vAlign w:val="center"/>
            <w:hideMark/>
          </w:tcPr>
          <w:p w14:paraId="5B2F8E6D" w14:textId="77777777" w:rsidR="006F4DD5" w:rsidRPr="000D7E17" w:rsidRDefault="006F4DD5" w:rsidP="006F4DD5">
            <w:pPr>
              <w:rPr>
                <w:szCs w:val="24"/>
              </w:rPr>
            </w:pPr>
            <w:r w:rsidRPr="000D7E17">
              <w:rPr>
                <w:szCs w:val="24"/>
              </w:rPr>
              <w:t> </w:t>
            </w:r>
          </w:p>
        </w:tc>
        <w:tc>
          <w:tcPr>
            <w:tcW w:w="900" w:type="dxa"/>
            <w:tcBorders>
              <w:top w:val="nil"/>
              <w:left w:val="nil"/>
              <w:bottom w:val="single" w:sz="4" w:space="0" w:color="auto"/>
              <w:right w:val="single" w:sz="4" w:space="0" w:color="auto"/>
            </w:tcBorders>
            <w:shd w:val="clear" w:color="auto" w:fill="auto"/>
            <w:vAlign w:val="center"/>
            <w:hideMark/>
          </w:tcPr>
          <w:p w14:paraId="4A77E1E9" w14:textId="77777777" w:rsidR="006F4DD5" w:rsidRPr="000D7E17" w:rsidRDefault="006F4DD5" w:rsidP="006F4DD5">
            <w:pPr>
              <w:rPr>
                <w:szCs w:val="24"/>
              </w:rPr>
            </w:pPr>
            <w:r w:rsidRPr="000D7E17">
              <w:rPr>
                <w:szCs w:val="24"/>
              </w:rPr>
              <w:t> </w:t>
            </w:r>
          </w:p>
        </w:tc>
        <w:tc>
          <w:tcPr>
            <w:tcW w:w="1440" w:type="dxa"/>
            <w:tcBorders>
              <w:top w:val="nil"/>
              <w:left w:val="nil"/>
              <w:bottom w:val="single" w:sz="4" w:space="0" w:color="auto"/>
              <w:right w:val="single" w:sz="4" w:space="0" w:color="auto"/>
            </w:tcBorders>
            <w:shd w:val="clear" w:color="auto" w:fill="auto"/>
            <w:vAlign w:val="center"/>
            <w:hideMark/>
          </w:tcPr>
          <w:p w14:paraId="74227A36" w14:textId="77777777" w:rsidR="006F4DD5" w:rsidRPr="000D7E17" w:rsidRDefault="006F4DD5" w:rsidP="006F4DD5">
            <w:pPr>
              <w:rPr>
                <w:szCs w:val="24"/>
              </w:rPr>
            </w:pPr>
            <w:r w:rsidRPr="000D7E17">
              <w:rPr>
                <w:szCs w:val="24"/>
              </w:rPr>
              <w:t> </w:t>
            </w:r>
          </w:p>
        </w:tc>
        <w:tc>
          <w:tcPr>
            <w:tcW w:w="1080" w:type="dxa"/>
            <w:tcBorders>
              <w:top w:val="nil"/>
              <w:left w:val="nil"/>
              <w:bottom w:val="single" w:sz="4" w:space="0" w:color="auto"/>
              <w:right w:val="single" w:sz="4" w:space="0" w:color="auto"/>
            </w:tcBorders>
            <w:shd w:val="clear" w:color="auto" w:fill="auto"/>
            <w:vAlign w:val="center"/>
            <w:hideMark/>
          </w:tcPr>
          <w:p w14:paraId="69B77043" w14:textId="77777777" w:rsidR="006F4DD5" w:rsidRPr="000D7E17" w:rsidRDefault="006F4DD5" w:rsidP="006F4DD5">
            <w:pPr>
              <w:rPr>
                <w:szCs w:val="24"/>
              </w:rPr>
            </w:pPr>
            <w:r w:rsidRPr="000D7E17">
              <w:rPr>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3D5AA3EA" w14:textId="77777777" w:rsidR="006F4DD5" w:rsidRPr="000D7E17" w:rsidRDefault="006F4DD5" w:rsidP="006F4DD5">
            <w:pPr>
              <w:rPr>
                <w:szCs w:val="24"/>
              </w:rPr>
            </w:pPr>
            <w:r w:rsidRPr="000D7E17">
              <w:rPr>
                <w:szCs w:val="24"/>
              </w:rPr>
              <w:t> </w:t>
            </w:r>
          </w:p>
        </w:tc>
        <w:tc>
          <w:tcPr>
            <w:tcW w:w="1080" w:type="dxa"/>
            <w:tcBorders>
              <w:top w:val="single" w:sz="4" w:space="0" w:color="auto"/>
              <w:left w:val="nil"/>
              <w:bottom w:val="single" w:sz="4" w:space="0" w:color="auto"/>
              <w:right w:val="single" w:sz="4" w:space="0" w:color="auto"/>
            </w:tcBorders>
            <w:vAlign w:val="center"/>
          </w:tcPr>
          <w:p w14:paraId="594F1F39" w14:textId="77777777" w:rsidR="006F4DD5" w:rsidRPr="000D7E17" w:rsidRDefault="006F4DD5" w:rsidP="006F4DD5">
            <w:pPr>
              <w:jc w:val="center"/>
              <w:rPr>
                <w:i/>
                <w:iCs/>
                <w:szCs w:val="24"/>
              </w:rPr>
            </w:pPr>
          </w:p>
        </w:tc>
      </w:tr>
      <w:tr w:rsidR="00503E0D" w:rsidRPr="000D7E17" w14:paraId="7DACEAFD" w14:textId="77777777" w:rsidTr="00AE39C3">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B39DB14" w14:textId="77777777" w:rsidR="006F4DD5" w:rsidRPr="000D7E17" w:rsidRDefault="006F4DD5" w:rsidP="006F4DD5">
            <w:pPr>
              <w:jc w:val="center"/>
              <w:rPr>
                <w:szCs w:val="24"/>
              </w:rPr>
            </w:pPr>
            <w:r w:rsidRPr="000D7E17">
              <w:rPr>
                <w:szCs w:val="24"/>
              </w:rPr>
              <w:t>..</w:t>
            </w:r>
          </w:p>
        </w:tc>
        <w:tc>
          <w:tcPr>
            <w:tcW w:w="1887" w:type="dxa"/>
            <w:tcBorders>
              <w:top w:val="nil"/>
              <w:left w:val="nil"/>
              <w:bottom w:val="single" w:sz="4" w:space="0" w:color="auto"/>
              <w:right w:val="single" w:sz="4" w:space="0" w:color="auto"/>
            </w:tcBorders>
            <w:shd w:val="clear" w:color="auto" w:fill="auto"/>
            <w:vAlign w:val="center"/>
            <w:hideMark/>
          </w:tcPr>
          <w:p w14:paraId="059675BF" w14:textId="77777777" w:rsidR="006F4DD5" w:rsidRPr="000D7E17" w:rsidRDefault="006F4DD5" w:rsidP="006F4DD5">
            <w:pPr>
              <w:rPr>
                <w:i/>
                <w:iCs/>
                <w:szCs w:val="24"/>
              </w:rPr>
            </w:pPr>
            <w:r w:rsidRPr="000D7E17">
              <w:rPr>
                <w:i/>
                <w:iCs/>
                <w:szCs w:val="24"/>
              </w:rPr>
              <w:t> </w:t>
            </w:r>
          </w:p>
        </w:tc>
        <w:tc>
          <w:tcPr>
            <w:tcW w:w="1260" w:type="dxa"/>
            <w:tcBorders>
              <w:top w:val="nil"/>
              <w:left w:val="nil"/>
              <w:bottom w:val="single" w:sz="4" w:space="0" w:color="auto"/>
              <w:right w:val="single" w:sz="4" w:space="0" w:color="auto"/>
            </w:tcBorders>
            <w:shd w:val="clear" w:color="auto" w:fill="auto"/>
            <w:vAlign w:val="center"/>
            <w:hideMark/>
          </w:tcPr>
          <w:p w14:paraId="782FCDF1" w14:textId="77777777" w:rsidR="006F4DD5" w:rsidRPr="000D7E17" w:rsidRDefault="006F4DD5" w:rsidP="006F4DD5">
            <w:pPr>
              <w:rPr>
                <w:szCs w:val="24"/>
              </w:rPr>
            </w:pPr>
            <w:r w:rsidRPr="000D7E17">
              <w:rPr>
                <w:szCs w:val="24"/>
              </w:rPr>
              <w:t> </w:t>
            </w:r>
          </w:p>
        </w:tc>
        <w:tc>
          <w:tcPr>
            <w:tcW w:w="900" w:type="dxa"/>
            <w:tcBorders>
              <w:top w:val="nil"/>
              <w:left w:val="nil"/>
              <w:bottom w:val="single" w:sz="4" w:space="0" w:color="auto"/>
              <w:right w:val="single" w:sz="4" w:space="0" w:color="auto"/>
            </w:tcBorders>
            <w:shd w:val="clear" w:color="auto" w:fill="auto"/>
            <w:vAlign w:val="center"/>
            <w:hideMark/>
          </w:tcPr>
          <w:p w14:paraId="5CFC812C" w14:textId="77777777" w:rsidR="006F4DD5" w:rsidRPr="000D7E17" w:rsidRDefault="006F4DD5" w:rsidP="006F4DD5">
            <w:pPr>
              <w:rPr>
                <w:szCs w:val="24"/>
              </w:rPr>
            </w:pPr>
            <w:r w:rsidRPr="000D7E17">
              <w:rPr>
                <w:szCs w:val="24"/>
              </w:rPr>
              <w:t> </w:t>
            </w:r>
          </w:p>
        </w:tc>
        <w:tc>
          <w:tcPr>
            <w:tcW w:w="1440" w:type="dxa"/>
            <w:tcBorders>
              <w:top w:val="nil"/>
              <w:left w:val="nil"/>
              <w:bottom w:val="single" w:sz="4" w:space="0" w:color="auto"/>
              <w:right w:val="single" w:sz="4" w:space="0" w:color="auto"/>
            </w:tcBorders>
            <w:shd w:val="clear" w:color="auto" w:fill="auto"/>
            <w:vAlign w:val="center"/>
            <w:hideMark/>
          </w:tcPr>
          <w:p w14:paraId="5DF4611B" w14:textId="77777777" w:rsidR="006F4DD5" w:rsidRPr="000D7E17" w:rsidRDefault="006F4DD5" w:rsidP="006F4DD5">
            <w:pPr>
              <w:rPr>
                <w:szCs w:val="24"/>
              </w:rPr>
            </w:pPr>
            <w:r w:rsidRPr="000D7E17">
              <w:rPr>
                <w:szCs w:val="24"/>
              </w:rPr>
              <w:t> </w:t>
            </w:r>
          </w:p>
        </w:tc>
        <w:tc>
          <w:tcPr>
            <w:tcW w:w="1080" w:type="dxa"/>
            <w:tcBorders>
              <w:top w:val="nil"/>
              <w:left w:val="nil"/>
              <w:bottom w:val="single" w:sz="4" w:space="0" w:color="auto"/>
              <w:right w:val="single" w:sz="4" w:space="0" w:color="auto"/>
            </w:tcBorders>
            <w:shd w:val="clear" w:color="auto" w:fill="auto"/>
            <w:vAlign w:val="center"/>
            <w:hideMark/>
          </w:tcPr>
          <w:p w14:paraId="033E26C6" w14:textId="77777777" w:rsidR="006F4DD5" w:rsidRPr="000D7E17" w:rsidRDefault="006F4DD5" w:rsidP="006F4DD5">
            <w:pPr>
              <w:rPr>
                <w:szCs w:val="24"/>
              </w:rPr>
            </w:pPr>
            <w:r w:rsidRPr="000D7E17">
              <w:rPr>
                <w:szCs w:val="24"/>
              </w:rPr>
              <w:t> </w:t>
            </w:r>
          </w:p>
        </w:tc>
        <w:tc>
          <w:tcPr>
            <w:tcW w:w="990" w:type="dxa"/>
            <w:tcBorders>
              <w:top w:val="nil"/>
              <w:left w:val="nil"/>
              <w:bottom w:val="single" w:sz="4" w:space="0" w:color="auto"/>
              <w:right w:val="single" w:sz="4" w:space="0" w:color="auto"/>
            </w:tcBorders>
            <w:shd w:val="clear" w:color="auto" w:fill="auto"/>
            <w:vAlign w:val="center"/>
            <w:hideMark/>
          </w:tcPr>
          <w:p w14:paraId="026224DE" w14:textId="77777777" w:rsidR="006F4DD5" w:rsidRPr="000D7E17" w:rsidRDefault="006F4DD5" w:rsidP="006F4DD5">
            <w:pPr>
              <w:rPr>
                <w:szCs w:val="24"/>
              </w:rPr>
            </w:pPr>
            <w:r w:rsidRPr="000D7E17">
              <w:rPr>
                <w:szCs w:val="24"/>
              </w:rPr>
              <w:t> </w:t>
            </w:r>
          </w:p>
        </w:tc>
        <w:tc>
          <w:tcPr>
            <w:tcW w:w="1080" w:type="dxa"/>
            <w:tcBorders>
              <w:top w:val="single" w:sz="4" w:space="0" w:color="auto"/>
              <w:left w:val="nil"/>
              <w:bottom w:val="single" w:sz="4" w:space="0" w:color="auto"/>
              <w:right w:val="single" w:sz="4" w:space="0" w:color="auto"/>
            </w:tcBorders>
            <w:vAlign w:val="center"/>
          </w:tcPr>
          <w:p w14:paraId="0A2D0F34" w14:textId="77777777" w:rsidR="006F4DD5" w:rsidRPr="000D7E17" w:rsidRDefault="006F4DD5" w:rsidP="006F4DD5">
            <w:pPr>
              <w:jc w:val="center"/>
              <w:rPr>
                <w:i/>
                <w:iCs/>
                <w:szCs w:val="24"/>
              </w:rPr>
            </w:pPr>
            <w:r w:rsidRPr="000D7E17">
              <w:rPr>
                <w:i/>
                <w:iCs/>
                <w:szCs w:val="24"/>
              </w:rPr>
              <w:t> </w:t>
            </w:r>
          </w:p>
        </w:tc>
      </w:tr>
      <w:tr w:rsidR="00503E0D" w:rsidRPr="000D7E17" w14:paraId="3FC37CE2" w14:textId="77777777" w:rsidTr="00AE39C3">
        <w:trPr>
          <w:trHeight w:val="315"/>
        </w:trPr>
        <w:tc>
          <w:tcPr>
            <w:tcW w:w="8550" w:type="dxa"/>
            <w:gridSpan w:val="7"/>
            <w:tcBorders>
              <w:top w:val="nil"/>
              <w:left w:val="single" w:sz="4" w:space="0" w:color="auto"/>
              <w:bottom w:val="single" w:sz="4" w:space="0" w:color="auto"/>
              <w:right w:val="single" w:sz="4" w:space="0" w:color="auto"/>
            </w:tcBorders>
            <w:shd w:val="clear" w:color="auto" w:fill="auto"/>
            <w:vAlign w:val="center"/>
          </w:tcPr>
          <w:p w14:paraId="6DBFF1D3" w14:textId="77777777" w:rsidR="006F4DD5" w:rsidRPr="000D7E17" w:rsidRDefault="006F4DD5" w:rsidP="006F4DD5">
            <w:pPr>
              <w:rPr>
                <w:b/>
                <w:bCs/>
                <w:szCs w:val="24"/>
              </w:rPr>
            </w:pPr>
            <w:r w:rsidRPr="000D7E17">
              <w:rPr>
                <w:b/>
                <w:bCs/>
                <w:szCs w:val="24"/>
              </w:rPr>
              <w:t>Tổng giá dự thầu cho các dịch vụ liên quan đã bao gồm thuế, phí, lệ phí (nếu có)</w:t>
            </w:r>
          </w:p>
          <w:p w14:paraId="77AD1479" w14:textId="77777777" w:rsidR="006F4DD5" w:rsidRPr="000D7E17" w:rsidRDefault="006F4DD5" w:rsidP="006F4DD5">
            <w:pPr>
              <w:rPr>
                <w:szCs w:val="24"/>
              </w:rPr>
            </w:pPr>
            <w:r w:rsidRPr="000D7E17">
              <w:rPr>
                <w:i/>
                <w:szCs w:val="24"/>
              </w:rPr>
              <w:t>(Kết chuyển sang bảng tổng hợp giá dự thầu)</w:t>
            </w:r>
          </w:p>
        </w:tc>
        <w:tc>
          <w:tcPr>
            <w:tcW w:w="1080" w:type="dxa"/>
            <w:tcBorders>
              <w:top w:val="single" w:sz="4" w:space="0" w:color="auto"/>
              <w:left w:val="nil"/>
              <w:bottom w:val="single" w:sz="4" w:space="0" w:color="auto"/>
              <w:right w:val="single" w:sz="4" w:space="0" w:color="auto"/>
            </w:tcBorders>
            <w:vAlign w:val="center"/>
          </w:tcPr>
          <w:p w14:paraId="45F76AA8" w14:textId="77777777" w:rsidR="006F4DD5" w:rsidRPr="000D7E17" w:rsidRDefault="006F4DD5" w:rsidP="006F4DD5">
            <w:pPr>
              <w:jc w:val="center"/>
              <w:rPr>
                <w:i/>
                <w:iCs/>
                <w:szCs w:val="24"/>
              </w:rPr>
            </w:pPr>
            <w:r w:rsidRPr="000D7E17">
              <w:rPr>
                <w:b/>
                <w:szCs w:val="24"/>
              </w:rPr>
              <w:t>(I)</w:t>
            </w:r>
          </w:p>
        </w:tc>
      </w:tr>
    </w:tbl>
    <w:p w14:paraId="499AB960" w14:textId="77777777" w:rsidR="006F4DD5" w:rsidRPr="000D7E17" w:rsidRDefault="006F4DD5" w:rsidP="006F4DD5">
      <w:pPr>
        <w:ind w:left="4320"/>
        <w:jc w:val="center"/>
        <w:rPr>
          <w:b/>
          <w:bCs/>
          <w:szCs w:val="24"/>
        </w:rPr>
      </w:pPr>
    </w:p>
    <w:p w14:paraId="4FC67875" w14:textId="77777777" w:rsidR="006F4DD5" w:rsidRPr="000D7E17" w:rsidRDefault="006F4DD5" w:rsidP="006F4DD5">
      <w:pPr>
        <w:ind w:left="4320"/>
        <w:jc w:val="center"/>
        <w:rPr>
          <w:b/>
          <w:bCs/>
          <w:szCs w:val="24"/>
        </w:rPr>
      </w:pPr>
      <w:r w:rsidRPr="000D7E17">
        <w:rPr>
          <w:b/>
          <w:bCs/>
          <w:szCs w:val="24"/>
        </w:rPr>
        <w:t>Đại diện hợp pháp của nhà thầu</w:t>
      </w:r>
    </w:p>
    <w:p w14:paraId="0C07FF84" w14:textId="77777777" w:rsidR="006F4DD5" w:rsidRPr="000D7E17" w:rsidRDefault="006F4DD5" w:rsidP="006F4DD5">
      <w:pPr>
        <w:spacing w:before="120" w:after="120" w:line="264" w:lineRule="auto"/>
        <w:ind w:left="4320"/>
        <w:jc w:val="center"/>
        <w:rPr>
          <w:szCs w:val="24"/>
          <w:lang w:val="nl-NL"/>
        </w:rPr>
      </w:pPr>
      <w:r w:rsidRPr="000D7E17">
        <w:rPr>
          <w:i/>
          <w:szCs w:val="24"/>
        </w:rPr>
        <w:t>(Ghi rõ tên, chức danh, ký tên và đóng dấu)</w:t>
      </w:r>
    </w:p>
    <w:p w14:paraId="29E22AB8" w14:textId="77777777" w:rsidR="006F4DD5" w:rsidRPr="000D7E17" w:rsidRDefault="006F4DD5" w:rsidP="006F4DD5">
      <w:pPr>
        <w:spacing w:before="120" w:after="120" w:line="264" w:lineRule="auto"/>
        <w:ind w:firstLine="709"/>
        <w:rPr>
          <w:szCs w:val="24"/>
          <w:lang w:val="nl-NL"/>
        </w:rPr>
      </w:pPr>
    </w:p>
    <w:p w14:paraId="648D9E6C" w14:textId="77777777" w:rsidR="006F4DD5" w:rsidRPr="000D7E17" w:rsidRDefault="006F4DD5" w:rsidP="006F4DD5">
      <w:pPr>
        <w:spacing w:before="120" w:after="120" w:line="264" w:lineRule="auto"/>
        <w:ind w:firstLine="709"/>
        <w:rPr>
          <w:szCs w:val="24"/>
          <w:lang w:val="nl-NL"/>
        </w:rPr>
      </w:pPr>
      <w:r w:rsidRPr="000D7E17">
        <w:rPr>
          <w:szCs w:val="24"/>
          <w:lang w:val="nl-NL"/>
        </w:rPr>
        <w:t xml:space="preserve">Ghi chú: </w:t>
      </w:r>
    </w:p>
    <w:p w14:paraId="28037D50" w14:textId="77777777" w:rsidR="006F4DD5" w:rsidRPr="000D7E17" w:rsidRDefault="006F4DD5" w:rsidP="006F4DD5">
      <w:pPr>
        <w:spacing w:before="40" w:after="40" w:line="264" w:lineRule="auto"/>
        <w:ind w:left="720"/>
        <w:rPr>
          <w:szCs w:val="24"/>
          <w:lang w:val="nl-NL"/>
        </w:rPr>
      </w:pPr>
      <w:r w:rsidRPr="000D7E17">
        <w:rPr>
          <w:szCs w:val="24"/>
          <w:lang w:val="nl-NL"/>
        </w:rPr>
        <w:t>Các cột (1), (2), (3), (4), (5) và (6) Nhà thầu điền theo quy định trong Phần 4 – CÁC PHỤ LỤC;</w:t>
      </w:r>
    </w:p>
    <w:p w14:paraId="28EB2501" w14:textId="77777777" w:rsidR="006F4DD5" w:rsidRPr="000D7E17" w:rsidRDefault="006F4DD5" w:rsidP="006F4DD5">
      <w:pPr>
        <w:ind w:left="720"/>
        <w:rPr>
          <w:szCs w:val="24"/>
          <w:lang w:val="nl-NL"/>
        </w:rPr>
      </w:pPr>
      <w:r w:rsidRPr="000D7E17">
        <w:rPr>
          <w:szCs w:val="24"/>
          <w:lang w:val="nl-NL"/>
        </w:rPr>
        <w:t>Các cột (7) và cột (8) do nhà thầu chào. Cột (7): Nhà thầu chào (bao gồm tất cả các loại thuế, phí, lệ phí)</w:t>
      </w:r>
    </w:p>
    <w:p w14:paraId="5FF76104" w14:textId="77777777" w:rsidR="006F4DD5" w:rsidRPr="000D7E17" w:rsidRDefault="006F4DD5" w:rsidP="006F4DD5">
      <w:pPr>
        <w:spacing w:after="160" w:line="259" w:lineRule="auto"/>
        <w:jc w:val="left"/>
        <w:rPr>
          <w:szCs w:val="24"/>
          <w:lang w:val="nl-NL"/>
        </w:rPr>
      </w:pPr>
      <w:r w:rsidRPr="000D7E17">
        <w:rPr>
          <w:szCs w:val="24"/>
          <w:lang w:val="nl-NL"/>
        </w:rPr>
        <w:br w:type="page"/>
      </w:r>
    </w:p>
    <w:p w14:paraId="3051C580" w14:textId="77777777" w:rsidR="006F4DD5" w:rsidRPr="000D7E17" w:rsidRDefault="006F4DD5" w:rsidP="006F4DD5">
      <w:pPr>
        <w:spacing w:before="120" w:after="120" w:line="264" w:lineRule="auto"/>
        <w:jc w:val="right"/>
        <w:rPr>
          <w:b/>
          <w:bCs/>
          <w:szCs w:val="24"/>
          <w:lang w:val="nl-NL"/>
        </w:rPr>
        <w:sectPr w:rsidR="006F4DD5" w:rsidRPr="000D7E17" w:rsidSect="00BB759C">
          <w:footnotePr>
            <w:numRestart w:val="eachSect"/>
          </w:footnotePr>
          <w:pgSz w:w="11906" w:h="16838" w:code="9"/>
          <w:pgMar w:top="851" w:right="1134" w:bottom="851" w:left="1418" w:header="397" w:footer="397" w:gutter="0"/>
          <w:paperSrc w:first="15" w:other="15"/>
          <w:cols w:space="720"/>
          <w:docGrid w:linePitch="381"/>
        </w:sectPr>
      </w:pPr>
      <w:bookmarkStart w:id="78" w:name="_Hlk70498085"/>
    </w:p>
    <w:p w14:paraId="4C127A51" w14:textId="77777777" w:rsidR="006F4DD5" w:rsidRPr="000D7E17" w:rsidRDefault="006F4DD5" w:rsidP="006F4DD5">
      <w:pPr>
        <w:spacing w:before="120" w:after="120" w:line="264" w:lineRule="auto"/>
        <w:jc w:val="right"/>
        <w:rPr>
          <w:b/>
          <w:bCs/>
          <w:szCs w:val="24"/>
          <w:lang w:val="nl-NL"/>
        </w:rPr>
      </w:pPr>
      <w:r w:rsidRPr="000D7E17">
        <w:rPr>
          <w:b/>
          <w:bCs/>
          <w:szCs w:val="24"/>
          <w:lang w:val="nl-NL"/>
        </w:rPr>
        <w:lastRenderedPageBreak/>
        <w:t xml:space="preserve">Mẫu số 14A </w:t>
      </w:r>
      <w:bookmarkEnd w:id="78"/>
    </w:p>
    <w:p w14:paraId="7BEB65D1" w14:textId="77777777" w:rsidR="006F4DD5" w:rsidRPr="000D7E17" w:rsidRDefault="006F4DD5" w:rsidP="006F4DD5">
      <w:pPr>
        <w:jc w:val="center"/>
        <w:rPr>
          <w:rFonts w:eastAsia="Calibri"/>
          <w:b/>
          <w:szCs w:val="24"/>
          <w:lang w:val="nl-NL"/>
        </w:rPr>
      </w:pPr>
    </w:p>
    <w:p w14:paraId="10ADEE73" w14:textId="77777777" w:rsidR="006F4DD5" w:rsidRPr="000D7E17" w:rsidRDefault="006F4DD5" w:rsidP="006F4DD5">
      <w:pPr>
        <w:jc w:val="center"/>
        <w:rPr>
          <w:rFonts w:eastAsia="Calibri"/>
          <w:b/>
          <w:szCs w:val="24"/>
          <w:lang w:val="nl-NL"/>
        </w:rPr>
      </w:pPr>
      <w:r w:rsidRPr="000D7E17">
        <w:rPr>
          <w:rFonts w:eastAsia="Calibri"/>
          <w:b/>
          <w:szCs w:val="24"/>
          <w:lang w:val="nl-NL"/>
        </w:rPr>
        <w:t xml:space="preserve">BẢNG GIÁ VẬT TƯ, PHỤ TÙNG THAY THẾ </w:t>
      </w:r>
    </w:p>
    <w:p w14:paraId="7BA17E6D" w14:textId="77777777" w:rsidR="006F4DD5" w:rsidRPr="000D7E17" w:rsidRDefault="006F4DD5" w:rsidP="006F4DD5">
      <w:pPr>
        <w:jc w:val="center"/>
        <w:rPr>
          <w:rFonts w:eastAsia="Calibri"/>
          <w:i/>
          <w:szCs w:val="24"/>
          <w:lang w:val="nl-NL"/>
        </w:rPr>
      </w:pPr>
      <w:r w:rsidRPr="000D7E17">
        <w:rPr>
          <w:rFonts w:eastAsia="Calibri"/>
          <w:i/>
          <w:szCs w:val="24"/>
          <w:lang w:val="nl-NL"/>
        </w:rPr>
        <w:t>(áp dụng trong trường hợp yêu cầu nhà thầu tự đề xuất)</w:t>
      </w:r>
    </w:p>
    <w:p w14:paraId="7D7C14D4" w14:textId="77777777" w:rsidR="006F4DD5" w:rsidRPr="000D7E17" w:rsidRDefault="006F4DD5" w:rsidP="006F4DD5">
      <w:pPr>
        <w:jc w:val="center"/>
        <w:rPr>
          <w:rFonts w:eastAsia="Calibri"/>
          <w:szCs w:val="24"/>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503E0D" w:rsidRPr="000D7E17" w14:paraId="4D6E0351" w14:textId="77777777" w:rsidTr="00AE39C3">
        <w:trPr>
          <w:trHeight w:val="1597"/>
        </w:trPr>
        <w:tc>
          <w:tcPr>
            <w:tcW w:w="973" w:type="dxa"/>
            <w:shd w:val="clear" w:color="auto" w:fill="E2EFD9" w:themeFill="accent6" w:themeFillTint="33"/>
            <w:vAlign w:val="center"/>
          </w:tcPr>
          <w:p w14:paraId="1C380553" w14:textId="77777777" w:rsidR="006F4DD5" w:rsidRPr="000D7E17" w:rsidRDefault="006F4DD5" w:rsidP="006F4DD5">
            <w:pPr>
              <w:spacing w:before="120" w:after="120"/>
              <w:jc w:val="center"/>
              <w:rPr>
                <w:rFonts w:eastAsia="Calibri"/>
                <w:b/>
                <w:szCs w:val="24"/>
              </w:rPr>
            </w:pPr>
            <w:r w:rsidRPr="000D7E17">
              <w:rPr>
                <w:rFonts w:eastAsia="Calibri"/>
                <w:b/>
                <w:szCs w:val="24"/>
              </w:rPr>
              <w:t>STT</w:t>
            </w:r>
          </w:p>
        </w:tc>
        <w:tc>
          <w:tcPr>
            <w:tcW w:w="3025" w:type="dxa"/>
            <w:shd w:val="clear" w:color="auto" w:fill="E2EFD9" w:themeFill="accent6" w:themeFillTint="33"/>
            <w:vAlign w:val="center"/>
          </w:tcPr>
          <w:p w14:paraId="2C3101D1" w14:textId="77777777" w:rsidR="006F4DD5" w:rsidRPr="000D7E17" w:rsidRDefault="006F4DD5" w:rsidP="006F4DD5">
            <w:pPr>
              <w:spacing w:before="120" w:after="120"/>
              <w:jc w:val="center"/>
              <w:rPr>
                <w:rFonts w:eastAsia="Calibri"/>
                <w:b/>
                <w:szCs w:val="24"/>
              </w:rPr>
            </w:pPr>
            <w:r w:rsidRPr="000D7E17">
              <w:rPr>
                <w:rFonts w:eastAsia="Calibri"/>
                <w:b/>
                <w:szCs w:val="24"/>
              </w:rPr>
              <w:t>Danh mục</w:t>
            </w:r>
          </w:p>
        </w:tc>
        <w:tc>
          <w:tcPr>
            <w:tcW w:w="1316" w:type="dxa"/>
            <w:shd w:val="clear" w:color="auto" w:fill="E2EFD9" w:themeFill="accent6" w:themeFillTint="33"/>
            <w:vAlign w:val="center"/>
          </w:tcPr>
          <w:p w14:paraId="6F1F7F65" w14:textId="77777777" w:rsidR="006F4DD5" w:rsidRPr="000D7E17" w:rsidRDefault="006F4DD5" w:rsidP="006F4DD5">
            <w:pPr>
              <w:spacing w:before="120" w:after="120"/>
              <w:jc w:val="center"/>
              <w:rPr>
                <w:rFonts w:eastAsia="Calibri"/>
                <w:b/>
                <w:szCs w:val="24"/>
              </w:rPr>
            </w:pPr>
            <w:r w:rsidRPr="000D7E17">
              <w:rPr>
                <w:rFonts w:eastAsia="Calibri"/>
                <w:b/>
                <w:szCs w:val="24"/>
              </w:rPr>
              <w:t>Đơn vị tính</w:t>
            </w:r>
          </w:p>
          <w:p w14:paraId="2667490B" w14:textId="77777777" w:rsidR="006F4DD5" w:rsidRPr="000D7E17" w:rsidRDefault="006F4DD5" w:rsidP="006F4DD5">
            <w:pPr>
              <w:spacing w:before="120" w:after="120"/>
              <w:jc w:val="center"/>
              <w:rPr>
                <w:rFonts w:eastAsia="Calibri"/>
                <w:b/>
                <w:szCs w:val="24"/>
              </w:rPr>
            </w:pPr>
          </w:p>
        </w:tc>
        <w:tc>
          <w:tcPr>
            <w:tcW w:w="1645" w:type="dxa"/>
            <w:shd w:val="clear" w:color="auto" w:fill="E2EFD9" w:themeFill="accent6" w:themeFillTint="33"/>
            <w:vAlign w:val="center"/>
          </w:tcPr>
          <w:p w14:paraId="6369EE81" w14:textId="77777777" w:rsidR="006F4DD5" w:rsidRPr="000D7E17" w:rsidRDefault="006F4DD5" w:rsidP="006F4DD5">
            <w:pPr>
              <w:spacing w:before="120" w:after="120"/>
              <w:jc w:val="center"/>
              <w:rPr>
                <w:rFonts w:eastAsia="Calibri"/>
                <w:b/>
                <w:szCs w:val="24"/>
              </w:rPr>
            </w:pPr>
            <w:r w:rsidRPr="000D7E17">
              <w:rPr>
                <w:rFonts w:eastAsia="Calibri"/>
                <w:b/>
                <w:szCs w:val="24"/>
              </w:rPr>
              <w:t xml:space="preserve">Khối lượng </w:t>
            </w:r>
          </w:p>
        </w:tc>
        <w:tc>
          <w:tcPr>
            <w:tcW w:w="2284" w:type="dxa"/>
            <w:shd w:val="clear" w:color="auto" w:fill="E2EFD9" w:themeFill="accent6" w:themeFillTint="33"/>
            <w:vAlign w:val="center"/>
          </w:tcPr>
          <w:p w14:paraId="71EFBDF3" w14:textId="77777777" w:rsidR="006F4DD5" w:rsidRPr="000D7E17" w:rsidRDefault="006F4DD5" w:rsidP="006F4DD5">
            <w:pPr>
              <w:spacing w:before="120" w:after="120"/>
              <w:jc w:val="center"/>
              <w:rPr>
                <w:rFonts w:eastAsia="Calibri"/>
                <w:b/>
                <w:szCs w:val="24"/>
              </w:rPr>
            </w:pPr>
            <w:r w:rsidRPr="000D7E17">
              <w:rPr>
                <w:rFonts w:eastAsia="Calibri"/>
                <w:b/>
                <w:szCs w:val="24"/>
              </w:rPr>
              <w:t>Ký mã hiệu, nhãn hiệu, hãng sản xuất, xuất xứ</w:t>
            </w:r>
          </w:p>
        </w:tc>
        <w:tc>
          <w:tcPr>
            <w:tcW w:w="1653" w:type="dxa"/>
            <w:shd w:val="clear" w:color="auto" w:fill="E2EFD9" w:themeFill="accent6" w:themeFillTint="33"/>
            <w:vAlign w:val="center"/>
          </w:tcPr>
          <w:p w14:paraId="1557137C" w14:textId="77777777" w:rsidR="006F4DD5" w:rsidRPr="000D7E17" w:rsidRDefault="006F4DD5" w:rsidP="006F4DD5">
            <w:pPr>
              <w:spacing w:before="120" w:after="120"/>
              <w:jc w:val="center"/>
              <w:rPr>
                <w:rFonts w:eastAsia="Calibri"/>
                <w:b/>
                <w:szCs w:val="24"/>
              </w:rPr>
            </w:pPr>
            <w:r w:rsidRPr="000D7E17">
              <w:rPr>
                <w:rFonts w:eastAsia="Calibri"/>
                <w:b/>
                <w:szCs w:val="24"/>
              </w:rPr>
              <w:t>Nhà cung cấp</w:t>
            </w:r>
          </w:p>
        </w:tc>
        <w:tc>
          <w:tcPr>
            <w:tcW w:w="1559" w:type="dxa"/>
            <w:shd w:val="clear" w:color="auto" w:fill="E2EFD9" w:themeFill="accent6" w:themeFillTint="33"/>
            <w:vAlign w:val="center"/>
          </w:tcPr>
          <w:p w14:paraId="4893276E" w14:textId="77777777" w:rsidR="006F4DD5" w:rsidRPr="000D7E17" w:rsidRDefault="006F4DD5" w:rsidP="006F4DD5">
            <w:pPr>
              <w:suppressAutoHyphens/>
              <w:spacing w:before="120" w:after="120"/>
              <w:jc w:val="center"/>
              <w:rPr>
                <w:rFonts w:eastAsia="Calibri"/>
                <w:b/>
                <w:szCs w:val="24"/>
              </w:rPr>
            </w:pPr>
            <w:r w:rsidRPr="000D7E17">
              <w:rPr>
                <w:rFonts w:eastAsia="Calibri"/>
                <w:b/>
                <w:szCs w:val="24"/>
              </w:rPr>
              <w:t xml:space="preserve">Đơn giá </w:t>
            </w:r>
          </w:p>
        </w:tc>
        <w:tc>
          <w:tcPr>
            <w:tcW w:w="2033" w:type="dxa"/>
            <w:shd w:val="clear" w:color="auto" w:fill="E2EFD9" w:themeFill="accent6" w:themeFillTint="33"/>
            <w:vAlign w:val="center"/>
          </w:tcPr>
          <w:p w14:paraId="505C8751" w14:textId="77777777" w:rsidR="006F4DD5" w:rsidRPr="000D7E17" w:rsidRDefault="006F4DD5" w:rsidP="006F4DD5">
            <w:pPr>
              <w:suppressAutoHyphens/>
              <w:spacing w:before="120" w:after="120"/>
              <w:jc w:val="center"/>
              <w:rPr>
                <w:rFonts w:eastAsia="Calibri"/>
                <w:i/>
                <w:szCs w:val="24"/>
              </w:rPr>
            </w:pPr>
            <w:r w:rsidRPr="000D7E17">
              <w:rPr>
                <w:rFonts w:eastAsia="Calibri"/>
                <w:b/>
                <w:szCs w:val="24"/>
              </w:rPr>
              <w:t>Thành tiền (đã bao gồm thuế)</w:t>
            </w:r>
          </w:p>
          <w:p w14:paraId="08C01EE6" w14:textId="77777777" w:rsidR="006F4DD5" w:rsidRPr="000D7E17" w:rsidRDefault="006F4DD5" w:rsidP="006F4DD5">
            <w:pPr>
              <w:spacing w:before="120" w:after="120"/>
              <w:jc w:val="center"/>
              <w:rPr>
                <w:rFonts w:eastAsia="Calibri"/>
                <w:szCs w:val="24"/>
              </w:rPr>
            </w:pPr>
            <w:r w:rsidRPr="000D7E17">
              <w:rPr>
                <w:rFonts w:eastAsia="Calibri"/>
                <w:szCs w:val="24"/>
              </w:rPr>
              <w:t>(cột 4x7)</w:t>
            </w:r>
          </w:p>
        </w:tc>
      </w:tr>
      <w:tr w:rsidR="00503E0D" w:rsidRPr="000D7E17" w14:paraId="46987D7D" w14:textId="77777777" w:rsidTr="00AE39C3">
        <w:trPr>
          <w:trHeight w:val="548"/>
        </w:trPr>
        <w:tc>
          <w:tcPr>
            <w:tcW w:w="973" w:type="dxa"/>
            <w:vAlign w:val="center"/>
          </w:tcPr>
          <w:p w14:paraId="1082293F" w14:textId="77777777" w:rsidR="006F4DD5" w:rsidRPr="000D7E17" w:rsidRDefault="006F4DD5" w:rsidP="006F4DD5">
            <w:pPr>
              <w:jc w:val="center"/>
              <w:rPr>
                <w:rFonts w:eastAsia="Calibri"/>
                <w:szCs w:val="24"/>
              </w:rPr>
            </w:pPr>
            <w:r w:rsidRPr="000D7E17">
              <w:rPr>
                <w:rFonts w:eastAsia="Calibri"/>
                <w:szCs w:val="24"/>
              </w:rPr>
              <w:t>(1)</w:t>
            </w:r>
          </w:p>
        </w:tc>
        <w:tc>
          <w:tcPr>
            <w:tcW w:w="3025" w:type="dxa"/>
            <w:vAlign w:val="center"/>
          </w:tcPr>
          <w:p w14:paraId="6C752229" w14:textId="77777777" w:rsidR="006F4DD5" w:rsidRPr="000D7E17" w:rsidRDefault="006F4DD5" w:rsidP="006F4DD5">
            <w:pPr>
              <w:jc w:val="center"/>
              <w:rPr>
                <w:rFonts w:eastAsia="Calibri"/>
                <w:szCs w:val="24"/>
              </w:rPr>
            </w:pPr>
            <w:r w:rsidRPr="000D7E17">
              <w:rPr>
                <w:rFonts w:eastAsia="Calibri"/>
                <w:szCs w:val="24"/>
              </w:rPr>
              <w:t>(2)</w:t>
            </w:r>
          </w:p>
        </w:tc>
        <w:tc>
          <w:tcPr>
            <w:tcW w:w="1316" w:type="dxa"/>
            <w:vAlign w:val="center"/>
          </w:tcPr>
          <w:p w14:paraId="64AC7BA6" w14:textId="77777777" w:rsidR="006F4DD5" w:rsidRPr="000D7E17" w:rsidRDefault="006F4DD5" w:rsidP="006F4DD5">
            <w:pPr>
              <w:jc w:val="center"/>
              <w:rPr>
                <w:rFonts w:eastAsia="Calibri"/>
                <w:szCs w:val="24"/>
              </w:rPr>
            </w:pPr>
            <w:r w:rsidRPr="000D7E17">
              <w:rPr>
                <w:rFonts w:eastAsia="Calibri"/>
                <w:szCs w:val="24"/>
              </w:rPr>
              <w:t>(3)</w:t>
            </w:r>
          </w:p>
        </w:tc>
        <w:tc>
          <w:tcPr>
            <w:tcW w:w="1645" w:type="dxa"/>
            <w:vAlign w:val="center"/>
          </w:tcPr>
          <w:p w14:paraId="481079C7" w14:textId="77777777" w:rsidR="006F4DD5" w:rsidRPr="000D7E17" w:rsidRDefault="006F4DD5" w:rsidP="006F4DD5">
            <w:pPr>
              <w:jc w:val="center"/>
              <w:rPr>
                <w:rFonts w:eastAsia="Calibri"/>
                <w:szCs w:val="24"/>
              </w:rPr>
            </w:pPr>
            <w:r w:rsidRPr="000D7E17">
              <w:rPr>
                <w:rFonts w:eastAsia="Calibri"/>
                <w:szCs w:val="24"/>
              </w:rPr>
              <w:t>(4)</w:t>
            </w:r>
          </w:p>
        </w:tc>
        <w:tc>
          <w:tcPr>
            <w:tcW w:w="2284" w:type="dxa"/>
            <w:vAlign w:val="center"/>
          </w:tcPr>
          <w:p w14:paraId="3B1CA567" w14:textId="77777777" w:rsidR="006F4DD5" w:rsidRPr="000D7E17" w:rsidRDefault="006F4DD5" w:rsidP="006F4DD5">
            <w:pPr>
              <w:jc w:val="center"/>
              <w:rPr>
                <w:rFonts w:eastAsia="Calibri"/>
                <w:szCs w:val="24"/>
              </w:rPr>
            </w:pPr>
            <w:r w:rsidRPr="000D7E17">
              <w:rPr>
                <w:rFonts w:eastAsia="Calibri"/>
                <w:szCs w:val="24"/>
              </w:rPr>
              <w:t>(5)</w:t>
            </w:r>
          </w:p>
        </w:tc>
        <w:tc>
          <w:tcPr>
            <w:tcW w:w="1653" w:type="dxa"/>
            <w:vAlign w:val="center"/>
          </w:tcPr>
          <w:p w14:paraId="55023FA7" w14:textId="77777777" w:rsidR="006F4DD5" w:rsidRPr="000D7E17" w:rsidRDefault="006F4DD5" w:rsidP="006F4DD5">
            <w:pPr>
              <w:jc w:val="center"/>
              <w:rPr>
                <w:rFonts w:eastAsia="Calibri"/>
                <w:szCs w:val="24"/>
              </w:rPr>
            </w:pPr>
            <w:r w:rsidRPr="000D7E17">
              <w:rPr>
                <w:rFonts w:eastAsia="Calibri"/>
                <w:szCs w:val="24"/>
              </w:rPr>
              <w:t>(6)</w:t>
            </w:r>
          </w:p>
        </w:tc>
        <w:tc>
          <w:tcPr>
            <w:tcW w:w="1559" w:type="dxa"/>
            <w:vAlign w:val="center"/>
          </w:tcPr>
          <w:p w14:paraId="5250BE56" w14:textId="77777777" w:rsidR="006F4DD5" w:rsidRPr="000D7E17" w:rsidRDefault="006F4DD5" w:rsidP="006F4DD5">
            <w:pPr>
              <w:jc w:val="center"/>
              <w:rPr>
                <w:rFonts w:eastAsia="Calibri"/>
                <w:szCs w:val="24"/>
              </w:rPr>
            </w:pPr>
            <w:r w:rsidRPr="000D7E17">
              <w:rPr>
                <w:rFonts w:eastAsia="Calibri"/>
                <w:szCs w:val="24"/>
              </w:rPr>
              <w:t>(7)</w:t>
            </w:r>
          </w:p>
        </w:tc>
        <w:tc>
          <w:tcPr>
            <w:tcW w:w="2033" w:type="dxa"/>
            <w:vAlign w:val="center"/>
          </w:tcPr>
          <w:p w14:paraId="7EA2CCD2" w14:textId="77777777" w:rsidR="006F4DD5" w:rsidRPr="000D7E17" w:rsidRDefault="006F4DD5" w:rsidP="006F4DD5">
            <w:pPr>
              <w:jc w:val="center"/>
              <w:rPr>
                <w:rFonts w:eastAsia="Calibri"/>
                <w:szCs w:val="24"/>
              </w:rPr>
            </w:pPr>
            <w:r w:rsidRPr="000D7E17">
              <w:rPr>
                <w:rFonts w:eastAsia="Calibri"/>
                <w:szCs w:val="24"/>
              </w:rPr>
              <w:t>(8)</w:t>
            </w:r>
          </w:p>
        </w:tc>
      </w:tr>
      <w:tr w:rsidR="00503E0D" w:rsidRPr="000D7E17" w14:paraId="548972E5" w14:textId="77777777" w:rsidTr="00AE39C3">
        <w:trPr>
          <w:trHeight w:val="548"/>
        </w:trPr>
        <w:tc>
          <w:tcPr>
            <w:tcW w:w="973" w:type="dxa"/>
          </w:tcPr>
          <w:p w14:paraId="6312FF26" w14:textId="77777777" w:rsidR="006F4DD5" w:rsidRPr="000D7E17" w:rsidRDefault="006F4DD5" w:rsidP="006F4DD5">
            <w:pPr>
              <w:spacing w:before="120" w:after="120"/>
              <w:rPr>
                <w:rFonts w:eastAsia="Calibri"/>
                <w:szCs w:val="24"/>
              </w:rPr>
            </w:pPr>
          </w:p>
        </w:tc>
        <w:tc>
          <w:tcPr>
            <w:tcW w:w="3025" w:type="dxa"/>
          </w:tcPr>
          <w:p w14:paraId="6AD32D5E" w14:textId="77777777" w:rsidR="006F4DD5" w:rsidRPr="000D7E17" w:rsidRDefault="006F4DD5" w:rsidP="006F4DD5">
            <w:pPr>
              <w:spacing w:before="120" w:after="120"/>
              <w:rPr>
                <w:rFonts w:eastAsia="Calibri"/>
                <w:szCs w:val="24"/>
              </w:rPr>
            </w:pPr>
          </w:p>
        </w:tc>
        <w:tc>
          <w:tcPr>
            <w:tcW w:w="1316" w:type="dxa"/>
          </w:tcPr>
          <w:p w14:paraId="428063D0" w14:textId="77777777" w:rsidR="006F4DD5" w:rsidRPr="000D7E17" w:rsidRDefault="006F4DD5" w:rsidP="006F4DD5">
            <w:pPr>
              <w:spacing w:before="120" w:after="120"/>
              <w:rPr>
                <w:rFonts w:eastAsia="Calibri"/>
                <w:szCs w:val="24"/>
              </w:rPr>
            </w:pPr>
          </w:p>
        </w:tc>
        <w:tc>
          <w:tcPr>
            <w:tcW w:w="1645" w:type="dxa"/>
          </w:tcPr>
          <w:p w14:paraId="5281F55C" w14:textId="77777777" w:rsidR="006F4DD5" w:rsidRPr="000D7E17" w:rsidRDefault="006F4DD5" w:rsidP="006F4DD5">
            <w:pPr>
              <w:spacing w:before="120" w:after="120"/>
              <w:rPr>
                <w:rFonts w:eastAsia="Calibri"/>
                <w:szCs w:val="24"/>
              </w:rPr>
            </w:pPr>
          </w:p>
        </w:tc>
        <w:tc>
          <w:tcPr>
            <w:tcW w:w="2284" w:type="dxa"/>
          </w:tcPr>
          <w:p w14:paraId="5EAE993F" w14:textId="77777777" w:rsidR="006F4DD5" w:rsidRPr="000D7E17" w:rsidRDefault="006F4DD5" w:rsidP="006F4DD5">
            <w:pPr>
              <w:spacing w:before="120" w:after="120"/>
              <w:rPr>
                <w:rFonts w:eastAsia="Calibri"/>
                <w:szCs w:val="24"/>
              </w:rPr>
            </w:pPr>
          </w:p>
        </w:tc>
        <w:tc>
          <w:tcPr>
            <w:tcW w:w="1653" w:type="dxa"/>
          </w:tcPr>
          <w:p w14:paraId="6B39E305" w14:textId="77777777" w:rsidR="006F4DD5" w:rsidRPr="000D7E17" w:rsidRDefault="006F4DD5" w:rsidP="006F4DD5">
            <w:pPr>
              <w:spacing w:before="120" w:after="120"/>
              <w:rPr>
                <w:rFonts w:eastAsia="Calibri"/>
                <w:szCs w:val="24"/>
              </w:rPr>
            </w:pPr>
          </w:p>
        </w:tc>
        <w:tc>
          <w:tcPr>
            <w:tcW w:w="1559" w:type="dxa"/>
          </w:tcPr>
          <w:p w14:paraId="26C72E8E" w14:textId="77777777" w:rsidR="006F4DD5" w:rsidRPr="000D7E17" w:rsidRDefault="006F4DD5" w:rsidP="006F4DD5">
            <w:pPr>
              <w:spacing w:before="120" w:after="120"/>
              <w:rPr>
                <w:rFonts w:eastAsia="Calibri"/>
                <w:szCs w:val="24"/>
              </w:rPr>
            </w:pPr>
          </w:p>
        </w:tc>
        <w:tc>
          <w:tcPr>
            <w:tcW w:w="2033" w:type="dxa"/>
          </w:tcPr>
          <w:p w14:paraId="4251BB41" w14:textId="77777777" w:rsidR="006F4DD5" w:rsidRPr="000D7E17" w:rsidRDefault="006F4DD5" w:rsidP="006F4DD5">
            <w:pPr>
              <w:spacing w:before="120" w:after="120"/>
              <w:rPr>
                <w:rFonts w:eastAsia="Calibri"/>
                <w:szCs w:val="24"/>
              </w:rPr>
            </w:pPr>
          </w:p>
        </w:tc>
      </w:tr>
      <w:tr w:rsidR="00503E0D" w:rsidRPr="000D7E17" w14:paraId="0001431C" w14:textId="77777777" w:rsidTr="00AE39C3">
        <w:trPr>
          <w:trHeight w:val="548"/>
        </w:trPr>
        <w:tc>
          <w:tcPr>
            <w:tcW w:w="973" w:type="dxa"/>
          </w:tcPr>
          <w:p w14:paraId="3809A391" w14:textId="77777777" w:rsidR="006F4DD5" w:rsidRPr="000D7E17" w:rsidRDefault="006F4DD5" w:rsidP="006F4DD5">
            <w:pPr>
              <w:spacing w:before="120" w:after="120"/>
              <w:rPr>
                <w:rFonts w:eastAsia="Calibri"/>
                <w:szCs w:val="24"/>
              </w:rPr>
            </w:pPr>
          </w:p>
        </w:tc>
        <w:tc>
          <w:tcPr>
            <w:tcW w:w="3025" w:type="dxa"/>
          </w:tcPr>
          <w:p w14:paraId="64D4CC7D" w14:textId="77777777" w:rsidR="006F4DD5" w:rsidRPr="000D7E17" w:rsidRDefault="006F4DD5" w:rsidP="006F4DD5">
            <w:pPr>
              <w:spacing w:before="120" w:after="120"/>
              <w:rPr>
                <w:rFonts w:eastAsia="Calibri"/>
                <w:szCs w:val="24"/>
              </w:rPr>
            </w:pPr>
          </w:p>
        </w:tc>
        <w:tc>
          <w:tcPr>
            <w:tcW w:w="1316" w:type="dxa"/>
          </w:tcPr>
          <w:p w14:paraId="52B5B6F1" w14:textId="77777777" w:rsidR="006F4DD5" w:rsidRPr="000D7E17" w:rsidRDefault="006F4DD5" w:rsidP="006F4DD5">
            <w:pPr>
              <w:spacing w:before="120" w:after="120"/>
              <w:rPr>
                <w:rFonts w:eastAsia="Calibri"/>
                <w:szCs w:val="24"/>
              </w:rPr>
            </w:pPr>
          </w:p>
        </w:tc>
        <w:tc>
          <w:tcPr>
            <w:tcW w:w="1645" w:type="dxa"/>
          </w:tcPr>
          <w:p w14:paraId="20382C18" w14:textId="77777777" w:rsidR="006F4DD5" w:rsidRPr="000D7E17" w:rsidRDefault="006F4DD5" w:rsidP="006F4DD5">
            <w:pPr>
              <w:spacing w:before="120" w:after="120"/>
              <w:rPr>
                <w:rFonts w:eastAsia="Calibri"/>
                <w:szCs w:val="24"/>
              </w:rPr>
            </w:pPr>
          </w:p>
        </w:tc>
        <w:tc>
          <w:tcPr>
            <w:tcW w:w="2284" w:type="dxa"/>
          </w:tcPr>
          <w:p w14:paraId="260067D1" w14:textId="77777777" w:rsidR="006F4DD5" w:rsidRPr="000D7E17" w:rsidRDefault="006F4DD5" w:rsidP="006F4DD5">
            <w:pPr>
              <w:spacing w:before="120" w:after="120"/>
              <w:rPr>
                <w:rFonts w:eastAsia="Calibri"/>
                <w:szCs w:val="24"/>
              </w:rPr>
            </w:pPr>
          </w:p>
        </w:tc>
        <w:tc>
          <w:tcPr>
            <w:tcW w:w="1653" w:type="dxa"/>
          </w:tcPr>
          <w:p w14:paraId="789B8142" w14:textId="77777777" w:rsidR="006F4DD5" w:rsidRPr="000D7E17" w:rsidRDefault="006F4DD5" w:rsidP="006F4DD5">
            <w:pPr>
              <w:spacing w:before="120" w:after="120"/>
              <w:rPr>
                <w:rFonts w:eastAsia="Calibri"/>
                <w:szCs w:val="24"/>
              </w:rPr>
            </w:pPr>
          </w:p>
        </w:tc>
        <w:tc>
          <w:tcPr>
            <w:tcW w:w="1559" w:type="dxa"/>
          </w:tcPr>
          <w:p w14:paraId="00BAB3FF" w14:textId="77777777" w:rsidR="006F4DD5" w:rsidRPr="000D7E17" w:rsidRDefault="006F4DD5" w:rsidP="006F4DD5">
            <w:pPr>
              <w:spacing w:before="120" w:after="120"/>
              <w:rPr>
                <w:rFonts w:eastAsia="Calibri"/>
                <w:szCs w:val="24"/>
              </w:rPr>
            </w:pPr>
          </w:p>
        </w:tc>
        <w:tc>
          <w:tcPr>
            <w:tcW w:w="2033" w:type="dxa"/>
          </w:tcPr>
          <w:p w14:paraId="1597EA39" w14:textId="77777777" w:rsidR="006F4DD5" w:rsidRPr="000D7E17" w:rsidRDefault="006F4DD5" w:rsidP="006F4DD5">
            <w:pPr>
              <w:spacing w:before="120" w:after="120"/>
              <w:rPr>
                <w:rFonts w:eastAsia="Calibri"/>
                <w:szCs w:val="24"/>
              </w:rPr>
            </w:pPr>
          </w:p>
        </w:tc>
      </w:tr>
      <w:tr w:rsidR="006F4DD5" w:rsidRPr="000D7E17" w14:paraId="6661DCB9" w14:textId="77777777" w:rsidTr="00AE39C3">
        <w:trPr>
          <w:trHeight w:val="612"/>
        </w:trPr>
        <w:tc>
          <w:tcPr>
            <w:tcW w:w="12455" w:type="dxa"/>
            <w:gridSpan w:val="7"/>
          </w:tcPr>
          <w:p w14:paraId="4B784334" w14:textId="77777777" w:rsidR="006F4DD5" w:rsidRPr="000D7E17" w:rsidRDefault="006F4DD5" w:rsidP="006F4DD5">
            <w:pPr>
              <w:suppressAutoHyphens/>
              <w:spacing w:before="60" w:after="60"/>
              <w:jc w:val="left"/>
              <w:rPr>
                <w:rFonts w:eastAsia="Calibri"/>
                <w:szCs w:val="24"/>
              </w:rPr>
            </w:pPr>
            <w:r w:rsidRPr="000D7E17">
              <w:rPr>
                <w:rFonts w:eastAsia="Calibri"/>
                <w:b/>
                <w:szCs w:val="24"/>
              </w:rPr>
              <w:t xml:space="preserve">Tổng </w:t>
            </w:r>
            <w:r w:rsidRPr="000D7E17">
              <w:rPr>
                <w:rFonts w:eastAsia="Calibri"/>
                <w:i/>
                <w:szCs w:val="24"/>
              </w:rPr>
              <w:t>(Không kết chuyển giá trị tại bảng này sang bảng tổng hợp giá dự thầu)</w:t>
            </w:r>
          </w:p>
        </w:tc>
        <w:tc>
          <w:tcPr>
            <w:tcW w:w="2033" w:type="dxa"/>
          </w:tcPr>
          <w:p w14:paraId="5FB702A9" w14:textId="77777777" w:rsidR="006F4DD5" w:rsidRPr="000D7E17" w:rsidRDefault="006F4DD5" w:rsidP="006F4DD5">
            <w:pPr>
              <w:jc w:val="center"/>
              <w:rPr>
                <w:rFonts w:eastAsia="Calibri"/>
                <w:b/>
                <w:szCs w:val="24"/>
              </w:rPr>
            </w:pPr>
          </w:p>
          <w:p w14:paraId="0AEDF878" w14:textId="77777777" w:rsidR="006F4DD5" w:rsidRPr="000D7E17" w:rsidRDefault="006F4DD5" w:rsidP="006F4DD5">
            <w:pPr>
              <w:jc w:val="center"/>
              <w:rPr>
                <w:rFonts w:eastAsia="Calibri"/>
                <w:szCs w:val="24"/>
              </w:rPr>
            </w:pPr>
          </w:p>
        </w:tc>
      </w:tr>
    </w:tbl>
    <w:p w14:paraId="535D89D6" w14:textId="77777777" w:rsidR="006F4DD5" w:rsidRPr="000D7E17" w:rsidRDefault="006F4DD5" w:rsidP="006F4DD5">
      <w:pPr>
        <w:ind w:left="180" w:firstLine="540"/>
        <w:rPr>
          <w:rFonts w:eastAsia="Calibri"/>
          <w:szCs w:val="24"/>
        </w:rPr>
      </w:pPr>
    </w:p>
    <w:p w14:paraId="467DAE69" w14:textId="77777777" w:rsidR="006F4DD5" w:rsidRPr="000D7E17" w:rsidRDefault="006F4DD5" w:rsidP="006F4DD5">
      <w:pPr>
        <w:spacing w:before="120" w:after="120" w:line="264" w:lineRule="auto"/>
        <w:ind w:firstLine="709"/>
        <w:rPr>
          <w:szCs w:val="24"/>
        </w:rPr>
      </w:pPr>
      <w:r w:rsidRPr="000D7E17">
        <w:rPr>
          <w:szCs w:val="24"/>
        </w:rPr>
        <w:t xml:space="preserve">Ghi chú: </w:t>
      </w:r>
    </w:p>
    <w:p w14:paraId="5E98B98D" w14:textId="77777777" w:rsidR="006F4DD5" w:rsidRPr="000D7E17" w:rsidRDefault="006F4DD5" w:rsidP="006F4DD5">
      <w:pPr>
        <w:spacing w:before="120" w:after="120" w:line="264" w:lineRule="auto"/>
        <w:ind w:firstLine="709"/>
        <w:rPr>
          <w:szCs w:val="24"/>
        </w:rPr>
      </w:pPr>
      <w:r w:rsidRPr="000D7E17">
        <w:rPr>
          <w:szCs w:val="24"/>
        </w:rPr>
        <w:t xml:space="preserve">- Nhà thầu điền các cột từ (1) đến (8). Nhà thầu phải đề xuất và chào giá cho các vật tư, phụ tùng thay thế theo hướng dẫn tại Mục 15.8 CDNT và Mục 4 Chương III. </w:t>
      </w:r>
    </w:p>
    <w:p w14:paraId="24133409" w14:textId="521A2BA8" w:rsidR="006F4DD5" w:rsidRPr="000D7E17" w:rsidRDefault="006F4DD5" w:rsidP="006F4DD5">
      <w:pPr>
        <w:spacing w:before="120" w:after="120" w:line="264" w:lineRule="auto"/>
        <w:ind w:firstLine="709"/>
        <w:rPr>
          <w:szCs w:val="24"/>
        </w:rPr>
      </w:pPr>
      <w:r w:rsidRPr="000D7E17">
        <w:rPr>
          <w:szCs w:val="24"/>
        </w:rPr>
        <w:t>- Tổng chi phí của các vật tư, phụ tùng thay thế nêu trên sẽ được cộng vào giá dự thầu của nhà thầu để phục vụ việc so sánh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0FC000A2" w14:textId="77777777" w:rsidR="006F4DD5" w:rsidRPr="000D7E17" w:rsidRDefault="006F4DD5" w:rsidP="006F4DD5">
      <w:pPr>
        <w:spacing w:before="120" w:after="120" w:line="276" w:lineRule="auto"/>
        <w:ind w:firstLine="567"/>
        <w:rPr>
          <w:rFonts w:eastAsia="MS Mincho"/>
          <w:szCs w:val="24"/>
          <w:lang w:val="nl-NL" w:eastAsia="ja-JP"/>
        </w:rPr>
      </w:pPr>
    </w:p>
    <w:p w14:paraId="59494B9A" w14:textId="77777777" w:rsidR="00390412" w:rsidRPr="000D7E17" w:rsidRDefault="00390412" w:rsidP="00390412">
      <w:pPr>
        <w:spacing w:after="160" w:line="259" w:lineRule="auto"/>
        <w:ind w:left="2880" w:firstLine="720"/>
        <w:jc w:val="center"/>
        <w:rPr>
          <w:rFonts w:eastAsia="Calibri"/>
          <w:b/>
          <w:iCs/>
          <w:spacing w:val="-2"/>
          <w:szCs w:val="24"/>
          <w:lang w:val="es-ES_tradnl"/>
        </w:rPr>
      </w:pPr>
      <w:r w:rsidRPr="000D7E17">
        <w:rPr>
          <w:rFonts w:eastAsia="Calibri"/>
          <w:b/>
          <w:iCs/>
          <w:spacing w:val="-2"/>
          <w:szCs w:val="24"/>
          <w:lang w:val="es-ES_tradnl"/>
        </w:rPr>
        <w:t>Đại diện hợp pháp của nhà thầu</w:t>
      </w:r>
    </w:p>
    <w:p w14:paraId="6BE63732" w14:textId="77777777" w:rsidR="00390412" w:rsidRPr="000D7E17" w:rsidRDefault="00390412" w:rsidP="00390412">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32984BB1" w14:textId="179C8DD6" w:rsidR="00E167CC" w:rsidRPr="000D7E17" w:rsidRDefault="00E167CC" w:rsidP="006F4DD5">
      <w:pPr>
        <w:jc w:val="right"/>
        <w:rPr>
          <w:rFonts w:eastAsia="Calibri"/>
          <w:spacing w:val="-6"/>
          <w:szCs w:val="24"/>
          <w:lang w:val="es-ES"/>
        </w:rPr>
        <w:sectPr w:rsidR="00E167CC" w:rsidRPr="000D7E17" w:rsidSect="00430E22">
          <w:footerReference w:type="default" r:id="rId23"/>
          <w:footnotePr>
            <w:numRestart w:val="eachPage"/>
          </w:footnotePr>
          <w:endnotePr>
            <w:numFmt w:val="decimal"/>
          </w:endnotePr>
          <w:type w:val="nextColumn"/>
          <w:pgSz w:w="16838" w:h="11906" w:orient="landscape" w:code="9"/>
          <w:pgMar w:top="851" w:right="1134" w:bottom="851" w:left="1418" w:header="397" w:footer="397" w:gutter="0"/>
          <w:paperSrc w:first="15" w:other="15"/>
          <w:cols w:space="720"/>
          <w:noEndnote/>
          <w:docGrid w:linePitch="381"/>
        </w:sectPr>
      </w:pPr>
    </w:p>
    <w:p w14:paraId="10AF5855" w14:textId="77777777" w:rsidR="009432F3" w:rsidRPr="000D7E17" w:rsidRDefault="006F4DD5" w:rsidP="006F4DD5">
      <w:pPr>
        <w:jc w:val="right"/>
        <w:rPr>
          <w:rFonts w:eastAsia="Calibri"/>
          <w:b/>
          <w:bCs/>
          <w:spacing w:val="-6"/>
          <w:szCs w:val="24"/>
          <w:lang w:val="nl-NL"/>
        </w:rPr>
      </w:pPr>
      <w:r w:rsidRPr="000D7E17">
        <w:rPr>
          <w:rFonts w:eastAsia="Calibri"/>
          <w:b/>
          <w:bCs/>
          <w:spacing w:val="-6"/>
          <w:szCs w:val="24"/>
          <w:lang w:val="nl-NL"/>
        </w:rPr>
        <w:lastRenderedPageBreak/>
        <w:t>Mẫu số 14B</w:t>
      </w:r>
    </w:p>
    <w:p w14:paraId="53E505A4" w14:textId="6EF5843B" w:rsidR="006F4DD5" w:rsidRPr="000D7E17" w:rsidRDefault="009432F3" w:rsidP="006F4DD5">
      <w:pPr>
        <w:jc w:val="right"/>
        <w:rPr>
          <w:rFonts w:eastAsia="Calibri"/>
          <w:b/>
          <w:bCs/>
          <w:spacing w:val="-6"/>
          <w:szCs w:val="24"/>
          <w:lang w:val="nl-NL"/>
        </w:rPr>
      </w:pPr>
      <w:r w:rsidRPr="000D7E17">
        <w:rPr>
          <w:rFonts w:eastAsia="Calibri"/>
          <w:b/>
          <w:bCs/>
          <w:spacing w:val="-6"/>
          <w:szCs w:val="24"/>
          <w:lang w:val="nl-NL"/>
        </w:rPr>
        <w:t>(KHÔNG ÁP DỤNG)</w:t>
      </w:r>
      <w:r w:rsidR="006F4DD5" w:rsidRPr="000D7E17">
        <w:rPr>
          <w:rFonts w:eastAsia="Calibri"/>
          <w:b/>
          <w:bCs/>
          <w:spacing w:val="-6"/>
          <w:szCs w:val="24"/>
          <w:lang w:val="nl-NL"/>
        </w:rPr>
        <w:t xml:space="preserve"> </w:t>
      </w:r>
    </w:p>
    <w:p w14:paraId="141646AA" w14:textId="77777777" w:rsidR="006F4DD5" w:rsidRPr="000D7E17" w:rsidRDefault="006F4DD5" w:rsidP="006F4DD5">
      <w:pPr>
        <w:jc w:val="right"/>
        <w:rPr>
          <w:rFonts w:eastAsia="Calibri"/>
          <w:b/>
          <w:bCs/>
          <w:spacing w:val="-6"/>
          <w:szCs w:val="24"/>
          <w:lang w:val="nl-NL"/>
        </w:rPr>
      </w:pPr>
    </w:p>
    <w:p w14:paraId="35A19251" w14:textId="77777777" w:rsidR="006F4DD5" w:rsidRPr="000D7E17" w:rsidRDefault="006F4DD5" w:rsidP="006F4DD5">
      <w:pPr>
        <w:jc w:val="center"/>
        <w:rPr>
          <w:rFonts w:eastAsia="Calibri"/>
          <w:b/>
          <w:szCs w:val="24"/>
          <w:lang w:val="nl-NL"/>
        </w:rPr>
      </w:pPr>
    </w:p>
    <w:p w14:paraId="12770DDD" w14:textId="77777777" w:rsidR="006F4DD5" w:rsidRPr="000D7E17" w:rsidRDefault="006F4DD5" w:rsidP="006F4DD5">
      <w:pPr>
        <w:jc w:val="center"/>
        <w:rPr>
          <w:rFonts w:eastAsia="Calibri"/>
          <w:b/>
          <w:szCs w:val="24"/>
          <w:lang w:val="nl-NL"/>
        </w:rPr>
      </w:pPr>
      <w:r w:rsidRPr="000D7E17">
        <w:rPr>
          <w:rFonts w:eastAsia="Calibri"/>
          <w:b/>
          <w:szCs w:val="24"/>
          <w:lang w:val="nl-NL"/>
        </w:rPr>
        <w:t>BẢNG GIÁ VẬT TƯ, PHỤ TÙNG THAY THẾ</w:t>
      </w:r>
    </w:p>
    <w:p w14:paraId="7C5B81FE" w14:textId="77777777" w:rsidR="006F4DD5" w:rsidRPr="000D7E17" w:rsidRDefault="006F4DD5" w:rsidP="006F4DD5">
      <w:pPr>
        <w:jc w:val="center"/>
        <w:rPr>
          <w:rFonts w:eastAsia="Calibri"/>
          <w:i/>
          <w:szCs w:val="24"/>
          <w:lang w:val="nl-NL"/>
        </w:rPr>
      </w:pPr>
      <w:r w:rsidRPr="000D7E17">
        <w:rPr>
          <w:rFonts w:eastAsia="Calibri"/>
          <w:i/>
          <w:szCs w:val="24"/>
          <w:lang w:val="nl-NL"/>
        </w:rPr>
        <w:t>(áp dụng trong trường hợp Chủ đầu tư yêu cầu)</w:t>
      </w:r>
    </w:p>
    <w:p w14:paraId="5D96DBA4" w14:textId="77777777" w:rsidR="006F4DD5" w:rsidRPr="000D7E17" w:rsidRDefault="006F4DD5" w:rsidP="006F4DD5">
      <w:pPr>
        <w:jc w:val="center"/>
        <w:rPr>
          <w:rFonts w:eastAsia="Calibri"/>
          <w:szCs w:val="24"/>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503E0D" w:rsidRPr="000D7E17" w14:paraId="2624EDC2" w14:textId="77777777" w:rsidTr="00AE39C3">
        <w:trPr>
          <w:trHeight w:val="1597"/>
        </w:trPr>
        <w:tc>
          <w:tcPr>
            <w:tcW w:w="984" w:type="dxa"/>
            <w:shd w:val="clear" w:color="auto" w:fill="E2EFD9" w:themeFill="accent6" w:themeFillTint="33"/>
            <w:vAlign w:val="center"/>
          </w:tcPr>
          <w:p w14:paraId="7F7511D8" w14:textId="77777777" w:rsidR="006F4DD5" w:rsidRPr="000D7E17" w:rsidRDefault="006F4DD5" w:rsidP="006F4DD5">
            <w:pPr>
              <w:spacing w:before="120" w:after="120"/>
              <w:jc w:val="center"/>
              <w:rPr>
                <w:rFonts w:eastAsia="Calibri"/>
                <w:b/>
                <w:szCs w:val="24"/>
              </w:rPr>
            </w:pPr>
            <w:r w:rsidRPr="000D7E17">
              <w:rPr>
                <w:rFonts w:eastAsia="Calibri"/>
                <w:b/>
                <w:szCs w:val="24"/>
              </w:rPr>
              <w:t>STT</w:t>
            </w:r>
          </w:p>
        </w:tc>
        <w:tc>
          <w:tcPr>
            <w:tcW w:w="1447" w:type="dxa"/>
            <w:shd w:val="clear" w:color="auto" w:fill="E2EFD9" w:themeFill="accent6" w:themeFillTint="33"/>
            <w:vAlign w:val="center"/>
          </w:tcPr>
          <w:p w14:paraId="493A818E" w14:textId="77777777" w:rsidR="006F4DD5" w:rsidRPr="000D7E17" w:rsidRDefault="006F4DD5" w:rsidP="006F4DD5">
            <w:pPr>
              <w:spacing w:before="120" w:after="120"/>
              <w:jc w:val="center"/>
              <w:rPr>
                <w:rFonts w:eastAsia="Calibri"/>
                <w:b/>
                <w:szCs w:val="24"/>
              </w:rPr>
            </w:pPr>
            <w:r w:rsidRPr="000D7E17">
              <w:rPr>
                <w:rFonts w:eastAsia="Calibri"/>
                <w:b/>
                <w:szCs w:val="24"/>
              </w:rPr>
              <w:t>Danh mục</w:t>
            </w:r>
          </w:p>
        </w:tc>
        <w:tc>
          <w:tcPr>
            <w:tcW w:w="1347" w:type="dxa"/>
            <w:shd w:val="clear" w:color="auto" w:fill="E2EFD9" w:themeFill="accent6" w:themeFillTint="33"/>
            <w:vAlign w:val="center"/>
          </w:tcPr>
          <w:p w14:paraId="6489089D" w14:textId="77777777" w:rsidR="006F4DD5" w:rsidRPr="000D7E17" w:rsidRDefault="006F4DD5" w:rsidP="006F4DD5">
            <w:pPr>
              <w:spacing w:before="120" w:after="120"/>
              <w:jc w:val="center"/>
              <w:rPr>
                <w:rFonts w:eastAsia="Calibri"/>
                <w:b/>
                <w:szCs w:val="24"/>
              </w:rPr>
            </w:pPr>
            <w:r w:rsidRPr="000D7E17">
              <w:rPr>
                <w:rFonts w:eastAsia="Calibri"/>
                <w:b/>
                <w:szCs w:val="24"/>
              </w:rPr>
              <w:t>Đơn vị tính</w:t>
            </w:r>
          </w:p>
          <w:p w14:paraId="781C5BAE" w14:textId="77777777" w:rsidR="006F4DD5" w:rsidRPr="000D7E17" w:rsidRDefault="006F4DD5" w:rsidP="006F4DD5">
            <w:pPr>
              <w:spacing w:before="120" w:after="120"/>
              <w:jc w:val="center"/>
              <w:rPr>
                <w:rFonts w:eastAsia="Calibri"/>
                <w:b/>
                <w:szCs w:val="24"/>
              </w:rPr>
            </w:pPr>
          </w:p>
        </w:tc>
        <w:tc>
          <w:tcPr>
            <w:tcW w:w="1684" w:type="dxa"/>
            <w:shd w:val="clear" w:color="auto" w:fill="E2EFD9" w:themeFill="accent6" w:themeFillTint="33"/>
            <w:vAlign w:val="center"/>
          </w:tcPr>
          <w:p w14:paraId="72F60A95" w14:textId="77777777" w:rsidR="006F4DD5" w:rsidRPr="000D7E17" w:rsidRDefault="006F4DD5" w:rsidP="006F4DD5">
            <w:pPr>
              <w:spacing w:before="120" w:after="120"/>
              <w:jc w:val="center"/>
              <w:rPr>
                <w:rFonts w:eastAsia="Calibri"/>
                <w:b/>
                <w:szCs w:val="24"/>
              </w:rPr>
            </w:pPr>
            <w:r w:rsidRPr="000D7E17">
              <w:rPr>
                <w:rFonts w:eastAsia="Calibri"/>
                <w:b/>
                <w:szCs w:val="24"/>
              </w:rPr>
              <w:t xml:space="preserve">Khối lượng </w:t>
            </w:r>
          </w:p>
        </w:tc>
        <w:tc>
          <w:tcPr>
            <w:tcW w:w="2581" w:type="dxa"/>
            <w:shd w:val="clear" w:color="auto" w:fill="E2EFD9" w:themeFill="accent6" w:themeFillTint="33"/>
            <w:vAlign w:val="center"/>
          </w:tcPr>
          <w:p w14:paraId="6400F761" w14:textId="77777777" w:rsidR="006F4DD5" w:rsidRPr="000D7E17" w:rsidRDefault="006F4DD5" w:rsidP="006F4DD5">
            <w:pPr>
              <w:spacing w:before="120" w:after="120"/>
              <w:jc w:val="center"/>
              <w:rPr>
                <w:rFonts w:eastAsia="Calibri"/>
                <w:b/>
                <w:szCs w:val="24"/>
              </w:rPr>
            </w:pPr>
            <w:r w:rsidRPr="000D7E17">
              <w:rPr>
                <w:rFonts w:eastAsia="Calibri"/>
                <w:b/>
                <w:szCs w:val="24"/>
              </w:rPr>
              <w:t>Ký mã hiệu, nhãn hiệu, hãng sản xuất, xuất xứ</w:t>
            </w:r>
          </w:p>
        </w:tc>
        <w:tc>
          <w:tcPr>
            <w:tcW w:w="1909" w:type="dxa"/>
            <w:shd w:val="clear" w:color="auto" w:fill="E2EFD9" w:themeFill="accent6" w:themeFillTint="33"/>
            <w:vAlign w:val="center"/>
          </w:tcPr>
          <w:p w14:paraId="141F2AD1" w14:textId="77777777" w:rsidR="006F4DD5" w:rsidRPr="000D7E17" w:rsidRDefault="006F4DD5" w:rsidP="006F4DD5">
            <w:pPr>
              <w:spacing w:before="120" w:after="120"/>
              <w:jc w:val="center"/>
              <w:rPr>
                <w:rFonts w:eastAsia="Calibri"/>
                <w:b/>
                <w:szCs w:val="24"/>
              </w:rPr>
            </w:pPr>
            <w:r w:rsidRPr="000D7E17">
              <w:rPr>
                <w:rFonts w:eastAsia="Calibri"/>
                <w:b/>
                <w:szCs w:val="24"/>
              </w:rPr>
              <w:t>Nhà cung cấp</w:t>
            </w:r>
          </w:p>
        </w:tc>
        <w:tc>
          <w:tcPr>
            <w:tcW w:w="1873" w:type="dxa"/>
            <w:shd w:val="clear" w:color="auto" w:fill="E2EFD9" w:themeFill="accent6" w:themeFillTint="33"/>
            <w:vAlign w:val="center"/>
          </w:tcPr>
          <w:p w14:paraId="0ABA60F5" w14:textId="77777777" w:rsidR="006F4DD5" w:rsidRPr="000D7E17" w:rsidRDefault="006F4DD5" w:rsidP="006F4DD5">
            <w:pPr>
              <w:suppressAutoHyphens/>
              <w:spacing w:before="120" w:after="120"/>
              <w:jc w:val="center"/>
              <w:rPr>
                <w:rFonts w:eastAsia="Calibri"/>
                <w:b/>
                <w:szCs w:val="24"/>
              </w:rPr>
            </w:pPr>
            <w:r w:rsidRPr="000D7E17">
              <w:rPr>
                <w:rFonts w:eastAsia="Calibri"/>
                <w:b/>
                <w:szCs w:val="24"/>
              </w:rPr>
              <w:t xml:space="preserve">Đơn giá </w:t>
            </w:r>
          </w:p>
        </w:tc>
        <w:tc>
          <w:tcPr>
            <w:tcW w:w="2058" w:type="dxa"/>
            <w:shd w:val="clear" w:color="auto" w:fill="E2EFD9" w:themeFill="accent6" w:themeFillTint="33"/>
            <w:vAlign w:val="center"/>
          </w:tcPr>
          <w:p w14:paraId="2B263FFE" w14:textId="77777777" w:rsidR="006F4DD5" w:rsidRPr="000D7E17" w:rsidRDefault="006F4DD5" w:rsidP="006F4DD5">
            <w:pPr>
              <w:suppressAutoHyphens/>
              <w:spacing w:before="120" w:after="120"/>
              <w:jc w:val="center"/>
              <w:rPr>
                <w:rFonts w:eastAsia="Calibri"/>
                <w:i/>
                <w:szCs w:val="24"/>
              </w:rPr>
            </w:pPr>
            <w:r w:rsidRPr="000D7E17">
              <w:rPr>
                <w:rFonts w:eastAsia="Calibri"/>
                <w:b/>
                <w:szCs w:val="24"/>
              </w:rPr>
              <w:t>Thành tiền (đã bao gồm thuế)</w:t>
            </w:r>
          </w:p>
          <w:p w14:paraId="7571B475" w14:textId="77777777" w:rsidR="006F4DD5" w:rsidRPr="000D7E17" w:rsidRDefault="006F4DD5" w:rsidP="006F4DD5">
            <w:pPr>
              <w:spacing w:before="120" w:after="120"/>
              <w:jc w:val="center"/>
              <w:rPr>
                <w:rFonts w:eastAsia="Calibri"/>
                <w:szCs w:val="24"/>
              </w:rPr>
            </w:pPr>
            <w:r w:rsidRPr="000D7E17">
              <w:rPr>
                <w:rFonts w:eastAsia="Calibri"/>
                <w:szCs w:val="24"/>
              </w:rPr>
              <w:t>(cột 4x7)</w:t>
            </w:r>
          </w:p>
        </w:tc>
      </w:tr>
      <w:tr w:rsidR="00503E0D" w:rsidRPr="000D7E17" w14:paraId="499A7582" w14:textId="77777777" w:rsidTr="00AE39C3">
        <w:trPr>
          <w:trHeight w:val="548"/>
        </w:trPr>
        <w:tc>
          <w:tcPr>
            <w:tcW w:w="984" w:type="dxa"/>
            <w:vAlign w:val="center"/>
          </w:tcPr>
          <w:p w14:paraId="71C1EBB0" w14:textId="77777777" w:rsidR="006F4DD5" w:rsidRPr="000D7E17" w:rsidRDefault="006F4DD5" w:rsidP="006F4DD5">
            <w:pPr>
              <w:spacing w:before="120" w:after="120"/>
              <w:jc w:val="center"/>
              <w:rPr>
                <w:rFonts w:eastAsia="Calibri"/>
                <w:szCs w:val="24"/>
              </w:rPr>
            </w:pPr>
            <w:r w:rsidRPr="000D7E17">
              <w:rPr>
                <w:rFonts w:eastAsia="Calibri"/>
                <w:szCs w:val="24"/>
              </w:rPr>
              <w:t>(1)</w:t>
            </w:r>
          </w:p>
        </w:tc>
        <w:tc>
          <w:tcPr>
            <w:tcW w:w="1447" w:type="dxa"/>
            <w:vAlign w:val="center"/>
          </w:tcPr>
          <w:p w14:paraId="377BB254" w14:textId="77777777" w:rsidR="006F4DD5" w:rsidRPr="000D7E17" w:rsidRDefault="006F4DD5" w:rsidP="006F4DD5">
            <w:pPr>
              <w:spacing w:before="120" w:after="120"/>
              <w:jc w:val="center"/>
              <w:rPr>
                <w:rFonts w:eastAsia="Calibri"/>
                <w:szCs w:val="24"/>
              </w:rPr>
            </w:pPr>
            <w:r w:rsidRPr="000D7E17">
              <w:rPr>
                <w:rFonts w:eastAsia="Calibri"/>
                <w:szCs w:val="24"/>
              </w:rPr>
              <w:t>(2)</w:t>
            </w:r>
          </w:p>
        </w:tc>
        <w:tc>
          <w:tcPr>
            <w:tcW w:w="1347" w:type="dxa"/>
            <w:vAlign w:val="center"/>
          </w:tcPr>
          <w:p w14:paraId="1F750FDE" w14:textId="77777777" w:rsidR="006F4DD5" w:rsidRPr="000D7E17" w:rsidRDefault="006F4DD5" w:rsidP="006F4DD5">
            <w:pPr>
              <w:spacing w:before="120" w:after="120"/>
              <w:jc w:val="center"/>
              <w:rPr>
                <w:rFonts w:eastAsia="Calibri"/>
                <w:szCs w:val="24"/>
              </w:rPr>
            </w:pPr>
            <w:r w:rsidRPr="000D7E17">
              <w:rPr>
                <w:rFonts w:eastAsia="Calibri"/>
                <w:szCs w:val="24"/>
              </w:rPr>
              <w:t>(3)</w:t>
            </w:r>
          </w:p>
        </w:tc>
        <w:tc>
          <w:tcPr>
            <w:tcW w:w="1684" w:type="dxa"/>
            <w:vAlign w:val="center"/>
          </w:tcPr>
          <w:p w14:paraId="68EE78D5" w14:textId="77777777" w:rsidR="006F4DD5" w:rsidRPr="000D7E17" w:rsidRDefault="006F4DD5" w:rsidP="006F4DD5">
            <w:pPr>
              <w:spacing w:before="120" w:after="120"/>
              <w:jc w:val="center"/>
              <w:rPr>
                <w:rFonts w:eastAsia="Calibri"/>
                <w:szCs w:val="24"/>
              </w:rPr>
            </w:pPr>
            <w:r w:rsidRPr="000D7E17">
              <w:rPr>
                <w:rFonts w:eastAsia="Calibri"/>
                <w:szCs w:val="24"/>
              </w:rPr>
              <w:t>(4)</w:t>
            </w:r>
          </w:p>
        </w:tc>
        <w:tc>
          <w:tcPr>
            <w:tcW w:w="2581" w:type="dxa"/>
            <w:vAlign w:val="center"/>
          </w:tcPr>
          <w:p w14:paraId="1F9E84A2" w14:textId="77777777" w:rsidR="006F4DD5" w:rsidRPr="000D7E17" w:rsidRDefault="006F4DD5" w:rsidP="006F4DD5">
            <w:pPr>
              <w:spacing w:before="120" w:after="120"/>
              <w:jc w:val="center"/>
              <w:rPr>
                <w:rFonts w:eastAsia="Calibri"/>
                <w:szCs w:val="24"/>
              </w:rPr>
            </w:pPr>
            <w:r w:rsidRPr="000D7E17">
              <w:rPr>
                <w:rFonts w:eastAsia="Calibri"/>
                <w:szCs w:val="24"/>
              </w:rPr>
              <w:t>(5)</w:t>
            </w:r>
          </w:p>
        </w:tc>
        <w:tc>
          <w:tcPr>
            <w:tcW w:w="1909" w:type="dxa"/>
            <w:vAlign w:val="center"/>
          </w:tcPr>
          <w:p w14:paraId="1F52FAFE" w14:textId="77777777" w:rsidR="006F4DD5" w:rsidRPr="000D7E17" w:rsidRDefault="006F4DD5" w:rsidP="006F4DD5">
            <w:pPr>
              <w:spacing w:before="120" w:after="120"/>
              <w:jc w:val="center"/>
              <w:rPr>
                <w:rFonts w:eastAsia="Calibri"/>
                <w:szCs w:val="24"/>
              </w:rPr>
            </w:pPr>
            <w:r w:rsidRPr="000D7E17">
              <w:rPr>
                <w:rFonts w:eastAsia="Calibri"/>
                <w:szCs w:val="24"/>
              </w:rPr>
              <w:t>(6)</w:t>
            </w:r>
          </w:p>
        </w:tc>
        <w:tc>
          <w:tcPr>
            <w:tcW w:w="1873" w:type="dxa"/>
            <w:vAlign w:val="center"/>
          </w:tcPr>
          <w:p w14:paraId="4D73A855" w14:textId="77777777" w:rsidR="006F4DD5" w:rsidRPr="000D7E17" w:rsidRDefault="006F4DD5" w:rsidP="006F4DD5">
            <w:pPr>
              <w:spacing w:before="120" w:after="120"/>
              <w:jc w:val="center"/>
              <w:rPr>
                <w:rFonts w:eastAsia="Calibri"/>
                <w:szCs w:val="24"/>
              </w:rPr>
            </w:pPr>
            <w:r w:rsidRPr="000D7E17">
              <w:rPr>
                <w:rFonts w:eastAsia="Calibri"/>
                <w:szCs w:val="24"/>
              </w:rPr>
              <w:t>(7)</w:t>
            </w:r>
          </w:p>
        </w:tc>
        <w:tc>
          <w:tcPr>
            <w:tcW w:w="2058" w:type="dxa"/>
            <w:vAlign w:val="center"/>
          </w:tcPr>
          <w:p w14:paraId="690D9859" w14:textId="77777777" w:rsidR="006F4DD5" w:rsidRPr="000D7E17" w:rsidRDefault="006F4DD5" w:rsidP="006F4DD5">
            <w:pPr>
              <w:spacing w:before="120" w:after="120"/>
              <w:jc w:val="center"/>
              <w:rPr>
                <w:rFonts w:eastAsia="Calibri"/>
                <w:szCs w:val="24"/>
              </w:rPr>
            </w:pPr>
            <w:r w:rsidRPr="000D7E17">
              <w:rPr>
                <w:rFonts w:eastAsia="Calibri"/>
                <w:szCs w:val="24"/>
              </w:rPr>
              <w:t>(8)</w:t>
            </w:r>
          </w:p>
        </w:tc>
      </w:tr>
      <w:tr w:rsidR="00503E0D" w:rsidRPr="000D7E17" w14:paraId="22157EC9" w14:textId="77777777" w:rsidTr="00AE39C3">
        <w:trPr>
          <w:trHeight w:val="548"/>
        </w:trPr>
        <w:tc>
          <w:tcPr>
            <w:tcW w:w="984" w:type="dxa"/>
          </w:tcPr>
          <w:p w14:paraId="459ADAA3" w14:textId="77777777" w:rsidR="006F4DD5" w:rsidRPr="000D7E17" w:rsidRDefault="006F4DD5" w:rsidP="006F4DD5">
            <w:pPr>
              <w:spacing w:before="120" w:after="120"/>
              <w:rPr>
                <w:rFonts w:eastAsia="Calibri"/>
                <w:szCs w:val="24"/>
              </w:rPr>
            </w:pPr>
          </w:p>
        </w:tc>
        <w:tc>
          <w:tcPr>
            <w:tcW w:w="1447" w:type="dxa"/>
          </w:tcPr>
          <w:p w14:paraId="60C273F5" w14:textId="77777777" w:rsidR="006F4DD5" w:rsidRPr="000D7E17" w:rsidRDefault="006F4DD5" w:rsidP="006F4DD5">
            <w:pPr>
              <w:spacing w:before="120" w:after="120"/>
              <w:rPr>
                <w:rFonts w:eastAsia="Calibri"/>
                <w:szCs w:val="24"/>
              </w:rPr>
            </w:pPr>
          </w:p>
        </w:tc>
        <w:tc>
          <w:tcPr>
            <w:tcW w:w="1347" w:type="dxa"/>
          </w:tcPr>
          <w:p w14:paraId="1EE7688E" w14:textId="77777777" w:rsidR="006F4DD5" w:rsidRPr="000D7E17" w:rsidRDefault="006F4DD5" w:rsidP="006F4DD5">
            <w:pPr>
              <w:spacing w:before="120" w:after="120"/>
              <w:rPr>
                <w:rFonts w:eastAsia="Calibri"/>
                <w:szCs w:val="24"/>
              </w:rPr>
            </w:pPr>
          </w:p>
        </w:tc>
        <w:tc>
          <w:tcPr>
            <w:tcW w:w="1684" w:type="dxa"/>
          </w:tcPr>
          <w:p w14:paraId="2EA2CE4D" w14:textId="77777777" w:rsidR="006F4DD5" w:rsidRPr="000D7E17" w:rsidRDefault="006F4DD5" w:rsidP="006F4DD5">
            <w:pPr>
              <w:spacing w:before="120" w:after="120"/>
              <w:rPr>
                <w:rFonts w:eastAsia="Calibri"/>
                <w:szCs w:val="24"/>
              </w:rPr>
            </w:pPr>
          </w:p>
        </w:tc>
        <w:tc>
          <w:tcPr>
            <w:tcW w:w="2581" w:type="dxa"/>
          </w:tcPr>
          <w:p w14:paraId="36D13B16" w14:textId="77777777" w:rsidR="006F4DD5" w:rsidRPr="000D7E17" w:rsidRDefault="006F4DD5" w:rsidP="006F4DD5">
            <w:pPr>
              <w:spacing w:before="120" w:after="120"/>
              <w:rPr>
                <w:rFonts w:eastAsia="Calibri"/>
                <w:szCs w:val="24"/>
              </w:rPr>
            </w:pPr>
          </w:p>
        </w:tc>
        <w:tc>
          <w:tcPr>
            <w:tcW w:w="1909" w:type="dxa"/>
          </w:tcPr>
          <w:p w14:paraId="13D4900A" w14:textId="77777777" w:rsidR="006F4DD5" w:rsidRPr="000D7E17" w:rsidRDefault="006F4DD5" w:rsidP="006F4DD5">
            <w:pPr>
              <w:spacing w:before="120" w:after="120"/>
              <w:rPr>
                <w:rFonts w:eastAsia="Calibri"/>
                <w:szCs w:val="24"/>
              </w:rPr>
            </w:pPr>
          </w:p>
        </w:tc>
        <w:tc>
          <w:tcPr>
            <w:tcW w:w="1873" w:type="dxa"/>
          </w:tcPr>
          <w:p w14:paraId="5CA68954" w14:textId="77777777" w:rsidR="006F4DD5" w:rsidRPr="000D7E17" w:rsidRDefault="006F4DD5" w:rsidP="006F4DD5">
            <w:pPr>
              <w:spacing w:before="120" w:after="120"/>
              <w:rPr>
                <w:rFonts w:eastAsia="Calibri"/>
                <w:szCs w:val="24"/>
              </w:rPr>
            </w:pPr>
          </w:p>
        </w:tc>
        <w:tc>
          <w:tcPr>
            <w:tcW w:w="2058" w:type="dxa"/>
          </w:tcPr>
          <w:p w14:paraId="7BEF301B" w14:textId="77777777" w:rsidR="006F4DD5" w:rsidRPr="000D7E17" w:rsidRDefault="006F4DD5" w:rsidP="006F4DD5">
            <w:pPr>
              <w:spacing w:before="120" w:after="120"/>
              <w:rPr>
                <w:rFonts w:eastAsia="Calibri"/>
                <w:szCs w:val="24"/>
              </w:rPr>
            </w:pPr>
          </w:p>
        </w:tc>
      </w:tr>
      <w:tr w:rsidR="00503E0D" w:rsidRPr="000D7E17" w14:paraId="0CCF3A62" w14:textId="77777777" w:rsidTr="00AE39C3">
        <w:trPr>
          <w:trHeight w:val="548"/>
        </w:trPr>
        <w:tc>
          <w:tcPr>
            <w:tcW w:w="984" w:type="dxa"/>
          </w:tcPr>
          <w:p w14:paraId="2DADABFA" w14:textId="77777777" w:rsidR="006F4DD5" w:rsidRPr="000D7E17" w:rsidRDefault="006F4DD5" w:rsidP="006F4DD5">
            <w:pPr>
              <w:spacing w:before="120" w:after="120"/>
              <w:rPr>
                <w:rFonts w:eastAsia="Calibri"/>
                <w:szCs w:val="24"/>
              </w:rPr>
            </w:pPr>
          </w:p>
        </w:tc>
        <w:tc>
          <w:tcPr>
            <w:tcW w:w="1447" w:type="dxa"/>
          </w:tcPr>
          <w:p w14:paraId="7AAB702E" w14:textId="77777777" w:rsidR="006F4DD5" w:rsidRPr="000D7E17" w:rsidRDefault="006F4DD5" w:rsidP="006F4DD5">
            <w:pPr>
              <w:spacing w:before="120" w:after="120"/>
              <w:rPr>
                <w:rFonts w:eastAsia="Calibri"/>
                <w:szCs w:val="24"/>
              </w:rPr>
            </w:pPr>
          </w:p>
        </w:tc>
        <w:tc>
          <w:tcPr>
            <w:tcW w:w="1347" w:type="dxa"/>
          </w:tcPr>
          <w:p w14:paraId="1DFB972A" w14:textId="77777777" w:rsidR="006F4DD5" w:rsidRPr="000D7E17" w:rsidRDefault="006F4DD5" w:rsidP="006F4DD5">
            <w:pPr>
              <w:spacing w:before="120" w:after="120"/>
              <w:rPr>
                <w:rFonts w:eastAsia="Calibri"/>
                <w:szCs w:val="24"/>
              </w:rPr>
            </w:pPr>
          </w:p>
        </w:tc>
        <w:tc>
          <w:tcPr>
            <w:tcW w:w="1684" w:type="dxa"/>
          </w:tcPr>
          <w:p w14:paraId="57E2E2E0" w14:textId="77777777" w:rsidR="006F4DD5" w:rsidRPr="000D7E17" w:rsidRDefault="006F4DD5" w:rsidP="006F4DD5">
            <w:pPr>
              <w:spacing w:before="120" w:after="120"/>
              <w:rPr>
                <w:rFonts w:eastAsia="Calibri"/>
                <w:szCs w:val="24"/>
              </w:rPr>
            </w:pPr>
          </w:p>
        </w:tc>
        <w:tc>
          <w:tcPr>
            <w:tcW w:w="2581" w:type="dxa"/>
          </w:tcPr>
          <w:p w14:paraId="36268331" w14:textId="77777777" w:rsidR="006F4DD5" w:rsidRPr="000D7E17" w:rsidRDefault="006F4DD5" w:rsidP="006F4DD5">
            <w:pPr>
              <w:spacing w:before="120" w:after="120"/>
              <w:rPr>
                <w:rFonts w:eastAsia="Calibri"/>
                <w:szCs w:val="24"/>
              </w:rPr>
            </w:pPr>
          </w:p>
        </w:tc>
        <w:tc>
          <w:tcPr>
            <w:tcW w:w="1909" w:type="dxa"/>
          </w:tcPr>
          <w:p w14:paraId="7E83C424" w14:textId="77777777" w:rsidR="006F4DD5" w:rsidRPr="000D7E17" w:rsidRDefault="006F4DD5" w:rsidP="006F4DD5">
            <w:pPr>
              <w:spacing w:before="120" w:after="120"/>
              <w:rPr>
                <w:rFonts w:eastAsia="Calibri"/>
                <w:szCs w:val="24"/>
              </w:rPr>
            </w:pPr>
          </w:p>
        </w:tc>
        <w:tc>
          <w:tcPr>
            <w:tcW w:w="1873" w:type="dxa"/>
          </w:tcPr>
          <w:p w14:paraId="20089503" w14:textId="77777777" w:rsidR="006F4DD5" w:rsidRPr="000D7E17" w:rsidRDefault="006F4DD5" w:rsidP="006F4DD5">
            <w:pPr>
              <w:spacing w:before="120" w:after="120"/>
              <w:rPr>
                <w:rFonts w:eastAsia="Calibri"/>
                <w:szCs w:val="24"/>
              </w:rPr>
            </w:pPr>
          </w:p>
        </w:tc>
        <w:tc>
          <w:tcPr>
            <w:tcW w:w="2058" w:type="dxa"/>
          </w:tcPr>
          <w:p w14:paraId="0449585A" w14:textId="77777777" w:rsidR="006F4DD5" w:rsidRPr="000D7E17" w:rsidRDefault="006F4DD5" w:rsidP="006F4DD5">
            <w:pPr>
              <w:spacing w:before="120" w:after="120"/>
              <w:rPr>
                <w:rFonts w:eastAsia="Calibri"/>
                <w:szCs w:val="24"/>
              </w:rPr>
            </w:pPr>
          </w:p>
        </w:tc>
      </w:tr>
      <w:tr w:rsidR="006F4DD5" w:rsidRPr="000D7E17" w14:paraId="74CA3D48" w14:textId="77777777" w:rsidTr="00AE39C3">
        <w:trPr>
          <w:trHeight w:val="612"/>
        </w:trPr>
        <w:tc>
          <w:tcPr>
            <w:tcW w:w="11825" w:type="dxa"/>
            <w:gridSpan w:val="7"/>
          </w:tcPr>
          <w:p w14:paraId="04FF723C" w14:textId="77777777" w:rsidR="006F4DD5" w:rsidRPr="000D7E17" w:rsidRDefault="006F4DD5" w:rsidP="006F4DD5">
            <w:pPr>
              <w:suppressAutoHyphens/>
              <w:spacing w:before="60" w:after="60"/>
              <w:jc w:val="left"/>
              <w:rPr>
                <w:rFonts w:eastAsia="Calibri"/>
                <w:szCs w:val="24"/>
              </w:rPr>
            </w:pPr>
            <w:r w:rsidRPr="000D7E17">
              <w:rPr>
                <w:rFonts w:eastAsia="Calibri"/>
                <w:b/>
                <w:szCs w:val="24"/>
              </w:rPr>
              <w:t xml:space="preserve">Tổng </w:t>
            </w:r>
            <w:r w:rsidRPr="000D7E17">
              <w:rPr>
                <w:rFonts w:eastAsia="Calibri"/>
                <w:i/>
                <w:szCs w:val="24"/>
              </w:rPr>
              <w:t>(Không kết chuyển giá trị tại bảng này sang bảng tổng hợp giá dự thầu)</w:t>
            </w:r>
          </w:p>
        </w:tc>
        <w:tc>
          <w:tcPr>
            <w:tcW w:w="2058" w:type="dxa"/>
          </w:tcPr>
          <w:p w14:paraId="56CE16DA" w14:textId="77777777" w:rsidR="006F4DD5" w:rsidRPr="000D7E17" w:rsidRDefault="006F4DD5" w:rsidP="006F4DD5">
            <w:pPr>
              <w:jc w:val="center"/>
              <w:rPr>
                <w:rFonts w:eastAsia="Calibri"/>
                <w:b/>
                <w:szCs w:val="24"/>
              </w:rPr>
            </w:pPr>
          </w:p>
          <w:p w14:paraId="3B4F85BB" w14:textId="77777777" w:rsidR="006F4DD5" w:rsidRPr="000D7E17" w:rsidRDefault="006F4DD5" w:rsidP="006F4DD5">
            <w:pPr>
              <w:jc w:val="center"/>
              <w:rPr>
                <w:rFonts w:eastAsia="Calibri"/>
                <w:szCs w:val="24"/>
              </w:rPr>
            </w:pPr>
          </w:p>
        </w:tc>
      </w:tr>
    </w:tbl>
    <w:p w14:paraId="0D9DF802" w14:textId="77777777" w:rsidR="006F4DD5" w:rsidRPr="000D7E17" w:rsidRDefault="006F4DD5" w:rsidP="006F4DD5">
      <w:pPr>
        <w:ind w:left="180" w:firstLine="540"/>
        <w:rPr>
          <w:rFonts w:eastAsia="Calibri"/>
          <w:szCs w:val="24"/>
        </w:rPr>
      </w:pPr>
    </w:p>
    <w:p w14:paraId="00401A28" w14:textId="77777777" w:rsidR="006F4DD5" w:rsidRPr="000D7E17" w:rsidRDefault="006F4DD5" w:rsidP="006F4DD5">
      <w:pPr>
        <w:spacing w:before="120" w:after="120" w:line="264" w:lineRule="auto"/>
        <w:ind w:firstLine="709"/>
        <w:rPr>
          <w:szCs w:val="24"/>
        </w:rPr>
      </w:pPr>
      <w:r w:rsidRPr="000D7E17">
        <w:rPr>
          <w:szCs w:val="24"/>
        </w:rPr>
        <w:t xml:space="preserve">Ghi chú: </w:t>
      </w:r>
    </w:p>
    <w:p w14:paraId="36381133" w14:textId="77777777" w:rsidR="006F4DD5" w:rsidRPr="000D7E17" w:rsidRDefault="006F4DD5" w:rsidP="006F4DD5">
      <w:pPr>
        <w:spacing w:before="120" w:after="120" w:line="264" w:lineRule="auto"/>
        <w:ind w:firstLine="709"/>
        <w:rPr>
          <w:szCs w:val="24"/>
        </w:rPr>
      </w:pPr>
      <w:r w:rsidRPr="000D7E17">
        <w:rPr>
          <w:szCs w:val="24"/>
        </w:rPr>
        <w:t xml:space="preserve">- Các cột (1) (2) (3) (4): </w:t>
      </w:r>
      <w:r w:rsidRPr="000D7E17">
        <w:rPr>
          <w:bCs/>
          <w:szCs w:val="24"/>
          <w:lang w:val="nl-NL"/>
        </w:rPr>
        <w:t>Nhà thầu điền theo yêu cầu trong Phần 4 CÁC PHỤ LỤC</w:t>
      </w:r>
      <w:r w:rsidRPr="000D7E17">
        <w:rPr>
          <w:szCs w:val="24"/>
        </w:rPr>
        <w:t xml:space="preserve">; </w:t>
      </w:r>
    </w:p>
    <w:p w14:paraId="1FF8B2DD" w14:textId="77777777" w:rsidR="006F4DD5" w:rsidRPr="000D7E17" w:rsidRDefault="006F4DD5" w:rsidP="006F4DD5">
      <w:pPr>
        <w:spacing w:before="120" w:after="120" w:line="264" w:lineRule="auto"/>
        <w:ind w:firstLine="709"/>
        <w:rPr>
          <w:szCs w:val="24"/>
        </w:rPr>
      </w:pPr>
      <w:r w:rsidRPr="000D7E17">
        <w:rPr>
          <w:szCs w:val="24"/>
        </w:rPr>
        <w:t>- Nhà thầu điền vào các cột (5), (6), (7), (8).</w:t>
      </w:r>
    </w:p>
    <w:p w14:paraId="22F28847" w14:textId="77777777" w:rsidR="006F4DD5" w:rsidRPr="000D7E17" w:rsidRDefault="006F4DD5" w:rsidP="006F4DD5">
      <w:pPr>
        <w:spacing w:before="120" w:after="120" w:line="264" w:lineRule="auto"/>
        <w:ind w:firstLine="709"/>
        <w:rPr>
          <w:szCs w:val="24"/>
        </w:rPr>
      </w:pPr>
      <w:r w:rsidRPr="000D7E17">
        <w:rPr>
          <w:szCs w:val="24"/>
        </w:rPr>
        <w:t>- Tổng chi phí của các vật tư, phụ tùng thay thế</w:t>
      </w:r>
      <w:r w:rsidRPr="000D7E17" w:rsidDel="00EC532D">
        <w:rPr>
          <w:szCs w:val="24"/>
        </w:rPr>
        <w:t xml:space="preserve"> </w:t>
      </w:r>
      <w:r w:rsidRPr="000D7E17">
        <w:rPr>
          <w:szCs w:val="24"/>
        </w:rPr>
        <w:t>nêu trên sẽ được cộng vào giá dự thầu của nhà thầu để phục vụ việc so sánh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3D09A92" w14:textId="77777777" w:rsidR="00390412" w:rsidRPr="000D7E17" w:rsidRDefault="00390412" w:rsidP="00390412">
      <w:pPr>
        <w:spacing w:after="160" w:line="259" w:lineRule="auto"/>
        <w:ind w:left="2880" w:firstLine="720"/>
        <w:jc w:val="center"/>
        <w:rPr>
          <w:rFonts w:eastAsia="Calibri"/>
          <w:b/>
          <w:iCs/>
          <w:spacing w:val="-2"/>
          <w:szCs w:val="24"/>
          <w:lang w:val="es-ES_tradnl"/>
        </w:rPr>
      </w:pPr>
      <w:r w:rsidRPr="000D7E17">
        <w:rPr>
          <w:rFonts w:eastAsia="Calibri"/>
          <w:b/>
          <w:iCs/>
          <w:spacing w:val="-2"/>
          <w:szCs w:val="24"/>
          <w:lang w:val="es-ES_tradnl"/>
        </w:rPr>
        <w:t>Đại diện hợp pháp của nhà thầu</w:t>
      </w:r>
    </w:p>
    <w:p w14:paraId="4D62C3EA" w14:textId="3081F7D9" w:rsidR="006F4DD5" w:rsidRPr="000D7E17" w:rsidRDefault="00390412" w:rsidP="00390412">
      <w:pPr>
        <w:spacing w:after="160" w:line="259" w:lineRule="auto"/>
        <w:jc w:val="center"/>
        <w:rPr>
          <w:rFonts w:eastAsia="Calibri"/>
          <w:b/>
          <w:iCs/>
          <w:spacing w:val="-2"/>
          <w:szCs w:val="24"/>
          <w:lang w:val="es-ES_tradnl"/>
        </w:rPr>
      </w:pPr>
      <w:r w:rsidRPr="000D7E17">
        <w:rPr>
          <w:rFonts w:eastAsia="Calibri"/>
          <w:b/>
          <w:iCs/>
          <w:spacing w:val="-2"/>
          <w:szCs w:val="24"/>
          <w:lang w:val="es-ES_tradnl"/>
        </w:rPr>
        <w:t xml:space="preserve">                                                             [ghi tên, chức danh, ký tên và đóng dấu]</w:t>
      </w:r>
    </w:p>
    <w:p w14:paraId="6F9D8765" w14:textId="77777777" w:rsidR="00E167CC" w:rsidRPr="000D7E17" w:rsidRDefault="006F4DD5" w:rsidP="006F4DD5">
      <w:pPr>
        <w:ind w:firstLine="567"/>
        <w:jc w:val="right"/>
        <w:rPr>
          <w:szCs w:val="24"/>
          <w:lang w:val="nl-NL"/>
        </w:rPr>
        <w:sectPr w:rsidR="00E167CC" w:rsidRPr="000D7E17" w:rsidSect="00E167CC">
          <w:footnotePr>
            <w:numRestart w:val="eachPage"/>
          </w:footnotePr>
          <w:endnotePr>
            <w:numFmt w:val="decimal"/>
          </w:endnotePr>
          <w:pgSz w:w="16838" w:h="11906" w:orient="landscape" w:code="9"/>
          <w:pgMar w:top="851" w:right="1134" w:bottom="851" w:left="1418" w:header="397" w:footer="397" w:gutter="0"/>
          <w:paperSrc w:first="15" w:other="15"/>
          <w:cols w:space="720"/>
          <w:noEndnote/>
          <w:docGrid w:linePitch="381"/>
        </w:sectPr>
      </w:pPr>
      <w:r w:rsidRPr="000D7E17">
        <w:rPr>
          <w:szCs w:val="24"/>
          <w:lang w:val="nl-NL"/>
        </w:rPr>
        <w:br w:type="page"/>
      </w:r>
    </w:p>
    <w:p w14:paraId="6102C3B8" w14:textId="6BF9F79F" w:rsidR="006F4DD5" w:rsidRPr="000D7E17" w:rsidRDefault="006F4DD5" w:rsidP="006F4DD5">
      <w:pPr>
        <w:ind w:firstLine="567"/>
        <w:jc w:val="right"/>
        <w:rPr>
          <w:b/>
          <w:szCs w:val="24"/>
          <w:lang w:val="nl-NL"/>
        </w:rPr>
      </w:pPr>
      <w:r w:rsidRPr="000D7E17">
        <w:rPr>
          <w:b/>
          <w:szCs w:val="24"/>
          <w:lang w:val="nl-NL"/>
        </w:rPr>
        <w:lastRenderedPageBreak/>
        <w:t>Mẫu số 15A</w:t>
      </w:r>
    </w:p>
    <w:p w14:paraId="421B5045" w14:textId="77777777" w:rsidR="006F4DD5" w:rsidRPr="000D7E17" w:rsidRDefault="006F4DD5" w:rsidP="006F4DD5">
      <w:pPr>
        <w:ind w:firstLine="567"/>
        <w:jc w:val="right"/>
        <w:rPr>
          <w:b/>
          <w:szCs w:val="24"/>
          <w:lang w:val="nl-NL"/>
        </w:rPr>
      </w:pPr>
    </w:p>
    <w:p w14:paraId="2CE34C85" w14:textId="77777777" w:rsidR="006F4DD5" w:rsidRPr="000D7E17" w:rsidRDefault="006F4DD5" w:rsidP="006F4DD5">
      <w:pPr>
        <w:ind w:firstLine="567"/>
        <w:jc w:val="right"/>
        <w:rPr>
          <w:b/>
          <w:szCs w:val="24"/>
          <w:lang w:val="nl-NL"/>
        </w:rPr>
      </w:pPr>
    </w:p>
    <w:p w14:paraId="26FB61E9" w14:textId="77777777" w:rsidR="006F4DD5" w:rsidRPr="000D7E17" w:rsidRDefault="006F4DD5" w:rsidP="006F4DD5">
      <w:pPr>
        <w:jc w:val="center"/>
        <w:rPr>
          <w:b/>
          <w:bCs/>
          <w:szCs w:val="24"/>
          <w:lang w:val="nl-NL"/>
        </w:rPr>
      </w:pPr>
      <w:r w:rsidRPr="000D7E17">
        <w:rPr>
          <w:b/>
          <w:bCs/>
          <w:szCs w:val="24"/>
          <w:lang w:val="nl-NL"/>
        </w:rPr>
        <w:t>BẢNG KÊ KHAI HÀNG HÓA ĐƯỢC HƯỞNG ƯU ĐÃI</w:t>
      </w:r>
      <w:r w:rsidRPr="000D7E17">
        <w:rPr>
          <w:b/>
          <w:bCs/>
          <w:szCs w:val="24"/>
          <w:vertAlign w:val="superscript"/>
          <w:lang w:val="nl-NL"/>
        </w:rPr>
        <w:t>(1)</w:t>
      </w:r>
    </w:p>
    <w:p w14:paraId="14E7E816" w14:textId="77777777" w:rsidR="006F4DD5" w:rsidRPr="000D7E17" w:rsidRDefault="006F4DD5" w:rsidP="006F4DD5">
      <w:pPr>
        <w:ind w:firstLine="567"/>
        <w:jc w:val="right"/>
        <w:rPr>
          <w:szCs w:val="24"/>
          <w:lang w:val="nl-NL"/>
        </w:rPr>
      </w:pPr>
    </w:p>
    <w:tbl>
      <w:tblPr>
        <w:tblW w:w="13885" w:type="dxa"/>
        <w:tblInd w:w="421" w:type="dxa"/>
        <w:tblLook w:val="04A0" w:firstRow="1" w:lastRow="0" w:firstColumn="1" w:lastColumn="0" w:noHBand="0" w:noVBand="1"/>
      </w:tblPr>
      <w:tblGrid>
        <w:gridCol w:w="746"/>
        <w:gridCol w:w="2974"/>
        <w:gridCol w:w="2550"/>
        <w:gridCol w:w="1843"/>
        <w:gridCol w:w="1702"/>
        <w:gridCol w:w="2126"/>
        <w:gridCol w:w="1944"/>
      </w:tblGrid>
      <w:tr w:rsidR="00503E0D" w:rsidRPr="000D7E17" w14:paraId="5DAB93A5" w14:textId="77777777" w:rsidTr="00AE39C3">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1FBF4F90" w14:textId="77777777" w:rsidR="006F4DD5" w:rsidRPr="000D7E17" w:rsidRDefault="006F4DD5" w:rsidP="006F4DD5">
            <w:pPr>
              <w:jc w:val="center"/>
              <w:rPr>
                <w:b/>
                <w:bCs/>
                <w:szCs w:val="24"/>
              </w:rPr>
            </w:pPr>
            <w:r w:rsidRPr="000D7E17">
              <w:rPr>
                <w:b/>
                <w:bCs/>
                <w:szCs w:val="24"/>
              </w:rPr>
              <w:t>STT</w:t>
            </w:r>
          </w:p>
        </w:tc>
        <w:tc>
          <w:tcPr>
            <w:tcW w:w="2974"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95C0A4D" w14:textId="77777777" w:rsidR="006F4DD5" w:rsidRPr="000D7E17" w:rsidRDefault="006F4DD5" w:rsidP="006F4DD5">
            <w:pPr>
              <w:jc w:val="center"/>
              <w:rPr>
                <w:b/>
                <w:bCs/>
                <w:szCs w:val="24"/>
              </w:rPr>
            </w:pPr>
            <w:r w:rsidRPr="000D7E17">
              <w:rPr>
                <w:b/>
                <w:bCs/>
                <w:szCs w:val="24"/>
              </w:rPr>
              <w:t>Tên hàng hóa</w:t>
            </w:r>
          </w:p>
        </w:tc>
        <w:tc>
          <w:tcPr>
            <w:tcW w:w="2550" w:type="dxa"/>
            <w:vMerge w:val="restart"/>
            <w:tcBorders>
              <w:top w:val="single" w:sz="4" w:space="0" w:color="auto"/>
              <w:left w:val="nil"/>
              <w:right w:val="single" w:sz="4" w:space="0" w:color="auto"/>
            </w:tcBorders>
            <w:shd w:val="clear" w:color="auto" w:fill="E2EFD9" w:themeFill="accent6" w:themeFillTint="33"/>
          </w:tcPr>
          <w:p w14:paraId="2B03EE49" w14:textId="77777777" w:rsidR="006F4DD5" w:rsidRPr="000D7E17" w:rsidRDefault="006F4DD5" w:rsidP="006F4DD5">
            <w:pPr>
              <w:jc w:val="center"/>
              <w:rPr>
                <w:b/>
                <w:bCs/>
                <w:szCs w:val="24"/>
              </w:rPr>
            </w:pPr>
            <w:r w:rsidRPr="000D7E17">
              <w:rPr>
                <w:b/>
                <w:bCs/>
                <w:szCs w:val="24"/>
              </w:rPr>
              <w:t xml:space="preserve">Xuất xứ </w:t>
            </w:r>
          </w:p>
          <w:p w14:paraId="50D936D8" w14:textId="77777777" w:rsidR="006F4DD5" w:rsidRPr="000D7E17" w:rsidRDefault="006F4DD5" w:rsidP="006F4DD5">
            <w:pPr>
              <w:jc w:val="center"/>
              <w:rPr>
                <w:bCs/>
                <w:szCs w:val="24"/>
              </w:rPr>
            </w:pPr>
            <w:r w:rsidRPr="000D7E17">
              <w:rPr>
                <w:i/>
                <w:szCs w:val="24"/>
              </w:rPr>
              <w:t>[ghi tên quốc gia, vùng lãnh thổ, ký mã hiệu, nhãn hiệu, hãng sản xuất]</w:t>
            </w:r>
          </w:p>
        </w:tc>
        <w:tc>
          <w:tcPr>
            <w:tcW w:w="354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19CB85" w14:textId="77777777" w:rsidR="006F4DD5" w:rsidRPr="000D7E17" w:rsidRDefault="006F4DD5" w:rsidP="006F4DD5">
            <w:pPr>
              <w:jc w:val="center"/>
              <w:rPr>
                <w:b/>
                <w:bCs/>
                <w:szCs w:val="24"/>
              </w:rPr>
            </w:pPr>
            <w:r w:rsidRPr="000D7E17">
              <w:rPr>
                <w:b/>
                <w:bCs/>
                <w:szCs w:val="24"/>
              </w:rPr>
              <w:t>Hàng hóa có chi phí sản xuất trong nước từ 25% trở lên</w:t>
            </w:r>
          </w:p>
        </w:tc>
        <w:tc>
          <w:tcPr>
            <w:tcW w:w="4070" w:type="dxa"/>
            <w:gridSpan w:val="2"/>
            <w:tcBorders>
              <w:top w:val="single" w:sz="4" w:space="0" w:color="auto"/>
              <w:left w:val="nil"/>
              <w:bottom w:val="single" w:sz="4" w:space="0" w:color="auto"/>
              <w:right w:val="single" w:sz="4" w:space="0" w:color="auto"/>
            </w:tcBorders>
            <w:shd w:val="clear" w:color="auto" w:fill="E2EFD9" w:themeFill="accent6" w:themeFillTint="33"/>
            <w:vAlign w:val="center"/>
          </w:tcPr>
          <w:p w14:paraId="50A178FE" w14:textId="77777777" w:rsidR="006F4DD5" w:rsidRPr="000D7E17" w:rsidRDefault="006F4DD5" w:rsidP="006F4DD5">
            <w:pPr>
              <w:jc w:val="center"/>
              <w:rPr>
                <w:b/>
                <w:bCs/>
                <w:szCs w:val="24"/>
              </w:rPr>
            </w:pPr>
            <w:r w:rsidRPr="000D7E17">
              <w:rPr>
                <w:b/>
                <w:bCs/>
                <w:szCs w:val="24"/>
              </w:rPr>
              <w:t>Kê khai chi phí trong nước</w:t>
            </w:r>
          </w:p>
        </w:tc>
      </w:tr>
      <w:tr w:rsidR="00503E0D" w:rsidRPr="000D7E17" w14:paraId="1DF0E319" w14:textId="77777777" w:rsidTr="00AE39C3">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1A4C05F3" w14:textId="77777777" w:rsidR="006F4DD5" w:rsidRPr="000D7E17" w:rsidRDefault="006F4DD5" w:rsidP="006F4DD5">
            <w:pPr>
              <w:jc w:val="left"/>
              <w:rPr>
                <w:b/>
                <w:bCs/>
                <w:szCs w:val="24"/>
              </w:rPr>
            </w:pPr>
          </w:p>
        </w:tc>
        <w:tc>
          <w:tcPr>
            <w:tcW w:w="2974"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18CE90E" w14:textId="77777777" w:rsidR="006F4DD5" w:rsidRPr="000D7E17" w:rsidRDefault="006F4DD5" w:rsidP="006F4DD5">
            <w:pPr>
              <w:jc w:val="left"/>
              <w:rPr>
                <w:b/>
                <w:bCs/>
                <w:szCs w:val="24"/>
              </w:rPr>
            </w:pPr>
          </w:p>
        </w:tc>
        <w:tc>
          <w:tcPr>
            <w:tcW w:w="2550" w:type="dxa"/>
            <w:vMerge/>
            <w:tcBorders>
              <w:left w:val="nil"/>
              <w:bottom w:val="single" w:sz="4" w:space="0" w:color="auto"/>
              <w:right w:val="single" w:sz="4" w:space="0" w:color="auto"/>
            </w:tcBorders>
            <w:shd w:val="clear" w:color="auto" w:fill="E2EFD9" w:themeFill="accent6" w:themeFillTint="33"/>
          </w:tcPr>
          <w:p w14:paraId="45D5BD9D" w14:textId="77777777" w:rsidR="006F4DD5" w:rsidRPr="000D7E17" w:rsidRDefault="006F4DD5" w:rsidP="006F4DD5">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E2EFD9" w:themeFill="accent6" w:themeFillTint="33"/>
            <w:noWrap/>
            <w:vAlign w:val="center"/>
            <w:hideMark/>
          </w:tcPr>
          <w:p w14:paraId="33D80FDF" w14:textId="77777777" w:rsidR="006F4DD5" w:rsidRPr="000D7E17" w:rsidRDefault="006F4DD5" w:rsidP="006F4DD5">
            <w:pPr>
              <w:jc w:val="center"/>
              <w:rPr>
                <w:b/>
                <w:bCs/>
                <w:szCs w:val="24"/>
              </w:rPr>
            </w:pPr>
            <w:r w:rsidRPr="000D7E17">
              <w:rPr>
                <w:b/>
                <w:bCs/>
                <w:szCs w:val="24"/>
              </w:rPr>
              <w:t>Có</w:t>
            </w:r>
          </w:p>
        </w:tc>
        <w:tc>
          <w:tcPr>
            <w:tcW w:w="1702" w:type="dxa"/>
            <w:tcBorders>
              <w:top w:val="nil"/>
              <w:left w:val="nil"/>
              <w:bottom w:val="single" w:sz="4" w:space="0" w:color="auto"/>
              <w:right w:val="single" w:sz="4" w:space="0" w:color="auto"/>
            </w:tcBorders>
            <w:shd w:val="clear" w:color="auto" w:fill="E2EFD9" w:themeFill="accent6" w:themeFillTint="33"/>
            <w:noWrap/>
            <w:vAlign w:val="center"/>
            <w:hideMark/>
          </w:tcPr>
          <w:p w14:paraId="02E59DB4" w14:textId="77777777" w:rsidR="006F4DD5" w:rsidRPr="000D7E17" w:rsidRDefault="006F4DD5" w:rsidP="006F4DD5">
            <w:pPr>
              <w:jc w:val="center"/>
              <w:rPr>
                <w:b/>
                <w:bCs/>
                <w:szCs w:val="24"/>
              </w:rPr>
            </w:pPr>
            <w:r w:rsidRPr="000D7E17">
              <w:rPr>
                <w:b/>
                <w:bCs/>
                <w:szCs w:val="24"/>
              </w:rPr>
              <w:t>Không</w:t>
            </w:r>
          </w:p>
        </w:tc>
        <w:tc>
          <w:tcPr>
            <w:tcW w:w="2126" w:type="dxa"/>
            <w:tcBorders>
              <w:top w:val="nil"/>
              <w:left w:val="nil"/>
              <w:bottom w:val="single" w:sz="4" w:space="0" w:color="auto"/>
              <w:right w:val="single" w:sz="4" w:space="0" w:color="auto"/>
            </w:tcBorders>
            <w:shd w:val="clear" w:color="auto" w:fill="E2EFD9" w:themeFill="accent6" w:themeFillTint="33"/>
            <w:noWrap/>
            <w:vAlign w:val="center"/>
            <w:hideMark/>
          </w:tcPr>
          <w:p w14:paraId="3DDFC501" w14:textId="77777777" w:rsidR="006F4DD5" w:rsidRPr="000D7E17" w:rsidRDefault="006F4DD5" w:rsidP="006F4DD5">
            <w:pPr>
              <w:jc w:val="center"/>
              <w:rPr>
                <w:b/>
                <w:bCs/>
                <w:szCs w:val="24"/>
              </w:rPr>
            </w:pPr>
            <w:r w:rsidRPr="000D7E17">
              <w:rPr>
                <w:b/>
                <w:bCs/>
                <w:szCs w:val="24"/>
              </w:rPr>
              <w:t>Theo Mẫu 15B</w:t>
            </w:r>
          </w:p>
        </w:tc>
        <w:tc>
          <w:tcPr>
            <w:tcW w:w="1944" w:type="dxa"/>
            <w:tcBorders>
              <w:top w:val="nil"/>
              <w:left w:val="nil"/>
              <w:bottom w:val="single" w:sz="4" w:space="0" w:color="auto"/>
              <w:right w:val="single" w:sz="4" w:space="0" w:color="auto"/>
            </w:tcBorders>
            <w:shd w:val="clear" w:color="auto" w:fill="E2EFD9" w:themeFill="accent6" w:themeFillTint="33"/>
            <w:vAlign w:val="center"/>
            <w:hideMark/>
          </w:tcPr>
          <w:p w14:paraId="4C957D33" w14:textId="77777777" w:rsidR="006F4DD5" w:rsidRPr="000D7E17" w:rsidRDefault="006F4DD5" w:rsidP="006F4DD5">
            <w:pPr>
              <w:jc w:val="center"/>
              <w:rPr>
                <w:b/>
                <w:bCs/>
                <w:szCs w:val="24"/>
              </w:rPr>
            </w:pPr>
            <w:r w:rsidRPr="000D7E17">
              <w:rPr>
                <w:b/>
                <w:bCs/>
                <w:szCs w:val="24"/>
              </w:rPr>
              <w:t>Theo Mẫu 15C</w:t>
            </w:r>
          </w:p>
        </w:tc>
      </w:tr>
      <w:tr w:rsidR="00503E0D" w:rsidRPr="000D7E17" w14:paraId="5FA181DC"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3D44FA31" w14:textId="77777777" w:rsidR="006F4DD5" w:rsidRPr="000D7E17" w:rsidRDefault="006F4DD5" w:rsidP="006F4DD5">
            <w:pPr>
              <w:jc w:val="center"/>
              <w:rPr>
                <w:i/>
                <w:iCs/>
                <w:szCs w:val="24"/>
              </w:rPr>
            </w:pPr>
          </w:p>
        </w:tc>
        <w:tc>
          <w:tcPr>
            <w:tcW w:w="2974" w:type="dxa"/>
            <w:tcBorders>
              <w:top w:val="nil"/>
              <w:left w:val="nil"/>
              <w:bottom w:val="single" w:sz="4" w:space="0" w:color="auto"/>
              <w:right w:val="single" w:sz="4" w:space="0" w:color="auto"/>
            </w:tcBorders>
            <w:shd w:val="clear" w:color="auto" w:fill="auto"/>
            <w:vAlign w:val="center"/>
          </w:tcPr>
          <w:p w14:paraId="1A3F07EA" w14:textId="77777777" w:rsidR="006F4DD5" w:rsidRPr="000D7E17" w:rsidRDefault="006F4DD5" w:rsidP="006F4DD5">
            <w:pPr>
              <w:jc w:val="center"/>
              <w:rPr>
                <w:iCs/>
                <w:szCs w:val="24"/>
              </w:rPr>
            </w:pPr>
            <w:r w:rsidRPr="000D7E17">
              <w:rPr>
                <w:iCs/>
                <w:szCs w:val="24"/>
              </w:rPr>
              <w:t>(I)</w:t>
            </w:r>
          </w:p>
        </w:tc>
        <w:tc>
          <w:tcPr>
            <w:tcW w:w="2550" w:type="dxa"/>
            <w:tcBorders>
              <w:top w:val="single" w:sz="4" w:space="0" w:color="auto"/>
              <w:left w:val="nil"/>
              <w:bottom w:val="single" w:sz="4" w:space="0" w:color="auto"/>
              <w:right w:val="single" w:sz="4" w:space="0" w:color="auto"/>
            </w:tcBorders>
          </w:tcPr>
          <w:p w14:paraId="7F1F54E0" w14:textId="77777777" w:rsidR="006F4DD5" w:rsidRPr="000D7E17" w:rsidRDefault="006F4DD5" w:rsidP="006F4DD5">
            <w:pPr>
              <w:jc w:val="center"/>
              <w:rPr>
                <w:bCs/>
                <w:szCs w:val="24"/>
              </w:rPr>
            </w:pPr>
            <w:r w:rsidRPr="000D7E17">
              <w:rPr>
                <w:bCs/>
                <w:szCs w:val="24"/>
              </w:rPr>
              <w:t>(2)</w:t>
            </w: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70081068" w14:textId="77777777" w:rsidR="006F4DD5" w:rsidRPr="000D7E17" w:rsidRDefault="006F4DD5" w:rsidP="006F4DD5">
            <w:pPr>
              <w:jc w:val="center"/>
              <w:rPr>
                <w:bCs/>
                <w:szCs w:val="24"/>
              </w:rPr>
            </w:pPr>
            <w:r w:rsidRPr="000D7E17">
              <w:rPr>
                <w:bCs/>
                <w:szCs w:val="24"/>
              </w:rPr>
              <w:t>(3)</w:t>
            </w:r>
          </w:p>
        </w:tc>
        <w:tc>
          <w:tcPr>
            <w:tcW w:w="1702" w:type="dxa"/>
            <w:tcBorders>
              <w:top w:val="nil"/>
              <w:left w:val="nil"/>
              <w:bottom w:val="single" w:sz="4" w:space="0" w:color="auto"/>
              <w:right w:val="single" w:sz="4" w:space="0" w:color="auto"/>
            </w:tcBorders>
            <w:shd w:val="clear" w:color="auto" w:fill="auto"/>
            <w:noWrap/>
            <w:vAlign w:val="center"/>
          </w:tcPr>
          <w:p w14:paraId="006A4984" w14:textId="77777777" w:rsidR="006F4DD5" w:rsidRPr="000D7E17" w:rsidRDefault="006F4DD5" w:rsidP="006F4DD5">
            <w:pPr>
              <w:jc w:val="center"/>
              <w:rPr>
                <w:bCs/>
                <w:szCs w:val="24"/>
              </w:rPr>
            </w:pPr>
            <w:r w:rsidRPr="000D7E17">
              <w:rPr>
                <w:bCs/>
                <w:szCs w:val="24"/>
              </w:rPr>
              <w:t>(4)</w:t>
            </w:r>
          </w:p>
        </w:tc>
        <w:tc>
          <w:tcPr>
            <w:tcW w:w="2126" w:type="dxa"/>
            <w:tcBorders>
              <w:top w:val="nil"/>
              <w:left w:val="nil"/>
              <w:bottom w:val="single" w:sz="4" w:space="0" w:color="auto"/>
              <w:right w:val="single" w:sz="4" w:space="0" w:color="auto"/>
            </w:tcBorders>
            <w:shd w:val="clear" w:color="auto" w:fill="auto"/>
            <w:noWrap/>
            <w:vAlign w:val="center"/>
          </w:tcPr>
          <w:p w14:paraId="0892F771" w14:textId="77777777" w:rsidR="006F4DD5" w:rsidRPr="000D7E17" w:rsidRDefault="006F4DD5" w:rsidP="006F4DD5">
            <w:pPr>
              <w:jc w:val="center"/>
              <w:rPr>
                <w:bCs/>
                <w:szCs w:val="24"/>
              </w:rPr>
            </w:pPr>
            <w:r w:rsidRPr="000D7E17">
              <w:rPr>
                <w:bCs/>
                <w:szCs w:val="24"/>
              </w:rPr>
              <w:t>(5)</w:t>
            </w:r>
          </w:p>
        </w:tc>
        <w:tc>
          <w:tcPr>
            <w:tcW w:w="1944" w:type="dxa"/>
            <w:tcBorders>
              <w:top w:val="nil"/>
              <w:left w:val="nil"/>
              <w:bottom w:val="single" w:sz="4" w:space="0" w:color="auto"/>
              <w:right w:val="single" w:sz="4" w:space="0" w:color="auto"/>
            </w:tcBorders>
            <w:shd w:val="clear" w:color="auto" w:fill="auto"/>
            <w:noWrap/>
            <w:vAlign w:val="center"/>
          </w:tcPr>
          <w:p w14:paraId="092B5D28" w14:textId="77777777" w:rsidR="006F4DD5" w:rsidRPr="000D7E17" w:rsidRDefault="006F4DD5" w:rsidP="006F4DD5">
            <w:pPr>
              <w:jc w:val="center"/>
              <w:rPr>
                <w:bCs/>
                <w:szCs w:val="24"/>
              </w:rPr>
            </w:pPr>
            <w:r w:rsidRPr="000D7E17">
              <w:rPr>
                <w:bCs/>
                <w:szCs w:val="24"/>
              </w:rPr>
              <w:t>(6)</w:t>
            </w:r>
          </w:p>
        </w:tc>
      </w:tr>
      <w:tr w:rsidR="00503E0D" w:rsidRPr="000D7E17" w14:paraId="4BBE931B"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FFD190" w14:textId="77777777" w:rsidR="006F4DD5" w:rsidRPr="000D7E17" w:rsidRDefault="006F4DD5" w:rsidP="006F4DD5">
            <w:pPr>
              <w:jc w:val="center"/>
              <w:rPr>
                <w:i/>
                <w:iCs/>
                <w:szCs w:val="24"/>
              </w:rPr>
            </w:pPr>
            <w:r w:rsidRPr="000D7E17">
              <w:rPr>
                <w:i/>
                <w:iCs/>
                <w:szCs w:val="24"/>
              </w:rPr>
              <w:t>1</w:t>
            </w:r>
          </w:p>
        </w:tc>
        <w:tc>
          <w:tcPr>
            <w:tcW w:w="2974" w:type="dxa"/>
            <w:tcBorders>
              <w:top w:val="nil"/>
              <w:left w:val="nil"/>
              <w:bottom w:val="single" w:sz="4" w:space="0" w:color="auto"/>
              <w:right w:val="single" w:sz="4" w:space="0" w:color="auto"/>
            </w:tcBorders>
            <w:shd w:val="clear" w:color="auto" w:fill="auto"/>
            <w:vAlign w:val="center"/>
            <w:hideMark/>
          </w:tcPr>
          <w:p w14:paraId="5E177467" w14:textId="77777777" w:rsidR="006F4DD5" w:rsidRPr="000D7E17" w:rsidRDefault="006F4DD5" w:rsidP="006F4DD5">
            <w:pPr>
              <w:rPr>
                <w:i/>
                <w:iCs/>
                <w:szCs w:val="24"/>
              </w:rPr>
            </w:pPr>
            <w:r w:rsidRPr="000D7E17">
              <w:rPr>
                <w:i/>
                <w:iCs/>
                <w:szCs w:val="24"/>
              </w:rPr>
              <w:t>Hàng hoá thứ 1 </w:t>
            </w:r>
          </w:p>
        </w:tc>
        <w:tc>
          <w:tcPr>
            <w:tcW w:w="2550" w:type="dxa"/>
            <w:tcBorders>
              <w:top w:val="single" w:sz="4" w:space="0" w:color="auto"/>
              <w:left w:val="nil"/>
              <w:bottom w:val="single" w:sz="4" w:space="0" w:color="auto"/>
              <w:right w:val="single" w:sz="4" w:space="0" w:color="auto"/>
            </w:tcBorders>
          </w:tcPr>
          <w:p w14:paraId="44D96D42" w14:textId="77777777" w:rsidR="006F4DD5" w:rsidRPr="000D7E17" w:rsidRDefault="006F4DD5" w:rsidP="006F4DD5">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64414EA6" w14:textId="77777777" w:rsidR="006F4DD5" w:rsidRPr="000D7E17" w:rsidRDefault="006F4DD5" w:rsidP="006F4DD5">
            <w:pPr>
              <w:jc w:val="center"/>
              <w:rPr>
                <w:b/>
                <w:bCs/>
                <w:szCs w:val="24"/>
              </w:rPr>
            </w:pPr>
            <w:r w:rsidRPr="000D7E17">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38730FB2" w14:textId="77777777" w:rsidR="006F4DD5" w:rsidRPr="000D7E17" w:rsidRDefault="006F4DD5" w:rsidP="006F4DD5">
            <w:pPr>
              <w:jc w:val="center"/>
              <w:rPr>
                <w:b/>
                <w:bCs/>
                <w:szCs w:val="24"/>
              </w:rPr>
            </w:pPr>
            <w:r w:rsidRPr="000D7E17">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312DEDE4" w14:textId="77777777" w:rsidR="006F4DD5" w:rsidRPr="000D7E17" w:rsidRDefault="006F4DD5" w:rsidP="006F4DD5">
            <w:pPr>
              <w:jc w:val="center"/>
              <w:rPr>
                <w:b/>
                <w:bCs/>
                <w:szCs w:val="24"/>
              </w:rPr>
            </w:pPr>
            <w:r w:rsidRPr="000D7E17">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4A0C0F95" w14:textId="77777777" w:rsidR="006F4DD5" w:rsidRPr="000D7E17" w:rsidRDefault="006F4DD5" w:rsidP="006F4DD5">
            <w:pPr>
              <w:jc w:val="center"/>
              <w:rPr>
                <w:b/>
                <w:bCs/>
                <w:szCs w:val="24"/>
              </w:rPr>
            </w:pPr>
            <w:r w:rsidRPr="000D7E17">
              <w:rPr>
                <w:b/>
                <w:bCs/>
                <w:szCs w:val="24"/>
              </w:rPr>
              <w:t>□</w:t>
            </w:r>
          </w:p>
        </w:tc>
      </w:tr>
      <w:tr w:rsidR="00503E0D" w:rsidRPr="000D7E17" w14:paraId="4BD52FCB"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1E53B0" w14:textId="77777777" w:rsidR="006F4DD5" w:rsidRPr="000D7E17" w:rsidRDefault="006F4DD5" w:rsidP="006F4DD5">
            <w:pPr>
              <w:jc w:val="center"/>
              <w:rPr>
                <w:i/>
                <w:iCs/>
                <w:szCs w:val="24"/>
              </w:rPr>
            </w:pPr>
            <w:r w:rsidRPr="000D7E17">
              <w:rPr>
                <w:i/>
                <w:iCs/>
                <w:szCs w:val="24"/>
              </w:rPr>
              <w:t>2</w:t>
            </w:r>
          </w:p>
        </w:tc>
        <w:tc>
          <w:tcPr>
            <w:tcW w:w="2974" w:type="dxa"/>
            <w:tcBorders>
              <w:top w:val="nil"/>
              <w:left w:val="nil"/>
              <w:bottom w:val="single" w:sz="4" w:space="0" w:color="auto"/>
              <w:right w:val="single" w:sz="4" w:space="0" w:color="auto"/>
            </w:tcBorders>
            <w:shd w:val="clear" w:color="auto" w:fill="auto"/>
            <w:vAlign w:val="center"/>
            <w:hideMark/>
          </w:tcPr>
          <w:p w14:paraId="4B7D81D2" w14:textId="77777777" w:rsidR="006F4DD5" w:rsidRPr="000D7E17" w:rsidRDefault="006F4DD5" w:rsidP="006F4DD5">
            <w:pPr>
              <w:rPr>
                <w:i/>
                <w:iCs/>
                <w:szCs w:val="24"/>
              </w:rPr>
            </w:pPr>
            <w:r w:rsidRPr="000D7E17">
              <w:rPr>
                <w:i/>
                <w:iCs/>
                <w:szCs w:val="24"/>
              </w:rPr>
              <w:t>Hàng hoá thứ 2 </w:t>
            </w:r>
          </w:p>
        </w:tc>
        <w:tc>
          <w:tcPr>
            <w:tcW w:w="2550" w:type="dxa"/>
            <w:tcBorders>
              <w:top w:val="single" w:sz="4" w:space="0" w:color="auto"/>
              <w:left w:val="nil"/>
              <w:bottom w:val="single" w:sz="4" w:space="0" w:color="auto"/>
              <w:right w:val="single" w:sz="4" w:space="0" w:color="auto"/>
            </w:tcBorders>
          </w:tcPr>
          <w:p w14:paraId="28EA2AEF" w14:textId="77777777" w:rsidR="006F4DD5" w:rsidRPr="000D7E17" w:rsidRDefault="006F4DD5" w:rsidP="006F4DD5">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A7DDDE7" w14:textId="77777777" w:rsidR="006F4DD5" w:rsidRPr="000D7E17" w:rsidRDefault="006F4DD5" w:rsidP="006F4DD5">
            <w:pPr>
              <w:jc w:val="center"/>
              <w:rPr>
                <w:b/>
                <w:bCs/>
                <w:szCs w:val="24"/>
              </w:rPr>
            </w:pPr>
            <w:r w:rsidRPr="000D7E17">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09B6C0E9" w14:textId="77777777" w:rsidR="006F4DD5" w:rsidRPr="000D7E17" w:rsidRDefault="006F4DD5" w:rsidP="006F4DD5">
            <w:pPr>
              <w:jc w:val="center"/>
              <w:rPr>
                <w:b/>
                <w:bCs/>
                <w:szCs w:val="24"/>
              </w:rPr>
            </w:pPr>
            <w:r w:rsidRPr="000D7E17">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431363E4" w14:textId="77777777" w:rsidR="006F4DD5" w:rsidRPr="000D7E17" w:rsidRDefault="006F4DD5" w:rsidP="006F4DD5">
            <w:pPr>
              <w:jc w:val="center"/>
              <w:rPr>
                <w:b/>
                <w:bCs/>
                <w:szCs w:val="24"/>
              </w:rPr>
            </w:pPr>
            <w:r w:rsidRPr="000D7E17">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59EBF2F9" w14:textId="77777777" w:rsidR="006F4DD5" w:rsidRPr="000D7E17" w:rsidRDefault="006F4DD5" w:rsidP="006F4DD5">
            <w:pPr>
              <w:jc w:val="center"/>
              <w:rPr>
                <w:b/>
                <w:bCs/>
                <w:szCs w:val="24"/>
              </w:rPr>
            </w:pPr>
            <w:r w:rsidRPr="000D7E17">
              <w:rPr>
                <w:b/>
                <w:bCs/>
                <w:szCs w:val="24"/>
              </w:rPr>
              <w:t>□</w:t>
            </w:r>
          </w:p>
        </w:tc>
      </w:tr>
      <w:tr w:rsidR="00503E0D" w:rsidRPr="000D7E17" w14:paraId="17C61807"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9769D1" w14:textId="77777777" w:rsidR="006F4DD5" w:rsidRPr="000D7E17" w:rsidRDefault="006F4DD5" w:rsidP="006F4DD5">
            <w:pPr>
              <w:jc w:val="center"/>
              <w:rPr>
                <w:i/>
                <w:iCs/>
                <w:szCs w:val="24"/>
              </w:rPr>
            </w:pPr>
            <w:r w:rsidRPr="000D7E17">
              <w:rPr>
                <w:i/>
                <w:iCs/>
                <w:szCs w:val="24"/>
              </w:rPr>
              <w:t>…</w:t>
            </w:r>
          </w:p>
        </w:tc>
        <w:tc>
          <w:tcPr>
            <w:tcW w:w="2974" w:type="dxa"/>
            <w:tcBorders>
              <w:top w:val="nil"/>
              <w:left w:val="nil"/>
              <w:bottom w:val="single" w:sz="4" w:space="0" w:color="auto"/>
              <w:right w:val="single" w:sz="4" w:space="0" w:color="auto"/>
            </w:tcBorders>
            <w:shd w:val="clear" w:color="auto" w:fill="auto"/>
            <w:vAlign w:val="center"/>
            <w:hideMark/>
          </w:tcPr>
          <w:p w14:paraId="67C3666B" w14:textId="77777777" w:rsidR="006F4DD5" w:rsidRPr="000D7E17" w:rsidRDefault="006F4DD5" w:rsidP="006F4DD5">
            <w:pPr>
              <w:rPr>
                <w:i/>
                <w:iCs/>
                <w:szCs w:val="24"/>
              </w:rPr>
            </w:pPr>
            <w:r w:rsidRPr="000D7E17">
              <w:rPr>
                <w:i/>
                <w:iCs/>
                <w:szCs w:val="24"/>
              </w:rPr>
              <w:t>…</w:t>
            </w:r>
          </w:p>
        </w:tc>
        <w:tc>
          <w:tcPr>
            <w:tcW w:w="2550" w:type="dxa"/>
            <w:tcBorders>
              <w:top w:val="single" w:sz="4" w:space="0" w:color="auto"/>
              <w:left w:val="nil"/>
              <w:bottom w:val="single" w:sz="4" w:space="0" w:color="auto"/>
              <w:right w:val="single" w:sz="4" w:space="0" w:color="auto"/>
            </w:tcBorders>
          </w:tcPr>
          <w:p w14:paraId="4E3CFB80" w14:textId="77777777" w:rsidR="006F4DD5" w:rsidRPr="000D7E17" w:rsidRDefault="006F4DD5" w:rsidP="006F4DD5">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tcPr>
          <w:p w14:paraId="1489352B" w14:textId="77777777" w:rsidR="006F4DD5" w:rsidRPr="000D7E17" w:rsidRDefault="006F4DD5" w:rsidP="006F4DD5">
            <w:pPr>
              <w:jc w:val="center"/>
              <w:rPr>
                <w:b/>
                <w:bCs/>
                <w:szCs w:val="24"/>
              </w:rPr>
            </w:pPr>
          </w:p>
        </w:tc>
        <w:tc>
          <w:tcPr>
            <w:tcW w:w="1702" w:type="dxa"/>
            <w:tcBorders>
              <w:top w:val="nil"/>
              <w:left w:val="nil"/>
              <w:bottom w:val="single" w:sz="4" w:space="0" w:color="auto"/>
              <w:right w:val="single" w:sz="4" w:space="0" w:color="auto"/>
            </w:tcBorders>
            <w:shd w:val="clear" w:color="auto" w:fill="auto"/>
            <w:noWrap/>
            <w:vAlign w:val="center"/>
          </w:tcPr>
          <w:p w14:paraId="6EC97A06" w14:textId="77777777" w:rsidR="006F4DD5" w:rsidRPr="000D7E17" w:rsidRDefault="006F4DD5" w:rsidP="006F4DD5">
            <w:pPr>
              <w:jc w:val="center"/>
              <w:rPr>
                <w:b/>
                <w:bCs/>
                <w:szCs w:val="24"/>
              </w:rPr>
            </w:pPr>
          </w:p>
        </w:tc>
        <w:tc>
          <w:tcPr>
            <w:tcW w:w="2126" w:type="dxa"/>
            <w:tcBorders>
              <w:top w:val="nil"/>
              <w:left w:val="nil"/>
              <w:bottom w:val="single" w:sz="4" w:space="0" w:color="auto"/>
              <w:right w:val="single" w:sz="4" w:space="0" w:color="auto"/>
            </w:tcBorders>
            <w:shd w:val="clear" w:color="auto" w:fill="auto"/>
            <w:noWrap/>
            <w:vAlign w:val="center"/>
          </w:tcPr>
          <w:p w14:paraId="425B3C5A" w14:textId="77777777" w:rsidR="006F4DD5" w:rsidRPr="000D7E17" w:rsidRDefault="006F4DD5" w:rsidP="006F4DD5">
            <w:pPr>
              <w:jc w:val="center"/>
              <w:rPr>
                <w:b/>
                <w:bCs/>
                <w:szCs w:val="24"/>
              </w:rPr>
            </w:pPr>
          </w:p>
        </w:tc>
        <w:tc>
          <w:tcPr>
            <w:tcW w:w="1944" w:type="dxa"/>
            <w:tcBorders>
              <w:top w:val="nil"/>
              <w:left w:val="nil"/>
              <w:bottom w:val="single" w:sz="4" w:space="0" w:color="auto"/>
              <w:right w:val="single" w:sz="4" w:space="0" w:color="auto"/>
            </w:tcBorders>
            <w:shd w:val="clear" w:color="auto" w:fill="auto"/>
            <w:noWrap/>
            <w:vAlign w:val="center"/>
          </w:tcPr>
          <w:p w14:paraId="4127326B" w14:textId="77777777" w:rsidR="006F4DD5" w:rsidRPr="000D7E17" w:rsidRDefault="006F4DD5" w:rsidP="006F4DD5">
            <w:pPr>
              <w:jc w:val="center"/>
              <w:rPr>
                <w:b/>
                <w:bCs/>
                <w:szCs w:val="24"/>
              </w:rPr>
            </w:pPr>
          </w:p>
        </w:tc>
      </w:tr>
      <w:tr w:rsidR="006F4DD5" w:rsidRPr="000D7E17" w14:paraId="56FC7EC3"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5948043" w14:textId="77777777" w:rsidR="006F4DD5" w:rsidRPr="000D7E17" w:rsidRDefault="006F4DD5" w:rsidP="006F4DD5">
            <w:pPr>
              <w:jc w:val="center"/>
              <w:rPr>
                <w:i/>
                <w:iCs/>
                <w:szCs w:val="24"/>
              </w:rPr>
            </w:pPr>
            <w:r w:rsidRPr="000D7E17">
              <w:rPr>
                <w:i/>
                <w:iCs/>
                <w:szCs w:val="24"/>
              </w:rPr>
              <w:t>n</w:t>
            </w:r>
          </w:p>
        </w:tc>
        <w:tc>
          <w:tcPr>
            <w:tcW w:w="2974" w:type="dxa"/>
            <w:tcBorders>
              <w:top w:val="nil"/>
              <w:left w:val="nil"/>
              <w:bottom w:val="single" w:sz="4" w:space="0" w:color="auto"/>
              <w:right w:val="single" w:sz="4" w:space="0" w:color="auto"/>
            </w:tcBorders>
            <w:shd w:val="clear" w:color="auto" w:fill="auto"/>
            <w:vAlign w:val="center"/>
            <w:hideMark/>
          </w:tcPr>
          <w:p w14:paraId="4D095B43" w14:textId="77777777" w:rsidR="006F4DD5" w:rsidRPr="000D7E17" w:rsidRDefault="006F4DD5" w:rsidP="006F4DD5">
            <w:pPr>
              <w:rPr>
                <w:i/>
                <w:iCs/>
                <w:szCs w:val="24"/>
              </w:rPr>
            </w:pPr>
            <w:r w:rsidRPr="000D7E17">
              <w:rPr>
                <w:i/>
                <w:iCs/>
                <w:szCs w:val="24"/>
              </w:rPr>
              <w:t>Hàng hoá thứ n</w:t>
            </w:r>
          </w:p>
        </w:tc>
        <w:tc>
          <w:tcPr>
            <w:tcW w:w="2550" w:type="dxa"/>
            <w:tcBorders>
              <w:top w:val="single" w:sz="4" w:space="0" w:color="auto"/>
              <w:left w:val="nil"/>
              <w:bottom w:val="single" w:sz="4" w:space="0" w:color="auto"/>
              <w:right w:val="single" w:sz="4" w:space="0" w:color="auto"/>
            </w:tcBorders>
          </w:tcPr>
          <w:p w14:paraId="7AFEF9C5" w14:textId="77777777" w:rsidR="006F4DD5" w:rsidRPr="000D7E17" w:rsidRDefault="006F4DD5" w:rsidP="006F4DD5">
            <w:pPr>
              <w:jc w:val="center"/>
              <w:rPr>
                <w:b/>
                <w:bCs/>
                <w:szCs w:val="24"/>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22C0F201" w14:textId="77777777" w:rsidR="006F4DD5" w:rsidRPr="000D7E17" w:rsidRDefault="006F4DD5" w:rsidP="006F4DD5">
            <w:pPr>
              <w:jc w:val="center"/>
              <w:rPr>
                <w:b/>
                <w:bCs/>
                <w:szCs w:val="24"/>
              </w:rPr>
            </w:pPr>
            <w:r w:rsidRPr="000D7E17">
              <w:rPr>
                <w:b/>
                <w:bCs/>
                <w:szCs w:val="24"/>
              </w:rPr>
              <w:t>□</w:t>
            </w:r>
          </w:p>
        </w:tc>
        <w:tc>
          <w:tcPr>
            <w:tcW w:w="1702" w:type="dxa"/>
            <w:tcBorders>
              <w:top w:val="nil"/>
              <w:left w:val="nil"/>
              <w:bottom w:val="single" w:sz="4" w:space="0" w:color="auto"/>
              <w:right w:val="single" w:sz="4" w:space="0" w:color="auto"/>
            </w:tcBorders>
            <w:shd w:val="clear" w:color="auto" w:fill="auto"/>
            <w:noWrap/>
            <w:vAlign w:val="center"/>
            <w:hideMark/>
          </w:tcPr>
          <w:p w14:paraId="5F10D885" w14:textId="77777777" w:rsidR="006F4DD5" w:rsidRPr="000D7E17" w:rsidRDefault="006F4DD5" w:rsidP="006F4DD5">
            <w:pPr>
              <w:jc w:val="center"/>
              <w:rPr>
                <w:b/>
                <w:bCs/>
                <w:szCs w:val="24"/>
              </w:rPr>
            </w:pPr>
            <w:r w:rsidRPr="000D7E17">
              <w:rPr>
                <w:b/>
                <w:bCs/>
                <w:szCs w:val="24"/>
              </w:rPr>
              <w:t>□</w:t>
            </w:r>
          </w:p>
        </w:tc>
        <w:tc>
          <w:tcPr>
            <w:tcW w:w="2126" w:type="dxa"/>
            <w:tcBorders>
              <w:top w:val="nil"/>
              <w:left w:val="nil"/>
              <w:bottom w:val="single" w:sz="4" w:space="0" w:color="auto"/>
              <w:right w:val="single" w:sz="4" w:space="0" w:color="auto"/>
            </w:tcBorders>
            <w:shd w:val="clear" w:color="auto" w:fill="auto"/>
            <w:noWrap/>
            <w:vAlign w:val="center"/>
            <w:hideMark/>
          </w:tcPr>
          <w:p w14:paraId="244F3D16" w14:textId="77777777" w:rsidR="006F4DD5" w:rsidRPr="000D7E17" w:rsidRDefault="006F4DD5" w:rsidP="006F4DD5">
            <w:pPr>
              <w:jc w:val="center"/>
              <w:rPr>
                <w:b/>
                <w:bCs/>
                <w:szCs w:val="24"/>
              </w:rPr>
            </w:pPr>
            <w:r w:rsidRPr="000D7E17">
              <w:rPr>
                <w:b/>
                <w:bCs/>
                <w:szCs w:val="24"/>
              </w:rPr>
              <w:t>□</w:t>
            </w:r>
          </w:p>
        </w:tc>
        <w:tc>
          <w:tcPr>
            <w:tcW w:w="1944" w:type="dxa"/>
            <w:tcBorders>
              <w:top w:val="nil"/>
              <w:left w:val="nil"/>
              <w:bottom w:val="single" w:sz="4" w:space="0" w:color="auto"/>
              <w:right w:val="single" w:sz="4" w:space="0" w:color="auto"/>
            </w:tcBorders>
            <w:shd w:val="clear" w:color="auto" w:fill="auto"/>
            <w:noWrap/>
            <w:vAlign w:val="center"/>
            <w:hideMark/>
          </w:tcPr>
          <w:p w14:paraId="0EE73582" w14:textId="77777777" w:rsidR="006F4DD5" w:rsidRPr="000D7E17" w:rsidRDefault="006F4DD5" w:rsidP="006F4DD5">
            <w:pPr>
              <w:jc w:val="center"/>
              <w:rPr>
                <w:b/>
                <w:bCs/>
                <w:szCs w:val="24"/>
              </w:rPr>
            </w:pPr>
            <w:r w:rsidRPr="000D7E17">
              <w:rPr>
                <w:b/>
                <w:bCs/>
                <w:szCs w:val="24"/>
              </w:rPr>
              <w:t>□</w:t>
            </w:r>
          </w:p>
        </w:tc>
      </w:tr>
    </w:tbl>
    <w:p w14:paraId="2F97E412" w14:textId="77777777" w:rsidR="006F4DD5" w:rsidRPr="000D7E17" w:rsidRDefault="006F4DD5" w:rsidP="006F4DD5">
      <w:pPr>
        <w:spacing w:after="160" w:line="259" w:lineRule="auto"/>
        <w:jc w:val="left"/>
        <w:rPr>
          <w:b/>
          <w:szCs w:val="24"/>
          <w:lang w:val="nl-NL"/>
        </w:rPr>
      </w:pPr>
    </w:p>
    <w:p w14:paraId="71154939" w14:textId="77777777" w:rsidR="006F4DD5" w:rsidRPr="000D7E17" w:rsidRDefault="006F4DD5" w:rsidP="006F4DD5">
      <w:pPr>
        <w:spacing w:after="160" w:line="259" w:lineRule="auto"/>
        <w:jc w:val="left"/>
        <w:rPr>
          <w:szCs w:val="24"/>
          <w:lang w:val="nl-NL"/>
        </w:rPr>
      </w:pPr>
      <w:r w:rsidRPr="000D7E17">
        <w:rPr>
          <w:b/>
          <w:szCs w:val="24"/>
          <w:lang w:val="nl-NL"/>
        </w:rPr>
        <w:tab/>
      </w:r>
      <w:r w:rsidRPr="000D7E17">
        <w:rPr>
          <w:szCs w:val="24"/>
          <w:lang w:val="nl-NL"/>
        </w:rPr>
        <w:t>Ghi chú:</w:t>
      </w:r>
    </w:p>
    <w:p w14:paraId="58A702DF" w14:textId="77777777" w:rsidR="006F4DD5" w:rsidRPr="000D7E17" w:rsidRDefault="006F4DD5" w:rsidP="006F4DD5">
      <w:pPr>
        <w:spacing w:after="160" w:line="259" w:lineRule="auto"/>
        <w:jc w:val="left"/>
        <w:rPr>
          <w:szCs w:val="24"/>
          <w:lang w:val="nl-NL"/>
        </w:rPr>
      </w:pPr>
      <w:r w:rsidRPr="000D7E17">
        <w:rPr>
          <w:szCs w:val="24"/>
          <w:lang w:val="nl-NL"/>
        </w:rPr>
        <w:tab/>
        <w:t>(1), (2): Nhà thầu điền theo đã kê khai từ Mẫu số 12.1 hoặc Mẫu số 12.2.</w:t>
      </w:r>
    </w:p>
    <w:p w14:paraId="1A2605E6" w14:textId="77777777" w:rsidR="006F4DD5" w:rsidRPr="000D7E17" w:rsidRDefault="006F4DD5" w:rsidP="006F4DD5">
      <w:pPr>
        <w:spacing w:after="160" w:line="259" w:lineRule="auto"/>
        <w:jc w:val="left"/>
        <w:rPr>
          <w:szCs w:val="24"/>
          <w:lang w:val="nl-NL"/>
        </w:rPr>
      </w:pPr>
      <w:r w:rsidRPr="000D7E17">
        <w:rPr>
          <w:szCs w:val="24"/>
          <w:lang w:val="nl-NL"/>
        </w:rPr>
        <w:tab/>
        <w:t xml:space="preserve">(3), (4): Nhà thầu đánh dấu vào ô tương ứng với từng loại hàng hóa. </w:t>
      </w:r>
    </w:p>
    <w:p w14:paraId="050E152E" w14:textId="77777777" w:rsidR="00390412" w:rsidRPr="000D7E17" w:rsidRDefault="006F4DD5" w:rsidP="006F4DD5">
      <w:pPr>
        <w:spacing w:after="160" w:line="259" w:lineRule="auto"/>
        <w:jc w:val="left"/>
        <w:rPr>
          <w:bCs/>
          <w:szCs w:val="24"/>
          <w:lang w:val="nl-NL"/>
        </w:rPr>
      </w:pPr>
      <w:r w:rsidRPr="000D7E17">
        <w:rPr>
          <w:szCs w:val="24"/>
          <w:lang w:val="nl-NL"/>
        </w:rPr>
        <w:tab/>
        <w:t xml:space="preserve">(5), (6): Đối với hàng hóa có chi phí sản xuất trong nước từ 25% trở lên nhà thầu chọn cách kê khai chi phí sản xuất trong nước theo Mẫu 15B </w:t>
      </w:r>
      <w:r w:rsidRPr="000D7E17">
        <w:rPr>
          <w:bCs/>
          <w:szCs w:val="24"/>
          <w:lang w:val="nl-NL"/>
        </w:rPr>
        <w:t>(trường hợp kê khai chi phí nhập ngoại)</w:t>
      </w:r>
      <w:r w:rsidRPr="000D7E17">
        <w:rPr>
          <w:szCs w:val="24"/>
          <w:lang w:val="nl-NL"/>
        </w:rPr>
        <w:t xml:space="preserve"> hoặc 15C </w:t>
      </w:r>
      <w:r w:rsidRPr="000D7E17">
        <w:rPr>
          <w:bCs/>
          <w:szCs w:val="24"/>
          <w:lang w:val="nl-NL"/>
        </w:rPr>
        <w:t>(trường hợp kê khai chi phí sản xuất tại Việt Nam).</w:t>
      </w:r>
    </w:p>
    <w:p w14:paraId="61ADDF7B" w14:textId="77777777" w:rsidR="00390412" w:rsidRPr="000D7E17" w:rsidRDefault="00390412" w:rsidP="00390412">
      <w:pPr>
        <w:spacing w:after="160" w:line="259" w:lineRule="auto"/>
        <w:ind w:left="2880" w:firstLine="720"/>
        <w:jc w:val="center"/>
        <w:rPr>
          <w:rFonts w:eastAsia="Calibri"/>
          <w:b/>
          <w:iCs/>
          <w:spacing w:val="-2"/>
          <w:szCs w:val="24"/>
          <w:lang w:val="es-ES_tradnl"/>
        </w:rPr>
      </w:pPr>
      <w:r w:rsidRPr="000D7E17">
        <w:rPr>
          <w:rFonts w:eastAsia="Calibri"/>
          <w:b/>
          <w:iCs/>
          <w:spacing w:val="-2"/>
          <w:szCs w:val="24"/>
          <w:lang w:val="es-ES_tradnl"/>
        </w:rPr>
        <w:t>Đại diện hợp pháp của nhà thầu</w:t>
      </w:r>
    </w:p>
    <w:p w14:paraId="66634FCB" w14:textId="77777777" w:rsidR="00390412" w:rsidRPr="000D7E17" w:rsidRDefault="00390412" w:rsidP="00390412">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3FBCF6B6" w14:textId="084F34EB" w:rsidR="006F4DD5" w:rsidRPr="000D7E17" w:rsidRDefault="006F4DD5" w:rsidP="006F4DD5">
      <w:pPr>
        <w:spacing w:after="160" w:line="259" w:lineRule="auto"/>
        <w:jc w:val="left"/>
        <w:rPr>
          <w:szCs w:val="24"/>
          <w:lang w:val="nl-NL"/>
        </w:rPr>
      </w:pPr>
      <w:r w:rsidRPr="000D7E17">
        <w:rPr>
          <w:szCs w:val="24"/>
          <w:lang w:val="nl-NL"/>
        </w:rPr>
        <w:br w:type="page"/>
      </w:r>
    </w:p>
    <w:p w14:paraId="469D20AB" w14:textId="77777777" w:rsidR="00E167CC" w:rsidRPr="000D7E17" w:rsidRDefault="00E167CC" w:rsidP="006F4DD5">
      <w:pPr>
        <w:ind w:firstLine="567"/>
        <w:jc w:val="right"/>
        <w:rPr>
          <w:b/>
          <w:szCs w:val="24"/>
          <w:lang w:val="nl-NL"/>
        </w:rPr>
        <w:sectPr w:rsidR="00E167CC" w:rsidRPr="000D7E17" w:rsidSect="00E167CC">
          <w:footnotePr>
            <w:numRestart w:val="eachPage"/>
          </w:footnotePr>
          <w:endnotePr>
            <w:numFmt w:val="decimal"/>
          </w:endnotePr>
          <w:pgSz w:w="16838" w:h="11906" w:orient="landscape" w:code="9"/>
          <w:pgMar w:top="851" w:right="1134" w:bottom="851" w:left="1418" w:header="397" w:footer="397" w:gutter="0"/>
          <w:paperSrc w:first="15" w:other="15"/>
          <w:cols w:space="720"/>
          <w:noEndnote/>
          <w:docGrid w:linePitch="381"/>
        </w:sectPr>
      </w:pPr>
    </w:p>
    <w:p w14:paraId="4F5179C2" w14:textId="0960189E" w:rsidR="006F4DD5" w:rsidRPr="000D7E17" w:rsidRDefault="006F4DD5" w:rsidP="006F4DD5">
      <w:pPr>
        <w:ind w:firstLine="567"/>
        <w:jc w:val="right"/>
        <w:rPr>
          <w:b/>
          <w:szCs w:val="24"/>
          <w:lang w:val="nl-NL"/>
        </w:rPr>
      </w:pPr>
      <w:r w:rsidRPr="000D7E17">
        <w:rPr>
          <w:b/>
          <w:szCs w:val="24"/>
          <w:lang w:val="nl-NL"/>
        </w:rPr>
        <w:lastRenderedPageBreak/>
        <w:t xml:space="preserve">Mẫu số 15B </w:t>
      </w:r>
    </w:p>
    <w:p w14:paraId="03B8F8EC" w14:textId="77777777" w:rsidR="006F4DD5" w:rsidRPr="000D7E17" w:rsidRDefault="006F4DD5" w:rsidP="006F4DD5">
      <w:pPr>
        <w:ind w:firstLine="567"/>
        <w:jc w:val="right"/>
        <w:rPr>
          <w:szCs w:val="24"/>
          <w:lang w:val="nl-NL"/>
        </w:rPr>
      </w:pPr>
    </w:p>
    <w:p w14:paraId="6A32295C" w14:textId="77777777" w:rsidR="006F4DD5" w:rsidRPr="000D7E17" w:rsidRDefault="006F4DD5" w:rsidP="006F4DD5">
      <w:pPr>
        <w:jc w:val="center"/>
        <w:rPr>
          <w:b/>
          <w:bCs/>
          <w:szCs w:val="24"/>
          <w:lang w:val="nl-NL"/>
        </w:rPr>
      </w:pPr>
      <w:r w:rsidRPr="000D7E17">
        <w:rPr>
          <w:b/>
          <w:bCs/>
          <w:szCs w:val="24"/>
          <w:lang w:val="nl-NL"/>
        </w:rPr>
        <w:t>BẢNG KÊ KHAI CHI PHÍ SẢN XUẤT TRONG NƯỚC ĐỐI VỚI HÀNG HÓA ĐƯỢC HƯỞNG ƯU ĐÃI</w:t>
      </w:r>
    </w:p>
    <w:p w14:paraId="21698E08" w14:textId="77777777" w:rsidR="006F4DD5" w:rsidRPr="000D7E17" w:rsidRDefault="006F4DD5" w:rsidP="006F4DD5">
      <w:pPr>
        <w:ind w:firstLine="567"/>
        <w:jc w:val="center"/>
        <w:rPr>
          <w:szCs w:val="24"/>
          <w:lang w:val="nl-NL"/>
        </w:rPr>
      </w:pPr>
      <w:r w:rsidRPr="000D7E17">
        <w:rPr>
          <w:bCs/>
          <w:i/>
          <w:szCs w:val="24"/>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503E0D" w:rsidRPr="000D7E17" w14:paraId="1F74DA10" w14:textId="77777777" w:rsidTr="00AE39C3">
        <w:trPr>
          <w:trHeight w:val="375"/>
        </w:trPr>
        <w:tc>
          <w:tcPr>
            <w:tcW w:w="14738" w:type="dxa"/>
            <w:gridSpan w:val="7"/>
            <w:tcBorders>
              <w:top w:val="nil"/>
              <w:left w:val="nil"/>
              <w:bottom w:val="nil"/>
              <w:right w:val="nil"/>
            </w:tcBorders>
            <w:shd w:val="clear" w:color="auto" w:fill="auto"/>
            <w:noWrap/>
            <w:vAlign w:val="center"/>
            <w:hideMark/>
          </w:tcPr>
          <w:p w14:paraId="697A9A0D" w14:textId="77777777" w:rsidR="006F4DD5" w:rsidRPr="000D7E17" w:rsidRDefault="006F4DD5" w:rsidP="006F4DD5">
            <w:pPr>
              <w:jc w:val="center"/>
              <w:rPr>
                <w:b/>
                <w:bCs/>
                <w:szCs w:val="24"/>
                <w:lang w:val="nl-NL"/>
              </w:rPr>
            </w:pPr>
          </w:p>
        </w:tc>
      </w:tr>
      <w:tr w:rsidR="00503E0D" w:rsidRPr="000D7E17" w14:paraId="547D8CCA" w14:textId="77777777" w:rsidTr="00AE39C3">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60DE5C85" w14:textId="77777777" w:rsidR="006F4DD5" w:rsidRPr="000D7E17" w:rsidRDefault="006F4DD5" w:rsidP="006F4DD5">
            <w:pPr>
              <w:jc w:val="center"/>
              <w:rPr>
                <w:b/>
                <w:bCs/>
                <w:szCs w:val="24"/>
              </w:rPr>
            </w:pPr>
            <w:r w:rsidRPr="000D7E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4D9049CF" w14:textId="77777777" w:rsidR="006F4DD5" w:rsidRPr="000D7E17" w:rsidRDefault="006F4DD5" w:rsidP="006F4DD5">
            <w:pPr>
              <w:jc w:val="center"/>
              <w:rPr>
                <w:b/>
                <w:bCs/>
                <w:szCs w:val="24"/>
              </w:rPr>
            </w:pPr>
            <w:r w:rsidRPr="000D7E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36C6ED4" w14:textId="77777777" w:rsidR="006F4DD5" w:rsidRPr="000D7E17" w:rsidRDefault="006F4DD5" w:rsidP="006F4DD5">
            <w:pPr>
              <w:jc w:val="center"/>
              <w:rPr>
                <w:b/>
                <w:bCs/>
                <w:szCs w:val="24"/>
              </w:rPr>
            </w:pPr>
            <w:r w:rsidRPr="000D7E17">
              <w:rPr>
                <w:b/>
                <w:bCs/>
                <w:szCs w:val="24"/>
              </w:rPr>
              <w:t>Giá chào của hàng hóa trong 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1E492AE" w14:textId="77777777" w:rsidR="006F4DD5" w:rsidRPr="000D7E17" w:rsidRDefault="006F4DD5" w:rsidP="006F4DD5">
            <w:pPr>
              <w:jc w:val="center"/>
              <w:rPr>
                <w:b/>
                <w:bCs/>
                <w:szCs w:val="24"/>
              </w:rPr>
            </w:pPr>
            <w:r w:rsidRPr="000D7E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8DC0AFC" w14:textId="77777777" w:rsidR="006F4DD5" w:rsidRPr="000D7E17" w:rsidRDefault="006F4DD5" w:rsidP="006F4DD5">
            <w:pPr>
              <w:jc w:val="center"/>
              <w:rPr>
                <w:b/>
                <w:bCs/>
                <w:szCs w:val="24"/>
              </w:rPr>
            </w:pPr>
            <w:r w:rsidRPr="000D7E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C9E1CFE" w14:textId="77777777" w:rsidR="006F4DD5" w:rsidRPr="000D7E17" w:rsidRDefault="006F4DD5" w:rsidP="006F4DD5">
            <w:pPr>
              <w:jc w:val="center"/>
              <w:rPr>
                <w:b/>
                <w:bCs/>
                <w:szCs w:val="24"/>
              </w:rPr>
            </w:pPr>
            <w:r w:rsidRPr="000D7E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8CB25FF" w14:textId="77777777" w:rsidR="006F4DD5" w:rsidRPr="000D7E17" w:rsidRDefault="006F4DD5" w:rsidP="006F4DD5">
            <w:pPr>
              <w:jc w:val="center"/>
              <w:rPr>
                <w:b/>
                <w:bCs/>
                <w:szCs w:val="24"/>
              </w:rPr>
            </w:pPr>
            <w:r w:rsidRPr="000D7E17">
              <w:rPr>
                <w:b/>
                <w:bCs/>
                <w:szCs w:val="24"/>
              </w:rPr>
              <w:t xml:space="preserve">Tỷ lệ % chi phí </w:t>
            </w:r>
            <w:r w:rsidRPr="000D7E17">
              <w:rPr>
                <w:b/>
                <w:bCs/>
                <w:szCs w:val="24"/>
              </w:rPr>
              <w:br/>
              <w:t>sản xuất trong nước</w:t>
            </w:r>
          </w:p>
        </w:tc>
      </w:tr>
      <w:tr w:rsidR="00503E0D" w:rsidRPr="000D7E17" w14:paraId="250C0DD9" w14:textId="77777777" w:rsidTr="00AE39C3">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F8F0376" w14:textId="77777777" w:rsidR="006F4DD5" w:rsidRPr="000D7E17" w:rsidRDefault="006F4DD5" w:rsidP="006F4DD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5C84BD27" w14:textId="77777777" w:rsidR="006F4DD5" w:rsidRPr="000D7E17" w:rsidRDefault="006F4DD5" w:rsidP="006F4DD5">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6B596199" w14:textId="77777777" w:rsidR="006F4DD5" w:rsidRPr="000D7E17" w:rsidRDefault="006F4DD5" w:rsidP="006F4DD5">
            <w:pPr>
              <w:jc w:val="center"/>
              <w:rPr>
                <w:b/>
                <w:bCs/>
                <w:szCs w:val="24"/>
              </w:rPr>
            </w:pPr>
            <w:r w:rsidRPr="000D7E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5F022204" w14:textId="77777777" w:rsidR="006F4DD5" w:rsidRPr="000D7E17" w:rsidRDefault="006F4DD5" w:rsidP="006F4DD5">
            <w:pPr>
              <w:jc w:val="center"/>
              <w:rPr>
                <w:b/>
                <w:bCs/>
                <w:szCs w:val="24"/>
              </w:rPr>
            </w:pPr>
            <w:r w:rsidRPr="000D7E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6FDFE1F8" w14:textId="77777777" w:rsidR="006F4DD5" w:rsidRPr="000D7E17" w:rsidRDefault="006F4DD5" w:rsidP="006F4DD5">
            <w:pPr>
              <w:jc w:val="center"/>
              <w:rPr>
                <w:b/>
                <w:bCs/>
                <w:szCs w:val="24"/>
              </w:rPr>
            </w:pPr>
            <w:r w:rsidRPr="000D7E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AECE439" w14:textId="77777777" w:rsidR="006F4DD5" w:rsidRPr="000D7E17" w:rsidRDefault="006F4DD5" w:rsidP="006F4DD5">
            <w:pPr>
              <w:jc w:val="center"/>
              <w:rPr>
                <w:b/>
                <w:bCs/>
                <w:szCs w:val="24"/>
              </w:rPr>
            </w:pPr>
            <w:r w:rsidRPr="000D7E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6CFC45BB" w14:textId="77777777" w:rsidR="006F4DD5" w:rsidRPr="000D7E17" w:rsidRDefault="006F4DD5" w:rsidP="006F4DD5">
            <w:pPr>
              <w:jc w:val="center"/>
              <w:rPr>
                <w:b/>
                <w:bCs/>
                <w:szCs w:val="24"/>
              </w:rPr>
            </w:pPr>
            <w:r w:rsidRPr="000D7E17">
              <w:rPr>
                <w:b/>
                <w:bCs/>
                <w:szCs w:val="24"/>
              </w:rPr>
              <w:t>D(%)=G*/G</w:t>
            </w:r>
            <w:r w:rsidRPr="000D7E17">
              <w:rPr>
                <w:b/>
                <w:bCs/>
                <w:szCs w:val="24"/>
              </w:rPr>
              <w:br/>
              <w:t>Trong đó G = (I) – (II)</w:t>
            </w:r>
          </w:p>
        </w:tc>
      </w:tr>
      <w:tr w:rsidR="00503E0D" w:rsidRPr="000D7E17" w14:paraId="3466376E"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5A7BFB7F" w14:textId="77777777" w:rsidR="006F4DD5" w:rsidRPr="000D7E17" w:rsidRDefault="006F4DD5" w:rsidP="006F4DD5">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616C23C8" w14:textId="77777777" w:rsidR="006F4DD5" w:rsidRPr="000D7E17" w:rsidRDefault="006F4DD5" w:rsidP="006F4DD5">
            <w:pPr>
              <w:jc w:val="center"/>
              <w:rPr>
                <w:iCs/>
                <w:szCs w:val="24"/>
              </w:rPr>
            </w:pPr>
            <w:r w:rsidRPr="000D7E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0CA59809" w14:textId="77777777" w:rsidR="006F4DD5" w:rsidRPr="000D7E17" w:rsidRDefault="006F4DD5" w:rsidP="006F4DD5">
            <w:pPr>
              <w:jc w:val="center"/>
              <w:rPr>
                <w:bCs/>
                <w:szCs w:val="24"/>
              </w:rPr>
            </w:pPr>
            <w:r w:rsidRPr="000D7E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47C645B8" w14:textId="77777777" w:rsidR="006F4DD5" w:rsidRPr="000D7E17" w:rsidRDefault="006F4DD5" w:rsidP="006F4DD5">
            <w:pPr>
              <w:jc w:val="center"/>
              <w:rPr>
                <w:bCs/>
                <w:szCs w:val="24"/>
              </w:rPr>
            </w:pPr>
            <w:r w:rsidRPr="000D7E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C6D8361" w14:textId="77777777" w:rsidR="006F4DD5" w:rsidRPr="000D7E17" w:rsidRDefault="006F4DD5" w:rsidP="006F4DD5">
            <w:pPr>
              <w:jc w:val="center"/>
              <w:rPr>
                <w:bCs/>
                <w:szCs w:val="24"/>
              </w:rPr>
            </w:pPr>
            <w:r w:rsidRPr="000D7E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055EA6B" w14:textId="77777777" w:rsidR="006F4DD5" w:rsidRPr="000D7E17" w:rsidRDefault="006F4DD5" w:rsidP="006F4DD5">
            <w:pPr>
              <w:jc w:val="center"/>
              <w:rPr>
                <w:bCs/>
                <w:szCs w:val="24"/>
              </w:rPr>
            </w:pPr>
            <w:r w:rsidRPr="000D7E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6B0EDDF7" w14:textId="77777777" w:rsidR="006F4DD5" w:rsidRPr="000D7E17" w:rsidRDefault="006F4DD5" w:rsidP="006F4DD5">
            <w:pPr>
              <w:jc w:val="center"/>
              <w:rPr>
                <w:bCs/>
                <w:szCs w:val="24"/>
              </w:rPr>
            </w:pPr>
            <w:r w:rsidRPr="000D7E17">
              <w:rPr>
                <w:bCs/>
                <w:szCs w:val="24"/>
              </w:rPr>
              <w:t>(6)</w:t>
            </w:r>
          </w:p>
        </w:tc>
      </w:tr>
      <w:tr w:rsidR="00503E0D" w:rsidRPr="000D7E17" w14:paraId="19DD0621"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69439D" w14:textId="77777777" w:rsidR="006F4DD5" w:rsidRPr="000D7E17" w:rsidRDefault="006F4DD5" w:rsidP="006F4DD5">
            <w:pPr>
              <w:jc w:val="center"/>
              <w:rPr>
                <w:i/>
                <w:iCs/>
                <w:szCs w:val="24"/>
              </w:rPr>
            </w:pPr>
            <w:r w:rsidRPr="000D7E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7153B0E7" w14:textId="77777777" w:rsidR="006F4DD5" w:rsidRPr="000D7E17" w:rsidRDefault="006F4DD5" w:rsidP="006F4DD5">
            <w:pPr>
              <w:rPr>
                <w:i/>
                <w:iCs/>
                <w:szCs w:val="24"/>
              </w:rPr>
            </w:pPr>
            <w:r w:rsidRPr="000D7E17">
              <w:rPr>
                <w:i/>
                <w:iCs/>
                <w:szCs w:val="24"/>
              </w:rPr>
              <w:t>Hàng hoá thứ 1 </w:t>
            </w:r>
          </w:p>
        </w:tc>
        <w:tc>
          <w:tcPr>
            <w:tcW w:w="2268" w:type="dxa"/>
            <w:tcBorders>
              <w:top w:val="nil"/>
              <w:left w:val="nil"/>
              <w:bottom w:val="single" w:sz="4" w:space="0" w:color="auto"/>
              <w:right w:val="single" w:sz="4" w:space="0" w:color="auto"/>
            </w:tcBorders>
            <w:shd w:val="clear" w:color="auto" w:fill="auto"/>
            <w:noWrap/>
            <w:vAlign w:val="center"/>
            <w:hideMark/>
          </w:tcPr>
          <w:p w14:paraId="32B68A13" w14:textId="77777777" w:rsidR="006F4DD5" w:rsidRPr="000D7E17" w:rsidRDefault="006F4DD5" w:rsidP="006F4DD5">
            <w:pPr>
              <w:jc w:val="center"/>
              <w:rPr>
                <w:b/>
                <w:bCs/>
                <w:szCs w:val="24"/>
              </w:rPr>
            </w:pPr>
            <w:r w:rsidRPr="000D7E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FDBD3FF" w14:textId="77777777" w:rsidR="006F4DD5" w:rsidRPr="000D7E17" w:rsidRDefault="006F4DD5" w:rsidP="006F4DD5">
            <w:pPr>
              <w:jc w:val="center"/>
              <w:rPr>
                <w:b/>
                <w:bCs/>
                <w:szCs w:val="24"/>
              </w:rPr>
            </w:pPr>
            <w:r w:rsidRPr="000D7E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F608FFD" w14:textId="77777777" w:rsidR="006F4DD5" w:rsidRPr="000D7E17" w:rsidRDefault="006F4DD5" w:rsidP="006F4DD5">
            <w:pPr>
              <w:jc w:val="center"/>
              <w:rPr>
                <w:b/>
                <w:bCs/>
                <w:szCs w:val="24"/>
              </w:rPr>
            </w:pPr>
            <w:r w:rsidRPr="000D7E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4680B926" w14:textId="77777777" w:rsidR="006F4DD5" w:rsidRPr="000D7E17" w:rsidRDefault="006F4DD5" w:rsidP="006F4DD5">
            <w:pPr>
              <w:jc w:val="center"/>
              <w:rPr>
                <w:b/>
                <w:bCs/>
                <w:szCs w:val="24"/>
              </w:rPr>
            </w:pPr>
            <w:r w:rsidRPr="000D7E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34BB148" w14:textId="77777777" w:rsidR="006F4DD5" w:rsidRPr="000D7E17" w:rsidRDefault="006F4DD5" w:rsidP="006F4DD5">
            <w:pPr>
              <w:jc w:val="center"/>
              <w:rPr>
                <w:b/>
                <w:bCs/>
                <w:szCs w:val="24"/>
              </w:rPr>
            </w:pPr>
            <w:r w:rsidRPr="000D7E17">
              <w:rPr>
                <w:b/>
                <w:bCs/>
                <w:szCs w:val="24"/>
              </w:rPr>
              <w:t> </w:t>
            </w:r>
          </w:p>
        </w:tc>
      </w:tr>
      <w:tr w:rsidR="00503E0D" w:rsidRPr="000D7E17" w14:paraId="1D519FC9"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F40D3D7" w14:textId="77777777" w:rsidR="006F4DD5" w:rsidRPr="000D7E17" w:rsidRDefault="006F4DD5" w:rsidP="006F4DD5">
            <w:pPr>
              <w:jc w:val="center"/>
              <w:rPr>
                <w:i/>
                <w:iCs/>
                <w:szCs w:val="24"/>
              </w:rPr>
            </w:pPr>
            <w:r w:rsidRPr="000D7E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050BAD42" w14:textId="77777777" w:rsidR="006F4DD5" w:rsidRPr="000D7E17" w:rsidRDefault="006F4DD5" w:rsidP="006F4DD5">
            <w:pPr>
              <w:rPr>
                <w:i/>
                <w:iCs/>
                <w:szCs w:val="24"/>
              </w:rPr>
            </w:pPr>
            <w:r w:rsidRPr="000D7E17">
              <w:rPr>
                <w:i/>
                <w:iCs/>
                <w:szCs w:val="24"/>
              </w:rPr>
              <w:t>Hàng hoá thứ 2 </w:t>
            </w:r>
          </w:p>
        </w:tc>
        <w:tc>
          <w:tcPr>
            <w:tcW w:w="2268" w:type="dxa"/>
            <w:tcBorders>
              <w:top w:val="nil"/>
              <w:left w:val="nil"/>
              <w:bottom w:val="single" w:sz="4" w:space="0" w:color="auto"/>
              <w:right w:val="single" w:sz="4" w:space="0" w:color="auto"/>
            </w:tcBorders>
            <w:shd w:val="clear" w:color="auto" w:fill="auto"/>
            <w:noWrap/>
            <w:vAlign w:val="center"/>
            <w:hideMark/>
          </w:tcPr>
          <w:p w14:paraId="2C0281C3" w14:textId="77777777" w:rsidR="006F4DD5" w:rsidRPr="000D7E17" w:rsidRDefault="006F4DD5" w:rsidP="006F4DD5">
            <w:pPr>
              <w:jc w:val="center"/>
              <w:rPr>
                <w:b/>
                <w:bCs/>
                <w:szCs w:val="24"/>
              </w:rPr>
            </w:pPr>
            <w:r w:rsidRPr="000D7E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7738E5EF" w14:textId="77777777" w:rsidR="006F4DD5" w:rsidRPr="000D7E17" w:rsidRDefault="006F4DD5" w:rsidP="006F4DD5">
            <w:pPr>
              <w:jc w:val="center"/>
              <w:rPr>
                <w:b/>
                <w:bCs/>
                <w:szCs w:val="24"/>
              </w:rPr>
            </w:pPr>
            <w:r w:rsidRPr="000D7E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5CDA08B2" w14:textId="77777777" w:rsidR="006F4DD5" w:rsidRPr="000D7E17" w:rsidRDefault="006F4DD5" w:rsidP="006F4DD5">
            <w:pPr>
              <w:jc w:val="center"/>
              <w:rPr>
                <w:b/>
                <w:bCs/>
                <w:szCs w:val="24"/>
              </w:rPr>
            </w:pPr>
            <w:r w:rsidRPr="000D7E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38C6CB5" w14:textId="77777777" w:rsidR="006F4DD5" w:rsidRPr="000D7E17" w:rsidRDefault="006F4DD5" w:rsidP="006F4DD5">
            <w:pPr>
              <w:jc w:val="center"/>
              <w:rPr>
                <w:b/>
                <w:bCs/>
                <w:szCs w:val="24"/>
              </w:rPr>
            </w:pPr>
            <w:r w:rsidRPr="000D7E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D331FA4" w14:textId="77777777" w:rsidR="006F4DD5" w:rsidRPr="000D7E17" w:rsidRDefault="006F4DD5" w:rsidP="006F4DD5">
            <w:pPr>
              <w:jc w:val="center"/>
              <w:rPr>
                <w:b/>
                <w:bCs/>
                <w:szCs w:val="24"/>
              </w:rPr>
            </w:pPr>
            <w:r w:rsidRPr="000D7E17">
              <w:rPr>
                <w:b/>
                <w:bCs/>
                <w:szCs w:val="24"/>
              </w:rPr>
              <w:t> </w:t>
            </w:r>
          </w:p>
        </w:tc>
      </w:tr>
      <w:tr w:rsidR="00503E0D" w:rsidRPr="000D7E17" w14:paraId="74E8B899"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F6BA740" w14:textId="77777777" w:rsidR="006F4DD5" w:rsidRPr="000D7E17" w:rsidRDefault="006F4DD5" w:rsidP="006F4DD5">
            <w:pPr>
              <w:jc w:val="center"/>
              <w:rPr>
                <w:i/>
                <w:iCs/>
                <w:szCs w:val="24"/>
              </w:rPr>
            </w:pPr>
            <w:r w:rsidRPr="000D7E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C3C29" w14:textId="77777777" w:rsidR="006F4DD5" w:rsidRPr="000D7E17" w:rsidRDefault="006F4DD5" w:rsidP="006F4DD5">
            <w:pPr>
              <w:rPr>
                <w:i/>
                <w:iCs/>
                <w:szCs w:val="24"/>
              </w:rPr>
            </w:pPr>
            <w:r w:rsidRPr="000D7E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4A9CB8AD" w14:textId="77777777" w:rsidR="006F4DD5" w:rsidRPr="000D7E17" w:rsidRDefault="006F4DD5" w:rsidP="006F4DD5">
            <w:pPr>
              <w:jc w:val="center"/>
              <w:rPr>
                <w:b/>
                <w:bCs/>
                <w:szCs w:val="24"/>
              </w:rPr>
            </w:pPr>
            <w:r w:rsidRPr="000D7E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79659F22" w14:textId="77777777" w:rsidR="006F4DD5" w:rsidRPr="000D7E17" w:rsidRDefault="006F4DD5" w:rsidP="006F4DD5">
            <w:pPr>
              <w:jc w:val="center"/>
              <w:rPr>
                <w:b/>
                <w:bCs/>
                <w:szCs w:val="24"/>
              </w:rPr>
            </w:pPr>
            <w:r w:rsidRPr="000D7E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4A96D6D5" w14:textId="77777777" w:rsidR="006F4DD5" w:rsidRPr="000D7E17" w:rsidRDefault="006F4DD5" w:rsidP="006F4DD5">
            <w:pPr>
              <w:jc w:val="center"/>
              <w:rPr>
                <w:b/>
                <w:bCs/>
                <w:szCs w:val="24"/>
              </w:rPr>
            </w:pPr>
            <w:r w:rsidRPr="000D7E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7BC9068" w14:textId="77777777" w:rsidR="006F4DD5" w:rsidRPr="000D7E17" w:rsidRDefault="006F4DD5" w:rsidP="006F4DD5">
            <w:pPr>
              <w:jc w:val="center"/>
              <w:rPr>
                <w:b/>
                <w:bCs/>
                <w:szCs w:val="24"/>
              </w:rPr>
            </w:pPr>
            <w:r w:rsidRPr="000D7E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7FCB641" w14:textId="77777777" w:rsidR="006F4DD5" w:rsidRPr="000D7E17" w:rsidRDefault="006F4DD5" w:rsidP="006F4DD5">
            <w:pPr>
              <w:jc w:val="center"/>
              <w:rPr>
                <w:b/>
                <w:bCs/>
                <w:szCs w:val="24"/>
              </w:rPr>
            </w:pPr>
            <w:r w:rsidRPr="000D7E17">
              <w:rPr>
                <w:b/>
                <w:bCs/>
                <w:szCs w:val="24"/>
              </w:rPr>
              <w:t> </w:t>
            </w:r>
          </w:p>
        </w:tc>
      </w:tr>
      <w:tr w:rsidR="00503E0D" w:rsidRPr="000D7E17" w14:paraId="715CC616" w14:textId="77777777" w:rsidTr="00AE39C3">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FEAF62" w14:textId="77777777" w:rsidR="006F4DD5" w:rsidRPr="000D7E17" w:rsidRDefault="006F4DD5" w:rsidP="006F4DD5">
            <w:pPr>
              <w:jc w:val="center"/>
              <w:rPr>
                <w:i/>
                <w:iCs/>
                <w:szCs w:val="24"/>
              </w:rPr>
            </w:pPr>
            <w:r w:rsidRPr="000D7E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2B9B085D" w14:textId="77777777" w:rsidR="006F4DD5" w:rsidRPr="000D7E17" w:rsidRDefault="006F4DD5" w:rsidP="006F4DD5">
            <w:pPr>
              <w:rPr>
                <w:i/>
                <w:iCs/>
                <w:szCs w:val="24"/>
              </w:rPr>
            </w:pPr>
            <w:r w:rsidRPr="000D7E17">
              <w:rPr>
                <w:i/>
                <w:iCs/>
                <w:szCs w:val="24"/>
              </w:rPr>
              <w:t>Hàng hoá thứ n</w:t>
            </w:r>
          </w:p>
        </w:tc>
        <w:tc>
          <w:tcPr>
            <w:tcW w:w="2268" w:type="dxa"/>
            <w:tcBorders>
              <w:top w:val="nil"/>
              <w:left w:val="nil"/>
              <w:bottom w:val="single" w:sz="4" w:space="0" w:color="auto"/>
              <w:right w:val="single" w:sz="4" w:space="0" w:color="auto"/>
            </w:tcBorders>
            <w:shd w:val="clear" w:color="auto" w:fill="auto"/>
            <w:noWrap/>
            <w:vAlign w:val="center"/>
            <w:hideMark/>
          </w:tcPr>
          <w:p w14:paraId="759C8F61" w14:textId="77777777" w:rsidR="006F4DD5" w:rsidRPr="000D7E17" w:rsidRDefault="006F4DD5" w:rsidP="006F4DD5">
            <w:pPr>
              <w:jc w:val="center"/>
              <w:rPr>
                <w:b/>
                <w:bCs/>
                <w:szCs w:val="24"/>
              </w:rPr>
            </w:pPr>
            <w:r w:rsidRPr="000D7E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123573E7" w14:textId="77777777" w:rsidR="006F4DD5" w:rsidRPr="000D7E17" w:rsidRDefault="006F4DD5" w:rsidP="006F4DD5">
            <w:pPr>
              <w:jc w:val="center"/>
              <w:rPr>
                <w:b/>
                <w:bCs/>
                <w:szCs w:val="24"/>
              </w:rPr>
            </w:pPr>
            <w:r w:rsidRPr="000D7E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27AC1B8B" w14:textId="77777777" w:rsidR="006F4DD5" w:rsidRPr="000D7E17" w:rsidRDefault="006F4DD5" w:rsidP="006F4DD5">
            <w:pPr>
              <w:jc w:val="center"/>
              <w:rPr>
                <w:b/>
                <w:bCs/>
                <w:szCs w:val="24"/>
              </w:rPr>
            </w:pPr>
            <w:r w:rsidRPr="000D7E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10A966EF" w14:textId="77777777" w:rsidR="006F4DD5" w:rsidRPr="000D7E17" w:rsidRDefault="006F4DD5" w:rsidP="006F4DD5">
            <w:pPr>
              <w:jc w:val="center"/>
              <w:rPr>
                <w:b/>
                <w:bCs/>
                <w:szCs w:val="24"/>
              </w:rPr>
            </w:pPr>
            <w:r w:rsidRPr="000D7E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4DDEA495" w14:textId="77777777" w:rsidR="006F4DD5" w:rsidRPr="000D7E17" w:rsidRDefault="006F4DD5" w:rsidP="006F4DD5">
            <w:pPr>
              <w:jc w:val="center"/>
              <w:rPr>
                <w:b/>
                <w:bCs/>
                <w:szCs w:val="24"/>
              </w:rPr>
            </w:pPr>
            <w:r w:rsidRPr="000D7E17">
              <w:rPr>
                <w:b/>
                <w:bCs/>
                <w:szCs w:val="24"/>
              </w:rPr>
              <w:t> </w:t>
            </w:r>
          </w:p>
        </w:tc>
      </w:tr>
      <w:tr w:rsidR="00503E0D" w:rsidRPr="000D7E17" w14:paraId="2B4C206E" w14:textId="77777777" w:rsidTr="00AE39C3">
        <w:trPr>
          <w:trHeight w:val="315"/>
        </w:trPr>
        <w:tc>
          <w:tcPr>
            <w:tcW w:w="746" w:type="dxa"/>
            <w:tcBorders>
              <w:top w:val="nil"/>
              <w:left w:val="nil"/>
              <w:bottom w:val="nil"/>
              <w:right w:val="nil"/>
            </w:tcBorders>
            <w:shd w:val="clear" w:color="auto" w:fill="auto"/>
            <w:noWrap/>
            <w:vAlign w:val="center"/>
            <w:hideMark/>
          </w:tcPr>
          <w:p w14:paraId="0F2831A8" w14:textId="77777777" w:rsidR="006F4DD5" w:rsidRPr="000D7E17" w:rsidRDefault="006F4DD5" w:rsidP="006F4DD5">
            <w:pPr>
              <w:jc w:val="center"/>
              <w:rPr>
                <w:b/>
                <w:bCs/>
                <w:szCs w:val="24"/>
              </w:rPr>
            </w:pPr>
          </w:p>
        </w:tc>
        <w:tc>
          <w:tcPr>
            <w:tcW w:w="2231" w:type="dxa"/>
            <w:tcBorders>
              <w:top w:val="nil"/>
              <w:left w:val="nil"/>
              <w:bottom w:val="nil"/>
              <w:right w:val="nil"/>
            </w:tcBorders>
            <w:shd w:val="clear" w:color="auto" w:fill="auto"/>
            <w:vAlign w:val="center"/>
            <w:hideMark/>
          </w:tcPr>
          <w:p w14:paraId="1405B0A8" w14:textId="77777777" w:rsidR="006F4DD5" w:rsidRPr="000D7E17" w:rsidRDefault="006F4DD5" w:rsidP="006F4DD5">
            <w:pPr>
              <w:jc w:val="center"/>
              <w:rPr>
                <w:szCs w:val="24"/>
              </w:rPr>
            </w:pPr>
          </w:p>
        </w:tc>
        <w:tc>
          <w:tcPr>
            <w:tcW w:w="2268" w:type="dxa"/>
            <w:tcBorders>
              <w:top w:val="nil"/>
              <w:left w:val="nil"/>
              <w:bottom w:val="nil"/>
              <w:right w:val="nil"/>
            </w:tcBorders>
            <w:shd w:val="clear" w:color="auto" w:fill="auto"/>
            <w:noWrap/>
            <w:vAlign w:val="center"/>
            <w:hideMark/>
          </w:tcPr>
          <w:p w14:paraId="3956E078" w14:textId="77777777" w:rsidR="006F4DD5" w:rsidRPr="000D7E17" w:rsidRDefault="006F4DD5" w:rsidP="006F4DD5">
            <w:pPr>
              <w:jc w:val="center"/>
              <w:rPr>
                <w:b/>
                <w:bCs/>
                <w:szCs w:val="24"/>
              </w:rPr>
            </w:pPr>
          </w:p>
        </w:tc>
        <w:tc>
          <w:tcPr>
            <w:tcW w:w="1811" w:type="dxa"/>
            <w:tcBorders>
              <w:top w:val="nil"/>
              <w:left w:val="nil"/>
              <w:bottom w:val="nil"/>
              <w:right w:val="nil"/>
            </w:tcBorders>
            <w:shd w:val="clear" w:color="auto" w:fill="auto"/>
            <w:noWrap/>
            <w:vAlign w:val="center"/>
            <w:hideMark/>
          </w:tcPr>
          <w:p w14:paraId="54EE215A" w14:textId="77777777" w:rsidR="006F4DD5" w:rsidRPr="000D7E17" w:rsidRDefault="006F4DD5" w:rsidP="006F4DD5">
            <w:pPr>
              <w:jc w:val="center"/>
              <w:rPr>
                <w:b/>
                <w:bCs/>
                <w:szCs w:val="24"/>
              </w:rPr>
            </w:pPr>
          </w:p>
        </w:tc>
        <w:tc>
          <w:tcPr>
            <w:tcW w:w="2601" w:type="dxa"/>
            <w:tcBorders>
              <w:top w:val="nil"/>
              <w:left w:val="nil"/>
              <w:bottom w:val="nil"/>
              <w:right w:val="nil"/>
            </w:tcBorders>
            <w:shd w:val="clear" w:color="auto" w:fill="auto"/>
            <w:noWrap/>
            <w:vAlign w:val="center"/>
            <w:hideMark/>
          </w:tcPr>
          <w:p w14:paraId="4E8257A8" w14:textId="77777777" w:rsidR="006F4DD5" w:rsidRPr="000D7E17" w:rsidRDefault="006F4DD5" w:rsidP="006F4DD5">
            <w:pPr>
              <w:jc w:val="center"/>
              <w:rPr>
                <w:b/>
                <w:bCs/>
                <w:szCs w:val="24"/>
              </w:rPr>
            </w:pPr>
          </w:p>
        </w:tc>
        <w:tc>
          <w:tcPr>
            <w:tcW w:w="2077" w:type="dxa"/>
            <w:tcBorders>
              <w:top w:val="nil"/>
              <w:left w:val="nil"/>
              <w:bottom w:val="nil"/>
              <w:right w:val="nil"/>
            </w:tcBorders>
            <w:shd w:val="clear" w:color="auto" w:fill="auto"/>
            <w:noWrap/>
            <w:vAlign w:val="center"/>
            <w:hideMark/>
          </w:tcPr>
          <w:p w14:paraId="79699953" w14:textId="77777777" w:rsidR="006F4DD5" w:rsidRPr="000D7E17" w:rsidRDefault="006F4DD5" w:rsidP="006F4DD5">
            <w:pPr>
              <w:jc w:val="center"/>
              <w:rPr>
                <w:b/>
                <w:bCs/>
                <w:szCs w:val="24"/>
              </w:rPr>
            </w:pPr>
          </w:p>
        </w:tc>
        <w:tc>
          <w:tcPr>
            <w:tcW w:w="3004" w:type="dxa"/>
            <w:tcBorders>
              <w:top w:val="nil"/>
              <w:left w:val="nil"/>
              <w:bottom w:val="nil"/>
              <w:right w:val="nil"/>
            </w:tcBorders>
            <w:shd w:val="clear" w:color="auto" w:fill="auto"/>
            <w:noWrap/>
            <w:vAlign w:val="center"/>
            <w:hideMark/>
          </w:tcPr>
          <w:p w14:paraId="632C086D" w14:textId="77777777" w:rsidR="006F4DD5" w:rsidRPr="000D7E17" w:rsidRDefault="006F4DD5" w:rsidP="006F4DD5">
            <w:pPr>
              <w:jc w:val="center"/>
              <w:rPr>
                <w:b/>
                <w:bCs/>
                <w:szCs w:val="24"/>
              </w:rPr>
            </w:pPr>
          </w:p>
        </w:tc>
      </w:tr>
      <w:tr w:rsidR="006F4DD5" w:rsidRPr="000D7E17" w14:paraId="583664B7" w14:textId="77777777" w:rsidTr="00AE39C3">
        <w:trPr>
          <w:trHeight w:val="959"/>
        </w:trPr>
        <w:tc>
          <w:tcPr>
            <w:tcW w:w="14738" w:type="dxa"/>
            <w:gridSpan w:val="7"/>
            <w:tcBorders>
              <w:top w:val="nil"/>
              <w:left w:val="nil"/>
              <w:bottom w:val="nil"/>
              <w:right w:val="nil"/>
            </w:tcBorders>
            <w:shd w:val="clear" w:color="auto" w:fill="auto"/>
            <w:vAlign w:val="center"/>
            <w:hideMark/>
          </w:tcPr>
          <w:p w14:paraId="2284E5D8" w14:textId="77777777" w:rsidR="006F4DD5" w:rsidRPr="000D7E17" w:rsidRDefault="006F4DD5" w:rsidP="006F4DD5">
            <w:pPr>
              <w:spacing w:before="120" w:after="120" w:line="264" w:lineRule="auto"/>
              <w:ind w:firstLine="709"/>
              <w:rPr>
                <w:szCs w:val="24"/>
              </w:rPr>
            </w:pPr>
            <w:r w:rsidRPr="000D7E17">
              <w:rPr>
                <w:szCs w:val="24"/>
              </w:rPr>
              <w:t>Ghi chú:</w:t>
            </w:r>
          </w:p>
          <w:p w14:paraId="5F7246B0" w14:textId="77777777" w:rsidR="006F4DD5" w:rsidRPr="000D7E17" w:rsidRDefault="006F4DD5" w:rsidP="006F4DD5">
            <w:pPr>
              <w:spacing w:before="120" w:after="120" w:line="264" w:lineRule="auto"/>
              <w:ind w:left="709"/>
              <w:rPr>
                <w:szCs w:val="24"/>
              </w:rPr>
            </w:pPr>
            <w:r w:rsidRPr="000D7E17">
              <w:rPr>
                <w:szCs w:val="24"/>
              </w:rPr>
              <w:t xml:space="preserve">(1): </w:t>
            </w:r>
            <w:r w:rsidRPr="000D7E17">
              <w:rPr>
                <w:szCs w:val="24"/>
                <w:lang w:val="nl-NL"/>
              </w:rPr>
              <w:t>Nhà thầu điền theo đã kê khai</w:t>
            </w:r>
            <w:r w:rsidRPr="000D7E17">
              <w:rPr>
                <w:szCs w:val="24"/>
              </w:rPr>
              <w:t xml:space="preserve"> các hàng hóa mà nhà thầu đã tích chọn vào cột (3) và cột (5) của Mẫu số 15A.</w:t>
            </w:r>
          </w:p>
          <w:p w14:paraId="3E0EC91F" w14:textId="77777777" w:rsidR="006F4DD5" w:rsidRPr="000D7E17" w:rsidRDefault="006F4DD5" w:rsidP="006F4DD5">
            <w:pPr>
              <w:spacing w:before="120" w:after="120" w:line="264" w:lineRule="auto"/>
              <w:ind w:left="709"/>
              <w:rPr>
                <w:szCs w:val="24"/>
              </w:rPr>
            </w:pPr>
            <w:r w:rsidRPr="000D7E17">
              <w:rPr>
                <w:szCs w:val="24"/>
              </w:rPr>
              <w:t xml:space="preserve">(2): </w:t>
            </w:r>
            <w:r w:rsidRPr="000D7E17">
              <w:rPr>
                <w:szCs w:val="24"/>
                <w:lang w:val="nl-NL"/>
              </w:rPr>
              <w:t>Nhà thầu điền theo đã kê khai</w:t>
            </w:r>
            <w:r w:rsidRPr="000D7E17">
              <w:rPr>
                <w:szCs w:val="24"/>
              </w:rPr>
              <w:t xml:space="preserve"> đơn giá mà nhà thầu đã chào (đơn giá bao gồm toàn bộ thuế, phí, lệ phí (nếu có)).</w:t>
            </w:r>
          </w:p>
          <w:p w14:paraId="5846756A" w14:textId="77777777" w:rsidR="006F4DD5" w:rsidRPr="000D7E17" w:rsidRDefault="006F4DD5" w:rsidP="006F4DD5">
            <w:pPr>
              <w:spacing w:before="120" w:after="120" w:line="264" w:lineRule="auto"/>
              <w:ind w:left="709"/>
              <w:rPr>
                <w:szCs w:val="24"/>
              </w:rPr>
            </w:pPr>
            <w:r w:rsidRPr="000D7E17">
              <w:rPr>
                <w:szCs w:val="24"/>
              </w:rPr>
              <w:t>(3), (4): Nhà thầu tự kê khai.</w:t>
            </w:r>
          </w:p>
          <w:p w14:paraId="22134478" w14:textId="77777777" w:rsidR="006F4DD5" w:rsidRPr="000D7E17" w:rsidRDefault="006F4DD5" w:rsidP="006F4DD5">
            <w:pPr>
              <w:spacing w:before="120" w:after="120" w:line="264" w:lineRule="auto"/>
              <w:ind w:firstLine="709"/>
              <w:rPr>
                <w:szCs w:val="24"/>
              </w:rPr>
            </w:pPr>
            <w:r w:rsidRPr="000D7E17">
              <w:rPr>
                <w:szCs w:val="24"/>
              </w:rPr>
              <w:t xml:space="preserve">(5), (6): Nhà thầu tính toán và điền. </w:t>
            </w:r>
          </w:p>
        </w:tc>
      </w:tr>
    </w:tbl>
    <w:p w14:paraId="0AF8FDFC" w14:textId="77777777" w:rsidR="00390412" w:rsidRPr="000D7E17" w:rsidRDefault="00390412" w:rsidP="00390412">
      <w:pPr>
        <w:spacing w:after="160" w:line="259" w:lineRule="auto"/>
        <w:ind w:left="2880" w:firstLine="720"/>
        <w:jc w:val="center"/>
        <w:rPr>
          <w:rFonts w:eastAsia="Calibri"/>
          <w:b/>
          <w:iCs/>
          <w:spacing w:val="-2"/>
          <w:szCs w:val="24"/>
          <w:lang w:val="es-ES_tradnl"/>
        </w:rPr>
      </w:pPr>
      <w:r w:rsidRPr="000D7E17">
        <w:rPr>
          <w:rFonts w:eastAsia="Calibri"/>
          <w:b/>
          <w:iCs/>
          <w:spacing w:val="-2"/>
          <w:szCs w:val="24"/>
          <w:lang w:val="es-ES_tradnl"/>
        </w:rPr>
        <w:t>Đại diện hợp pháp của nhà thầu</w:t>
      </w:r>
    </w:p>
    <w:p w14:paraId="0D345ADB" w14:textId="77777777" w:rsidR="00390412" w:rsidRPr="000D7E17" w:rsidRDefault="00390412" w:rsidP="00390412">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39C2B85E" w14:textId="77777777" w:rsidR="006F4DD5" w:rsidRPr="000D7E17" w:rsidRDefault="006F4DD5" w:rsidP="006F4DD5">
      <w:pPr>
        <w:spacing w:before="120" w:after="120" w:line="264" w:lineRule="auto"/>
        <w:ind w:firstLine="709"/>
        <w:rPr>
          <w:szCs w:val="24"/>
          <w:lang w:val="es-ES"/>
        </w:rPr>
      </w:pPr>
    </w:p>
    <w:p w14:paraId="7E27B999" w14:textId="77777777" w:rsidR="006F4DD5" w:rsidRPr="000D7E17" w:rsidRDefault="006F4DD5" w:rsidP="006F4DD5">
      <w:pPr>
        <w:rPr>
          <w:szCs w:val="24"/>
          <w:lang w:val="es-ES_tradnl"/>
        </w:rPr>
      </w:pPr>
    </w:p>
    <w:p w14:paraId="16CDD84A" w14:textId="71EF3E16" w:rsidR="00E167CC" w:rsidRPr="000D7E17" w:rsidRDefault="00E167CC" w:rsidP="006F4DD5">
      <w:pPr>
        <w:ind w:firstLine="567"/>
        <w:jc w:val="right"/>
        <w:rPr>
          <w:szCs w:val="24"/>
          <w:lang w:val="es-ES_tradnl"/>
        </w:rPr>
        <w:sectPr w:rsidR="00E167CC" w:rsidRPr="000D7E17" w:rsidSect="00E167CC">
          <w:footnotePr>
            <w:numRestart w:val="eachPage"/>
          </w:footnotePr>
          <w:endnotePr>
            <w:numFmt w:val="decimal"/>
          </w:endnotePr>
          <w:pgSz w:w="16838" w:h="11906" w:orient="landscape" w:code="9"/>
          <w:pgMar w:top="851" w:right="1134" w:bottom="851" w:left="1418" w:header="397" w:footer="397" w:gutter="0"/>
          <w:paperSrc w:first="15" w:other="15"/>
          <w:cols w:space="720"/>
          <w:noEndnote/>
          <w:docGrid w:linePitch="381"/>
        </w:sectPr>
      </w:pPr>
    </w:p>
    <w:p w14:paraId="55081F69" w14:textId="4812DDA5" w:rsidR="006F4DD5" w:rsidRPr="000D7E17" w:rsidRDefault="006F4DD5" w:rsidP="006F4DD5">
      <w:pPr>
        <w:ind w:firstLine="567"/>
        <w:jc w:val="right"/>
        <w:rPr>
          <w:b/>
          <w:szCs w:val="24"/>
          <w:lang w:val="nl-NL"/>
        </w:rPr>
      </w:pPr>
      <w:r w:rsidRPr="000D7E17">
        <w:rPr>
          <w:b/>
          <w:szCs w:val="24"/>
          <w:lang w:val="nl-NL"/>
        </w:rPr>
        <w:lastRenderedPageBreak/>
        <w:t xml:space="preserve">Mẫu số 15C </w:t>
      </w:r>
    </w:p>
    <w:p w14:paraId="33A9F0A9" w14:textId="77777777" w:rsidR="006F4DD5" w:rsidRPr="000D7E17" w:rsidRDefault="006F4DD5" w:rsidP="006F4DD5">
      <w:pPr>
        <w:ind w:firstLine="567"/>
        <w:jc w:val="right"/>
        <w:rPr>
          <w:b/>
          <w:szCs w:val="24"/>
          <w:lang w:val="nl-NL"/>
        </w:rPr>
      </w:pPr>
    </w:p>
    <w:p w14:paraId="1982645B" w14:textId="77777777" w:rsidR="006F4DD5" w:rsidRPr="000D7E17" w:rsidRDefault="006F4DD5" w:rsidP="006F4DD5">
      <w:pPr>
        <w:jc w:val="center"/>
        <w:rPr>
          <w:b/>
          <w:bCs/>
          <w:szCs w:val="24"/>
          <w:lang w:val="nl-NL"/>
        </w:rPr>
      </w:pPr>
      <w:r w:rsidRPr="000D7E17">
        <w:rPr>
          <w:b/>
          <w:bCs/>
          <w:szCs w:val="24"/>
          <w:lang w:val="nl-NL"/>
        </w:rPr>
        <w:t>BẢNG KÊ KHAI CHI PHÍ SẢN XUẤT TRONG NƯỚC ĐỐI VỚI HÀNG HÓA ĐƯỢC HƯỞNG ƯU ĐÃI</w:t>
      </w:r>
      <w:r w:rsidRPr="000D7E17">
        <w:rPr>
          <w:b/>
          <w:bCs/>
          <w:szCs w:val="24"/>
          <w:vertAlign w:val="superscript"/>
          <w:lang w:val="nl-NL"/>
        </w:rPr>
        <w:t>(1)</w:t>
      </w:r>
    </w:p>
    <w:p w14:paraId="3A50AC2F" w14:textId="77777777" w:rsidR="006F4DD5" w:rsidRPr="000D7E17" w:rsidRDefault="006F4DD5" w:rsidP="006F4DD5">
      <w:pPr>
        <w:ind w:firstLine="567"/>
        <w:jc w:val="center"/>
        <w:rPr>
          <w:b/>
          <w:szCs w:val="24"/>
          <w:lang w:val="nl-NL"/>
        </w:rPr>
      </w:pPr>
      <w:r w:rsidRPr="000D7E17">
        <w:rPr>
          <w:bCs/>
          <w:i/>
          <w:szCs w:val="24"/>
          <w:lang w:val="nl-NL"/>
        </w:rPr>
        <w:t>(trường hợp kê khai chi phí sản xuất tại Việt Nam)</w:t>
      </w:r>
    </w:p>
    <w:p w14:paraId="43EA5899" w14:textId="77777777" w:rsidR="006F4DD5" w:rsidRPr="000D7E17" w:rsidRDefault="006F4DD5" w:rsidP="006F4DD5">
      <w:pPr>
        <w:ind w:firstLine="567"/>
        <w:jc w:val="right"/>
        <w:rPr>
          <w:szCs w:val="24"/>
          <w:lang w:val="nl-NL"/>
        </w:rPr>
      </w:pPr>
    </w:p>
    <w:tbl>
      <w:tblPr>
        <w:tblW w:w="14351" w:type="dxa"/>
        <w:tblInd w:w="108" w:type="dxa"/>
        <w:tblLook w:val="04A0" w:firstRow="1" w:lastRow="0" w:firstColumn="1" w:lastColumn="0" w:noHBand="0" w:noVBand="1"/>
      </w:tblPr>
      <w:tblGrid>
        <w:gridCol w:w="746"/>
        <w:gridCol w:w="2231"/>
        <w:gridCol w:w="2727"/>
        <w:gridCol w:w="1701"/>
        <w:gridCol w:w="2252"/>
        <w:gridCol w:w="3985"/>
        <w:gridCol w:w="709"/>
      </w:tblGrid>
      <w:tr w:rsidR="00503E0D" w:rsidRPr="000D7E17" w14:paraId="42757CBD" w14:textId="77777777" w:rsidTr="00AE39C3">
        <w:trPr>
          <w:trHeight w:val="375"/>
        </w:trPr>
        <w:tc>
          <w:tcPr>
            <w:tcW w:w="14351" w:type="dxa"/>
            <w:gridSpan w:val="7"/>
            <w:tcBorders>
              <w:top w:val="nil"/>
              <w:left w:val="nil"/>
              <w:bottom w:val="nil"/>
              <w:right w:val="nil"/>
            </w:tcBorders>
            <w:shd w:val="clear" w:color="auto" w:fill="auto"/>
            <w:noWrap/>
            <w:vAlign w:val="center"/>
            <w:hideMark/>
          </w:tcPr>
          <w:p w14:paraId="1055B10A" w14:textId="77777777" w:rsidR="006F4DD5" w:rsidRPr="000D7E17" w:rsidRDefault="006F4DD5" w:rsidP="006F4DD5">
            <w:pPr>
              <w:jc w:val="center"/>
              <w:rPr>
                <w:b/>
                <w:bCs/>
                <w:szCs w:val="24"/>
                <w:lang w:val="nl-NL"/>
              </w:rPr>
            </w:pPr>
          </w:p>
        </w:tc>
      </w:tr>
      <w:tr w:rsidR="00503E0D" w:rsidRPr="000D7E17" w14:paraId="26CBEA99" w14:textId="77777777" w:rsidTr="00AE39C3">
        <w:trPr>
          <w:gridAfter w:val="1"/>
          <w:wAfter w:w="709" w:type="dxa"/>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03F29AA" w14:textId="77777777" w:rsidR="006F4DD5" w:rsidRPr="000D7E17" w:rsidRDefault="006F4DD5" w:rsidP="006F4DD5">
            <w:pPr>
              <w:jc w:val="center"/>
              <w:rPr>
                <w:b/>
                <w:bCs/>
                <w:szCs w:val="24"/>
              </w:rPr>
            </w:pPr>
            <w:r w:rsidRPr="000D7E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022E31C8" w14:textId="77777777" w:rsidR="006F4DD5" w:rsidRPr="000D7E17" w:rsidRDefault="006F4DD5" w:rsidP="006F4DD5">
            <w:pPr>
              <w:jc w:val="center"/>
              <w:rPr>
                <w:b/>
                <w:bCs/>
                <w:szCs w:val="24"/>
              </w:rPr>
            </w:pPr>
            <w:r w:rsidRPr="000D7E17">
              <w:rPr>
                <w:b/>
                <w:bCs/>
                <w:szCs w:val="24"/>
              </w:rPr>
              <w:t>Tên hàng hóa</w:t>
            </w:r>
          </w:p>
        </w:tc>
        <w:tc>
          <w:tcPr>
            <w:tcW w:w="272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1388306" w14:textId="77777777" w:rsidR="006F4DD5" w:rsidRPr="000D7E17" w:rsidRDefault="006F4DD5" w:rsidP="006F4DD5">
            <w:pPr>
              <w:jc w:val="center"/>
              <w:rPr>
                <w:b/>
                <w:bCs/>
                <w:szCs w:val="24"/>
              </w:rPr>
            </w:pPr>
            <w:r w:rsidRPr="000D7E17">
              <w:rPr>
                <w:b/>
                <w:bCs/>
                <w:szCs w:val="24"/>
              </w:rPr>
              <w:t>Giá chào của hàng hóa trong HSDT</w:t>
            </w:r>
          </w:p>
        </w:tc>
        <w:tc>
          <w:tcPr>
            <w:tcW w:w="17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0074DF5" w14:textId="77777777" w:rsidR="006F4DD5" w:rsidRPr="000D7E17" w:rsidRDefault="006F4DD5" w:rsidP="006F4DD5">
            <w:pPr>
              <w:jc w:val="center"/>
              <w:rPr>
                <w:b/>
                <w:bCs/>
                <w:szCs w:val="24"/>
              </w:rPr>
            </w:pPr>
            <w:r w:rsidRPr="000D7E17">
              <w:rPr>
                <w:b/>
                <w:bCs/>
                <w:szCs w:val="24"/>
              </w:rPr>
              <w:t>Giá trị thuế các loại</w:t>
            </w:r>
            <w:r w:rsidRPr="000D7E17">
              <w:rPr>
                <w:b/>
                <w:bCs/>
                <w:szCs w:val="24"/>
                <w:vertAlign w:val="superscript"/>
              </w:rPr>
              <w:t>(2)</w:t>
            </w:r>
          </w:p>
        </w:tc>
        <w:tc>
          <w:tcPr>
            <w:tcW w:w="2252"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23467324" w14:textId="77777777" w:rsidR="006F4DD5" w:rsidRPr="000D7E17" w:rsidRDefault="006F4DD5" w:rsidP="006F4DD5">
            <w:pPr>
              <w:jc w:val="center"/>
              <w:rPr>
                <w:b/>
                <w:bCs/>
                <w:szCs w:val="24"/>
              </w:rPr>
            </w:pPr>
            <w:r w:rsidRPr="000D7E17">
              <w:rPr>
                <w:b/>
                <w:bCs/>
                <w:szCs w:val="24"/>
              </w:rPr>
              <w:t>Chi phí sản xuất trong nước</w:t>
            </w:r>
          </w:p>
        </w:tc>
        <w:tc>
          <w:tcPr>
            <w:tcW w:w="3985"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BBFC53" w14:textId="77777777" w:rsidR="006F4DD5" w:rsidRPr="000D7E17" w:rsidRDefault="006F4DD5" w:rsidP="006F4DD5">
            <w:pPr>
              <w:jc w:val="center"/>
              <w:rPr>
                <w:b/>
                <w:bCs/>
                <w:szCs w:val="24"/>
              </w:rPr>
            </w:pPr>
            <w:r w:rsidRPr="000D7E17">
              <w:rPr>
                <w:b/>
                <w:bCs/>
                <w:szCs w:val="24"/>
              </w:rPr>
              <w:t xml:space="preserve">Tỷ lệ % chi phí </w:t>
            </w:r>
            <w:r w:rsidRPr="000D7E17">
              <w:rPr>
                <w:b/>
                <w:bCs/>
                <w:szCs w:val="24"/>
              </w:rPr>
              <w:br/>
              <w:t>sản xuất trong nước</w:t>
            </w:r>
          </w:p>
        </w:tc>
      </w:tr>
      <w:tr w:rsidR="00503E0D" w:rsidRPr="000D7E17" w14:paraId="3E8BBEF7" w14:textId="77777777" w:rsidTr="00AE39C3">
        <w:trPr>
          <w:gridAfter w:val="1"/>
          <w:wAfter w:w="709" w:type="dxa"/>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77F3BF61" w14:textId="77777777" w:rsidR="006F4DD5" w:rsidRPr="000D7E17" w:rsidRDefault="006F4DD5" w:rsidP="006F4DD5">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5D01D73C" w14:textId="77777777" w:rsidR="006F4DD5" w:rsidRPr="000D7E17" w:rsidRDefault="006F4DD5" w:rsidP="006F4DD5">
            <w:pPr>
              <w:jc w:val="left"/>
              <w:rPr>
                <w:b/>
                <w:bCs/>
                <w:szCs w:val="24"/>
              </w:rPr>
            </w:pPr>
          </w:p>
        </w:tc>
        <w:tc>
          <w:tcPr>
            <w:tcW w:w="2727" w:type="dxa"/>
            <w:tcBorders>
              <w:top w:val="nil"/>
              <w:left w:val="nil"/>
              <w:bottom w:val="single" w:sz="4" w:space="0" w:color="auto"/>
              <w:right w:val="single" w:sz="4" w:space="0" w:color="auto"/>
            </w:tcBorders>
            <w:shd w:val="clear" w:color="auto" w:fill="E2EFD9" w:themeFill="accent6" w:themeFillTint="33"/>
            <w:noWrap/>
            <w:vAlign w:val="center"/>
            <w:hideMark/>
          </w:tcPr>
          <w:p w14:paraId="2AAB0153" w14:textId="77777777" w:rsidR="006F4DD5" w:rsidRPr="000D7E17" w:rsidRDefault="006F4DD5" w:rsidP="006F4DD5">
            <w:pPr>
              <w:jc w:val="center"/>
              <w:rPr>
                <w:b/>
                <w:bCs/>
                <w:szCs w:val="24"/>
              </w:rPr>
            </w:pPr>
            <w:r w:rsidRPr="000D7E17">
              <w:rPr>
                <w:b/>
                <w:bCs/>
                <w:szCs w:val="24"/>
              </w:rPr>
              <w:t>(I)</w:t>
            </w:r>
          </w:p>
        </w:tc>
        <w:tc>
          <w:tcPr>
            <w:tcW w:w="1701" w:type="dxa"/>
            <w:tcBorders>
              <w:top w:val="nil"/>
              <w:left w:val="nil"/>
              <w:bottom w:val="single" w:sz="4" w:space="0" w:color="auto"/>
              <w:right w:val="single" w:sz="4" w:space="0" w:color="auto"/>
            </w:tcBorders>
            <w:shd w:val="clear" w:color="auto" w:fill="E2EFD9" w:themeFill="accent6" w:themeFillTint="33"/>
            <w:noWrap/>
            <w:vAlign w:val="center"/>
            <w:hideMark/>
          </w:tcPr>
          <w:p w14:paraId="7D5E8F89" w14:textId="77777777" w:rsidR="006F4DD5" w:rsidRPr="000D7E17" w:rsidRDefault="006F4DD5" w:rsidP="006F4DD5">
            <w:pPr>
              <w:jc w:val="center"/>
              <w:rPr>
                <w:b/>
                <w:bCs/>
                <w:szCs w:val="24"/>
              </w:rPr>
            </w:pPr>
            <w:r w:rsidRPr="000D7E17">
              <w:rPr>
                <w:b/>
                <w:bCs/>
                <w:szCs w:val="24"/>
              </w:rPr>
              <w:t>(II)</w:t>
            </w:r>
          </w:p>
        </w:tc>
        <w:tc>
          <w:tcPr>
            <w:tcW w:w="2252" w:type="dxa"/>
            <w:tcBorders>
              <w:top w:val="nil"/>
              <w:left w:val="nil"/>
              <w:bottom w:val="single" w:sz="4" w:space="0" w:color="auto"/>
              <w:right w:val="single" w:sz="4" w:space="0" w:color="auto"/>
            </w:tcBorders>
            <w:shd w:val="clear" w:color="auto" w:fill="E2EFD9" w:themeFill="accent6" w:themeFillTint="33"/>
            <w:vAlign w:val="center"/>
            <w:hideMark/>
          </w:tcPr>
          <w:p w14:paraId="2FB5786D" w14:textId="77777777" w:rsidR="006F4DD5" w:rsidRPr="000D7E17" w:rsidRDefault="006F4DD5" w:rsidP="006F4DD5">
            <w:pPr>
              <w:jc w:val="center"/>
              <w:rPr>
                <w:b/>
                <w:bCs/>
                <w:szCs w:val="24"/>
              </w:rPr>
            </w:pPr>
            <w:r w:rsidRPr="000D7E17">
              <w:rPr>
                <w:b/>
                <w:bCs/>
                <w:szCs w:val="24"/>
              </w:rPr>
              <w:t xml:space="preserve">G* </w:t>
            </w:r>
          </w:p>
        </w:tc>
        <w:tc>
          <w:tcPr>
            <w:tcW w:w="3985" w:type="dxa"/>
            <w:tcBorders>
              <w:top w:val="nil"/>
              <w:left w:val="nil"/>
              <w:bottom w:val="single" w:sz="4" w:space="0" w:color="auto"/>
              <w:right w:val="single" w:sz="4" w:space="0" w:color="auto"/>
            </w:tcBorders>
            <w:shd w:val="clear" w:color="auto" w:fill="E2EFD9" w:themeFill="accent6" w:themeFillTint="33"/>
            <w:vAlign w:val="center"/>
            <w:hideMark/>
          </w:tcPr>
          <w:p w14:paraId="5FD9B899" w14:textId="77777777" w:rsidR="006F4DD5" w:rsidRPr="000D7E17" w:rsidRDefault="006F4DD5" w:rsidP="006F4DD5">
            <w:pPr>
              <w:jc w:val="center"/>
              <w:rPr>
                <w:b/>
                <w:bCs/>
                <w:szCs w:val="24"/>
              </w:rPr>
            </w:pPr>
            <w:r w:rsidRPr="000D7E17">
              <w:rPr>
                <w:b/>
                <w:bCs/>
                <w:szCs w:val="24"/>
              </w:rPr>
              <w:t>D(%)=G*/G</w:t>
            </w:r>
            <w:r w:rsidRPr="000D7E17">
              <w:rPr>
                <w:b/>
                <w:bCs/>
                <w:szCs w:val="24"/>
              </w:rPr>
              <w:br/>
              <w:t>Trong đó G = (I) – (II)</w:t>
            </w:r>
          </w:p>
        </w:tc>
      </w:tr>
      <w:tr w:rsidR="00503E0D" w:rsidRPr="000D7E17" w14:paraId="07AA4619" w14:textId="77777777" w:rsidTr="00AE39C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1229ED77" w14:textId="77777777" w:rsidR="006F4DD5" w:rsidRPr="000D7E17" w:rsidRDefault="006F4DD5" w:rsidP="006F4DD5">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6D8798A3" w14:textId="77777777" w:rsidR="006F4DD5" w:rsidRPr="000D7E17" w:rsidRDefault="006F4DD5" w:rsidP="006F4DD5">
            <w:pPr>
              <w:jc w:val="center"/>
              <w:rPr>
                <w:i/>
                <w:iCs/>
                <w:szCs w:val="24"/>
              </w:rPr>
            </w:pPr>
            <w:r w:rsidRPr="000D7E17">
              <w:rPr>
                <w:iCs/>
                <w:szCs w:val="24"/>
              </w:rPr>
              <w:t>(1)</w:t>
            </w:r>
          </w:p>
        </w:tc>
        <w:tc>
          <w:tcPr>
            <w:tcW w:w="2727" w:type="dxa"/>
            <w:tcBorders>
              <w:top w:val="nil"/>
              <w:left w:val="nil"/>
              <w:bottom w:val="single" w:sz="4" w:space="0" w:color="auto"/>
              <w:right w:val="single" w:sz="4" w:space="0" w:color="auto"/>
            </w:tcBorders>
            <w:shd w:val="clear" w:color="auto" w:fill="auto"/>
            <w:noWrap/>
            <w:vAlign w:val="center"/>
          </w:tcPr>
          <w:p w14:paraId="05F79E14" w14:textId="77777777" w:rsidR="006F4DD5" w:rsidRPr="000D7E17" w:rsidRDefault="006F4DD5" w:rsidP="006F4DD5">
            <w:pPr>
              <w:jc w:val="center"/>
              <w:rPr>
                <w:b/>
                <w:bCs/>
                <w:szCs w:val="24"/>
              </w:rPr>
            </w:pPr>
            <w:r w:rsidRPr="000D7E17">
              <w:rPr>
                <w:bCs/>
                <w:szCs w:val="24"/>
              </w:rPr>
              <w:t>(2)</w:t>
            </w:r>
          </w:p>
        </w:tc>
        <w:tc>
          <w:tcPr>
            <w:tcW w:w="1701" w:type="dxa"/>
            <w:tcBorders>
              <w:top w:val="nil"/>
              <w:left w:val="nil"/>
              <w:bottom w:val="single" w:sz="4" w:space="0" w:color="auto"/>
              <w:right w:val="single" w:sz="4" w:space="0" w:color="auto"/>
            </w:tcBorders>
            <w:shd w:val="clear" w:color="auto" w:fill="auto"/>
            <w:noWrap/>
            <w:vAlign w:val="center"/>
          </w:tcPr>
          <w:p w14:paraId="0778184C" w14:textId="77777777" w:rsidR="006F4DD5" w:rsidRPr="000D7E17" w:rsidRDefault="006F4DD5" w:rsidP="006F4DD5">
            <w:pPr>
              <w:jc w:val="center"/>
              <w:rPr>
                <w:b/>
                <w:bCs/>
                <w:szCs w:val="24"/>
              </w:rPr>
            </w:pPr>
            <w:r w:rsidRPr="000D7E17">
              <w:rPr>
                <w:bCs/>
                <w:szCs w:val="24"/>
              </w:rPr>
              <w:t>(3)</w:t>
            </w:r>
          </w:p>
        </w:tc>
        <w:tc>
          <w:tcPr>
            <w:tcW w:w="2252" w:type="dxa"/>
            <w:tcBorders>
              <w:top w:val="nil"/>
              <w:left w:val="nil"/>
              <w:bottom w:val="single" w:sz="4" w:space="0" w:color="auto"/>
              <w:right w:val="single" w:sz="4" w:space="0" w:color="auto"/>
            </w:tcBorders>
            <w:shd w:val="clear" w:color="auto" w:fill="auto"/>
            <w:noWrap/>
            <w:vAlign w:val="center"/>
          </w:tcPr>
          <w:p w14:paraId="2548C379" w14:textId="77777777" w:rsidR="006F4DD5" w:rsidRPr="000D7E17" w:rsidRDefault="006F4DD5" w:rsidP="006F4DD5">
            <w:pPr>
              <w:jc w:val="center"/>
              <w:rPr>
                <w:b/>
                <w:bCs/>
                <w:szCs w:val="24"/>
              </w:rPr>
            </w:pPr>
            <w:r w:rsidRPr="000D7E17">
              <w:rPr>
                <w:bCs/>
                <w:szCs w:val="24"/>
              </w:rPr>
              <w:t>(4)</w:t>
            </w:r>
          </w:p>
        </w:tc>
        <w:tc>
          <w:tcPr>
            <w:tcW w:w="3985" w:type="dxa"/>
            <w:tcBorders>
              <w:top w:val="nil"/>
              <w:left w:val="nil"/>
              <w:bottom w:val="single" w:sz="4" w:space="0" w:color="auto"/>
              <w:right w:val="single" w:sz="4" w:space="0" w:color="auto"/>
            </w:tcBorders>
            <w:shd w:val="clear" w:color="auto" w:fill="auto"/>
            <w:noWrap/>
            <w:vAlign w:val="center"/>
          </w:tcPr>
          <w:p w14:paraId="737FC4B5" w14:textId="77777777" w:rsidR="006F4DD5" w:rsidRPr="000D7E17" w:rsidRDefault="006F4DD5" w:rsidP="006F4DD5">
            <w:pPr>
              <w:jc w:val="center"/>
              <w:rPr>
                <w:b/>
                <w:bCs/>
                <w:szCs w:val="24"/>
              </w:rPr>
            </w:pPr>
            <w:r w:rsidRPr="000D7E17">
              <w:rPr>
                <w:bCs/>
                <w:szCs w:val="24"/>
              </w:rPr>
              <w:t>(5)</w:t>
            </w:r>
          </w:p>
        </w:tc>
      </w:tr>
      <w:tr w:rsidR="00503E0D" w:rsidRPr="000D7E17" w14:paraId="7A273509" w14:textId="77777777" w:rsidTr="00AE39C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A4FE7C1" w14:textId="77777777" w:rsidR="006F4DD5" w:rsidRPr="000D7E17" w:rsidRDefault="006F4DD5" w:rsidP="006F4DD5">
            <w:pPr>
              <w:jc w:val="center"/>
              <w:rPr>
                <w:i/>
                <w:iCs/>
                <w:szCs w:val="24"/>
              </w:rPr>
            </w:pPr>
            <w:r w:rsidRPr="000D7E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567A9334" w14:textId="77777777" w:rsidR="006F4DD5" w:rsidRPr="000D7E17" w:rsidRDefault="006F4DD5" w:rsidP="006F4DD5">
            <w:pPr>
              <w:rPr>
                <w:i/>
                <w:iCs/>
                <w:szCs w:val="24"/>
              </w:rPr>
            </w:pPr>
            <w:r w:rsidRPr="000D7E17">
              <w:rPr>
                <w:i/>
                <w:iCs/>
                <w:szCs w:val="24"/>
              </w:rPr>
              <w:t>Hàng hoá thứ 1 </w:t>
            </w:r>
          </w:p>
        </w:tc>
        <w:tc>
          <w:tcPr>
            <w:tcW w:w="2727" w:type="dxa"/>
            <w:tcBorders>
              <w:top w:val="nil"/>
              <w:left w:val="nil"/>
              <w:bottom w:val="single" w:sz="4" w:space="0" w:color="auto"/>
              <w:right w:val="single" w:sz="4" w:space="0" w:color="auto"/>
            </w:tcBorders>
            <w:shd w:val="clear" w:color="auto" w:fill="auto"/>
            <w:noWrap/>
            <w:vAlign w:val="center"/>
            <w:hideMark/>
          </w:tcPr>
          <w:p w14:paraId="376E25A8" w14:textId="77777777" w:rsidR="006F4DD5" w:rsidRPr="000D7E17" w:rsidRDefault="006F4DD5" w:rsidP="006F4DD5">
            <w:pPr>
              <w:jc w:val="center"/>
              <w:rPr>
                <w:b/>
                <w:bCs/>
                <w:szCs w:val="24"/>
              </w:rPr>
            </w:pPr>
            <w:r w:rsidRPr="000D7E17">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17A769DD" w14:textId="77777777" w:rsidR="006F4DD5" w:rsidRPr="000D7E17" w:rsidRDefault="006F4DD5" w:rsidP="006F4DD5">
            <w:pPr>
              <w:jc w:val="center"/>
              <w:rPr>
                <w:b/>
                <w:bCs/>
                <w:szCs w:val="24"/>
              </w:rPr>
            </w:pPr>
            <w:r w:rsidRPr="000D7E17">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0C94EFDF" w14:textId="77777777" w:rsidR="006F4DD5" w:rsidRPr="000D7E17" w:rsidRDefault="006F4DD5" w:rsidP="006F4DD5">
            <w:pPr>
              <w:jc w:val="center"/>
              <w:rPr>
                <w:b/>
                <w:bCs/>
                <w:szCs w:val="24"/>
              </w:rPr>
            </w:pPr>
            <w:r w:rsidRPr="000D7E17">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48C2F469" w14:textId="77777777" w:rsidR="006F4DD5" w:rsidRPr="000D7E17" w:rsidRDefault="006F4DD5" w:rsidP="006F4DD5">
            <w:pPr>
              <w:jc w:val="center"/>
              <w:rPr>
                <w:b/>
                <w:bCs/>
                <w:szCs w:val="24"/>
              </w:rPr>
            </w:pPr>
            <w:r w:rsidRPr="000D7E17">
              <w:rPr>
                <w:b/>
                <w:bCs/>
                <w:szCs w:val="24"/>
              </w:rPr>
              <w:t> </w:t>
            </w:r>
          </w:p>
        </w:tc>
      </w:tr>
      <w:tr w:rsidR="00503E0D" w:rsidRPr="000D7E17" w14:paraId="009ABEA3" w14:textId="77777777" w:rsidTr="00AE39C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D2A92C1" w14:textId="77777777" w:rsidR="006F4DD5" w:rsidRPr="000D7E17" w:rsidRDefault="006F4DD5" w:rsidP="006F4DD5">
            <w:pPr>
              <w:jc w:val="center"/>
              <w:rPr>
                <w:i/>
                <w:iCs/>
                <w:szCs w:val="24"/>
              </w:rPr>
            </w:pPr>
            <w:r w:rsidRPr="000D7E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754CD2F2" w14:textId="77777777" w:rsidR="006F4DD5" w:rsidRPr="000D7E17" w:rsidRDefault="006F4DD5" w:rsidP="006F4DD5">
            <w:pPr>
              <w:rPr>
                <w:i/>
                <w:iCs/>
                <w:szCs w:val="24"/>
              </w:rPr>
            </w:pPr>
            <w:r w:rsidRPr="000D7E17">
              <w:rPr>
                <w:i/>
                <w:iCs/>
                <w:szCs w:val="24"/>
              </w:rPr>
              <w:t>Hàng hoá thứ 2 </w:t>
            </w:r>
          </w:p>
        </w:tc>
        <w:tc>
          <w:tcPr>
            <w:tcW w:w="2727" w:type="dxa"/>
            <w:tcBorders>
              <w:top w:val="nil"/>
              <w:left w:val="nil"/>
              <w:bottom w:val="single" w:sz="4" w:space="0" w:color="auto"/>
              <w:right w:val="single" w:sz="4" w:space="0" w:color="auto"/>
            </w:tcBorders>
            <w:shd w:val="clear" w:color="auto" w:fill="auto"/>
            <w:noWrap/>
            <w:vAlign w:val="center"/>
            <w:hideMark/>
          </w:tcPr>
          <w:p w14:paraId="1F459024" w14:textId="77777777" w:rsidR="006F4DD5" w:rsidRPr="000D7E17" w:rsidRDefault="006F4DD5" w:rsidP="006F4DD5">
            <w:pPr>
              <w:jc w:val="center"/>
              <w:rPr>
                <w:b/>
                <w:bCs/>
                <w:szCs w:val="24"/>
              </w:rPr>
            </w:pPr>
            <w:r w:rsidRPr="000D7E17">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4AB7833A" w14:textId="77777777" w:rsidR="006F4DD5" w:rsidRPr="000D7E17" w:rsidRDefault="006F4DD5" w:rsidP="006F4DD5">
            <w:pPr>
              <w:jc w:val="center"/>
              <w:rPr>
                <w:b/>
                <w:bCs/>
                <w:szCs w:val="24"/>
              </w:rPr>
            </w:pPr>
            <w:r w:rsidRPr="000D7E17">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7D323337" w14:textId="77777777" w:rsidR="006F4DD5" w:rsidRPr="000D7E17" w:rsidRDefault="006F4DD5" w:rsidP="006F4DD5">
            <w:pPr>
              <w:jc w:val="center"/>
              <w:rPr>
                <w:b/>
                <w:bCs/>
                <w:szCs w:val="24"/>
              </w:rPr>
            </w:pPr>
            <w:r w:rsidRPr="000D7E17">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09E3BB72" w14:textId="77777777" w:rsidR="006F4DD5" w:rsidRPr="000D7E17" w:rsidRDefault="006F4DD5" w:rsidP="006F4DD5">
            <w:pPr>
              <w:jc w:val="center"/>
              <w:rPr>
                <w:b/>
                <w:bCs/>
                <w:szCs w:val="24"/>
              </w:rPr>
            </w:pPr>
            <w:r w:rsidRPr="000D7E17">
              <w:rPr>
                <w:b/>
                <w:bCs/>
                <w:szCs w:val="24"/>
              </w:rPr>
              <w:t> </w:t>
            </w:r>
          </w:p>
        </w:tc>
      </w:tr>
      <w:tr w:rsidR="00503E0D" w:rsidRPr="000D7E17" w14:paraId="785071D8" w14:textId="77777777" w:rsidTr="00AE39C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B902BDC" w14:textId="77777777" w:rsidR="006F4DD5" w:rsidRPr="000D7E17" w:rsidRDefault="006F4DD5" w:rsidP="006F4DD5">
            <w:pPr>
              <w:jc w:val="center"/>
              <w:rPr>
                <w:i/>
                <w:iCs/>
                <w:szCs w:val="24"/>
              </w:rPr>
            </w:pPr>
            <w:r w:rsidRPr="000D7E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74EF7D0C" w14:textId="77777777" w:rsidR="006F4DD5" w:rsidRPr="000D7E17" w:rsidRDefault="006F4DD5" w:rsidP="006F4DD5">
            <w:pPr>
              <w:rPr>
                <w:i/>
                <w:iCs/>
                <w:szCs w:val="24"/>
              </w:rPr>
            </w:pPr>
            <w:r w:rsidRPr="000D7E17">
              <w:rPr>
                <w:i/>
                <w:iCs/>
                <w:szCs w:val="24"/>
              </w:rPr>
              <w:t>…</w:t>
            </w:r>
          </w:p>
        </w:tc>
        <w:tc>
          <w:tcPr>
            <w:tcW w:w="2727" w:type="dxa"/>
            <w:tcBorders>
              <w:top w:val="nil"/>
              <w:left w:val="nil"/>
              <w:bottom w:val="single" w:sz="4" w:space="0" w:color="auto"/>
              <w:right w:val="single" w:sz="4" w:space="0" w:color="auto"/>
            </w:tcBorders>
            <w:shd w:val="clear" w:color="auto" w:fill="auto"/>
            <w:noWrap/>
            <w:vAlign w:val="center"/>
            <w:hideMark/>
          </w:tcPr>
          <w:p w14:paraId="229D30C5" w14:textId="77777777" w:rsidR="006F4DD5" w:rsidRPr="000D7E17" w:rsidRDefault="006F4DD5" w:rsidP="006F4DD5">
            <w:pPr>
              <w:jc w:val="center"/>
              <w:rPr>
                <w:b/>
                <w:bCs/>
                <w:szCs w:val="24"/>
              </w:rPr>
            </w:pPr>
            <w:r w:rsidRPr="000D7E17">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0364AF57" w14:textId="77777777" w:rsidR="006F4DD5" w:rsidRPr="000D7E17" w:rsidRDefault="006F4DD5" w:rsidP="006F4DD5">
            <w:pPr>
              <w:jc w:val="center"/>
              <w:rPr>
                <w:b/>
                <w:bCs/>
                <w:szCs w:val="24"/>
              </w:rPr>
            </w:pPr>
            <w:r w:rsidRPr="000D7E17">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48A751CE" w14:textId="77777777" w:rsidR="006F4DD5" w:rsidRPr="000D7E17" w:rsidRDefault="006F4DD5" w:rsidP="006F4DD5">
            <w:pPr>
              <w:jc w:val="center"/>
              <w:rPr>
                <w:b/>
                <w:bCs/>
                <w:szCs w:val="24"/>
              </w:rPr>
            </w:pPr>
            <w:r w:rsidRPr="000D7E17">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55FA2453" w14:textId="77777777" w:rsidR="006F4DD5" w:rsidRPr="000D7E17" w:rsidRDefault="006F4DD5" w:rsidP="006F4DD5">
            <w:pPr>
              <w:jc w:val="center"/>
              <w:rPr>
                <w:b/>
                <w:bCs/>
                <w:szCs w:val="24"/>
              </w:rPr>
            </w:pPr>
            <w:r w:rsidRPr="000D7E17">
              <w:rPr>
                <w:b/>
                <w:bCs/>
                <w:szCs w:val="24"/>
              </w:rPr>
              <w:t> </w:t>
            </w:r>
          </w:p>
        </w:tc>
      </w:tr>
      <w:tr w:rsidR="00503E0D" w:rsidRPr="000D7E17" w14:paraId="2E2988C6" w14:textId="77777777" w:rsidTr="00AE39C3">
        <w:trPr>
          <w:gridAfter w:val="1"/>
          <w:wAfter w:w="709" w:type="dxa"/>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12C68AD" w14:textId="77777777" w:rsidR="006F4DD5" w:rsidRPr="000D7E17" w:rsidRDefault="006F4DD5" w:rsidP="006F4DD5">
            <w:pPr>
              <w:jc w:val="center"/>
              <w:rPr>
                <w:i/>
                <w:iCs/>
                <w:szCs w:val="24"/>
              </w:rPr>
            </w:pPr>
            <w:r w:rsidRPr="000D7E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5FB87C67" w14:textId="77777777" w:rsidR="006F4DD5" w:rsidRPr="000D7E17" w:rsidRDefault="006F4DD5" w:rsidP="006F4DD5">
            <w:pPr>
              <w:rPr>
                <w:i/>
                <w:iCs/>
                <w:szCs w:val="24"/>
              </w:rPr>
            </w:pPr>
            <w:r w:rsidRPr="000D7E17">
              <w:rPr>
                <w:i/>
                <w:iCs/>
                <w:szCs w:val="24"/>
              </w:rPr>
              <w:t>Hàng hoá thứ n</w:t>
            </w:r>
          </w:p>
        </w:tc>
        <w:tc>
          <w:tcPr>
            <w:tcW w:w="2727" w:type="dxa"/>
            <w:tcBorders>
              <w:top w:val="nil"/>
              <w:left w:val="nil"/>
              <w:bottom w:val="single" w:sz="4" w:space="0" w:color="auto"/>
              <w:right w:val="single" w:sz="4" w:space="0" w:color="auto"/>
            </w:tcBorders>
            <w:shd w:val="clear" w:color="auto" w:fill="auto"/>
            <w:noWrap/>
            <w:vAlign w:val="center"/>
            <w:hideMark/>
          </w:tcPr>
          <w:p w14:paraId="4389672A" w14:textId="77777777" w:rsidR="006F4DD5" w:rsidRPr="000D7E17" w:rsidRDefault="006F4DD5" w:rsidP="006F4DD5">
            <w:pPr>
              <w:jc w:val="center"/>
              <w:rPr>
                <w:b/>
                <w:bCs/>
                <w:szCs w:val="24"/>
              </w:rPr>
            </w:pPr>
            <w:r w:rsidRPr="000D7E17">
              <w:rPr>
                <w:b/>
                <w:bCs/>
                <w:szCs w:val="24"/>
              </w:rPr>
              <w:t> </w:t>
            </w:r>
          </w:p>
        </w:tc>
        <w:tc>
          <w:tcPr>
            <w:tcW w:w="1701" w:type="dxa"/>
            <w:tcBorders>
              <w:top w:val="nil"/>
              <w:left w:val="nil"/>
              <w:bottom w:val="single" w:sz="4" w:space="0" w:color="auto"/>
              <w:right w:val="single" w:sz="4" w:space="0" w:color="auto"/>
            </w:tcBorders>
            <w:shd w:val="clear" w:color="auto" w:fill="auto"/>
            <w:noWrap/>
            <w:vAlign w:val="center"/>
            <w:hideMark/>
          </w:tcPr>
          <w:p w14:paraId="094797BE" w14:textId="77777777" w:rsidR="006F4DD5" w:rsidRPr="000D7E17" w:rsidRDefault="006F4DD5" w:rsidP="006F4DD5">
            <w:pPr>
              <w:jc w:val="center"/>
              <w:rPr>
                <w:b/>
                <w:bCs/>
                <w:szCs w:val="24"/>
              </w:rPr>
            </w:pPr>
            <w:r w:rsidRPr="000D7E17">
              <w:rPr>
                <w:b/>
                <w:bCs/>
                <w:szCs w:val="24"/>
              </w:rPr>
              <w:t> </w:t>
            </w:r>
          </w:p>
        </w:tc>
        <w:tc>
          <w:tcPr>
            <w:tcW w:w="2252" w:type="dxa"/>
            <w:tcBorders>
              <w:top w:val="nil"/>
              <w:left w:val="nil"/>
              <w:bottom w:val="single" w:sz="4" w:space="0" w:color="auto"/>
              <w:right w:val="single" w:sz="4" w:space="0" w:color="auto"/>
            </w:tcBorders>
            <w:shd w:val="clear" w:color="auto" w:fill="auto"/>
            <w:noWrap/>
            <w:vAlign w:val="center"/>
            <w:hideMark/>
          </w:tcPr>
          <w:p w14:paraId="1A951391" w14:textId="77777777" w:rsidR="006F4DD5" w:rsidRPr="000D7E17" w:rsidRDefault="006F4DD5" w:rsidP="006F4DD5">
            <w:pPr>
              <w:jc w:val="center"/>
              <w:rPr>
                <w:b/>
                <w:bCs/>
                <w:szCs w:val="24"/>
              </w:rPr>
            </w:pPr>
            <w:r w:rsidRPr="000D7E17">
              <w:rPr>
                <w:b/>
                <w:bCs/>
                <w:szCs w:val="24"/>
              </w:rPr>
              <w:t> </w:t>
            </w:r>
          </w:p>
        </w:tc>
        <w:tc>
          <w:tcPr>
            <w:tcW w:w="3985" w:type="dxa"/>
            <w:tcBorders>
              <w:top w:val="nil"/>
              <w:left w:val="nil"/>
              <w:bottom w:val="single" w:sz="4" w:space="0" w:color="auto"/>
              <w:right w:val="single" w:sz="4" w:space="0" w:color="auto"/>
            </w:tcBorders>
            <w:shd w:val="clear" w:color="auto" w:fill="auto"/>
            <w:noWrap/>
            <w:vAlign w:val="center"/>
            <w:hideMark/>
          </w:tcPr>
          <w:p w14:paraId="641C5659" w14:textId="77777777" w:rsidR="006F4DD5" w:rsidRPr="000D7E17" w:rsidRDefault="006F4DD5" w:rsidP="006F4DD5">
            <w:pPr>
              <w:jc w:val="center"/>
              <w:rPr>
                <w:b/>
                <w:bCs/>
                <w:szCs w:val="24"/>
              </w:rPr>
            </w:pPr>
            <w:r w:rsidRPr="000D7E17">
              <w:rPr>
                <w:b/>
                <w:bCs/>
                <w:szCs w:val="24"/>
              </w:rPr>
              <w:t> </w:t>
            </w:r>
          </w:p>
        </w:tc>
      </w:tr>
      <w:tr w:rsidR="00503E0D" w:rsidRPr="000D7E17" w14:paraId="251296B8" w14:textId="77777777" w:rsidTr="00AE39C3">
        <w:trPr>
          <w:gridAfter w:val="1"/>
          <w:wAfter w:w="709" w:type="dxa"/>
          <w:trHeight w:val="315"/>
        </w:trPr>
        <w:tc>
          <w:tcPr>
            <w:tcW w:w="746" w:type="dxa"/>
            <w:tcBorders>
              <w:top w:val="nil"/>
              <w:left w:val="nil"/>
              <w:bottom w:val="nil"/>
              <w:right w:val="nil"/>
            </w:tcBorders>
            <w:shd w:val="clear" w:color="auto" w:fill="auto"/>
            <w:noWrap/>
            <w:vAlign w:val="center"/>
          </w:tcPr>
          <w:p w14:paraId="0A70D1C0" w14:textId="77777777" w:rsidR="006F4DD5" w:rsidRPr="000D7E17" w:rsidRDefault="006F4DD5" w:rsidP="006F4DD5">
            <w:pPr>
              <w:jc w:val="center"/>
              <w:rPr>
                <w:b/>
                <w:bCs/>
                <w:szCs w:val="24"/>
              </w:rPr>
            </w:pPr>
          </w:p>
        </w:tc>
        <w:tc>
          <w:tcPr>
            <w:tcW w:w="2231" w:type="dxa"/>
            <w:tcBorders>
              <w:top w:val="nil"/>
              <w:left w:val="nil"/>
              <w:bottom w:val="nil"/>
              <w:right w:val="nil"/>
            </w:tcBorders>
            <w:shd w:val="clear" w:color="auto" w:fill="auto"/>
            <w:vAlign w:val="center"/>
            <w:hideMark/>
          </w:tcPr>
          <w:p w14:paraId="252B609C" w14:textId="77777777" w:rsidR="006F4DD5" w:rsidRPr="000D7E17" w:rsidRDefault="006F4DD5" w:rsidP="006F4DD5">
            <w:pPr>
              <w:jc w:val="center"/>
              <w:rPr>
                <w:szCs w:val="24"/>
              </w:rPr>
            </w:pPr>
          </w:p>
        </w:tc>
        <w:tc>
          <w:tcPr>
            <w:tcW w:w="2727" w:type="dxa"/>
            <w:tcBorders>
              <w:top w:val="nil"/>
              <w:left w:val="nil"/>
              <w:bottom w:val="nil"/>
              <w:right w:val="nil"/>
            </w:tcBorders>
            <w:shd w:val="clear" w:color="auto" w:fill="auto"/>
            <w:noWrap/>
            <w:vAlign w:val="center"/>
            <w:hideMark/>
          </w:tcPr>
          <w:p w14:paraId="0C25FA72" w14:textId="77777777" w:rsidR="006F4DD5" w:rsidRPr="000D7E17" w:rsidRDefault="006F4DD5" w:rsidP="006F4DD5">
            <w:pPr>
              <w:jc w:val="center"/>
              <w:rPr>
                <w:b/>
                <w:bCs/>
                <w:szCs w:val="24"/>
              </w:rPr>
            </w:pPr>
          </w:p>
        </w:tc>
        <w:tc>
          <w:tcPr>
            <w:tcW w:w="1701" w:type="dxa"/>
            <w:tcBorders>
              <w:top w:val="nil"/>
              <w:left w:val="nil"/>
              <w:bottom w:val="nil"/>
              <w:right w:val="nil"/>
            </w:tcBorders>
            <w:shd w:val="clear" w:color="auto" w:fill="auto"/>
            <w:noWrap/>
            <w:vAlign w:val="center"/>
            <w:hideMark/>
          </w:tcPr>
          <w:p w14:paraId="28059C9D" w14:textId="77777777" w:rsidR="006F4DD5" w:rsidRPr="000D7E17" w:rsidRDefault="006F4DD5" w:rsidP="006F4DD5">
            <w:pPr>
              <w:jc w:val="center"/>
              <w:rPr>
                <w:b/>
                <w:bCs/>
                <w:szCs w:val="24"/>
              </w:rPr>
            </w:pPr>
          </w:p>
        </w:tc>
        <w:tc>
          <w:tcPr>
            <w:tcW w:w="2252" w:type="dxa"/>
            <w:tcBorders>
              <w:top w:val="nil"/>
              <w:left w:val="nil"/>
              <w:bottom w:val="nil"/>
              <w:right w:val="nil"/>
            </w:tcBorders>
            <w:shd w:val="clear" w:color="auto" w:fill="auto"/>
            <w:noWrap/>
            <w:vAlign w:val="center"/>
            <w:hideMark/>
          </w:tcPr>
          <w:p w14:paraId="7A560B86" w14:textId="77777777" w:rsidR="006F4DD5" w:rsidRPr="000D7E17" w:rsidRDefault="006F4DD5" w:rsidP="006F4DD5">
            <w:pPr>
              <w:jc w:val="center"/>
              <w:rPr>
                <w:b/>
                <w:bCs/>
                <w:szCs w:val="24"/>
              </w:rPr>
            </w:pPr>
          </w:p>
        </w:tc>
        <w:tc>
          <w:tcPr>
            <w:tcW w:w="3985" w:type="dxa"/>
            <w:tcBorders>
              <w:top w:val="nil"/>
              <w:left w:val="nil"/>
              <w:bottom w:val="nil"/>
              <w:right w:val="nil"/>
            </w:tcBorders>
            <w:shd w:val="clear" w:color="auto" w:fill="auto"/>
            <w:noWrap/>
            <w:vAlign w:val="center"/>
            <w:hideMark/>
          </w:tcPr>
          <w:p w14:paraId="52050160" w14:textId="77777777" w:rsidR="006F4DD5" w:rsidRPr="000D7E17" w:rsidRDefault="006F4DD5" w:rsidP="006F4DD5">
            <w:pPr>
              <w:jc w:val="center"/>
              <w:rPr>
                <w:b/>
                <w:bCs/>
                <w:szCs w:val="24"/>
              </w:rPr>
            </w:pPr>
          </w:p>
        </w:tc>
      </w:tr>
      <w:tr w:rsidR="006F4DD5" w:rsidRPr="000D7E17" w14:paraId="5C5DB4F0" w14:textId="77777777" w:rsidTr="00AE39C3">
        <w:trPr>
          <w:trHeight w:val="959"/>
        </w:trPr>
        <w:tc>
          <w:tcPr>
            <w:tcW w:w="14351" w:type="dxa"/>
            <w:gridSpan w:val="7"/>
            <w:tcBorders>
              <w:top w:val="nil"/>
              <w:left w:val="nil"/>
              <w:bottom w:val="nil"/>
              <w:right w:val="nil"/>
            </w:tcBorders>
            <w:shd w:val="clear" w:color="auto" w:fill="auto"/>
            <w:vAlign w:val="center"/>
            <w:hideMark/>
          </w:tcPr>
          <w:p w14:paraId="552CD853" w14:textId="77777777" w:rsidR="006F4DD5" w:rsidRPr="000D7E17" w:rsidRDefault="006F4DD5" w:rsidP="006F4DD5">
            <w:pPr>
              <w:spacing w:before="120" w:after="120" w:line="264" w:lineRule="auto"/>
              <w:ind w:firstLine="709"/>
              <w:rPr>
                <w:szCs w:val="24"/>
              </w:rPr>
            </w:pPr>
            <w:r w:rsidRPr="000D7E17">
              <w:rPr>
                <w:szCs w:val="24"/>
              </w:rPr>
              <w:t>Ghi chú:</w:t>
            </w:r>
          </w:p>
          <w:p w14:paraId="3473CCEF" w14:textId="77777777" w:rsidR="006F4DD5" w:rsidRPr="000D7E17" w:rsidRDefault="006F4DD5" w:rsidP="006F4DD5">
            <w:pPr>
              <w:spacing w:before="120" w:after="120" w:line="264" w:lineRule="auto"/>
              <w:ind w:left="709"/>
              <w:rPr>
                <w:szCs w:val="24"/>
              </w:rPr>
            </w:pPr>
            <w:r w:rsidRPr="000D7E17">
              <w:rPr>
                <w:szCs w:val="24"/>
              </w:rPr>
              <w:t>(1): Nhà thầu điền theo kê khai các hàng hóa mà nhà thầu đã tích chọn vào cột (3) và cột (6) của Mẫu số 15A.</w:t>
            </w:r>
          </w:p>
          <w:p w14:paraId="5989AC10" w14:textId="77777777" w:rsidR="006F4DD5" w:rsidRPr="000D7E17" w:rsidRDefault="006F4DD5" w:rsidP="006F4DD5">
            <w:pPr>
              <w:spacing w:before="120" w:after="120" w:line="264" w:lineRule="auto"/>
              <w:ind w:left="709"/>
              <w:rPr>
                <w:szCs w:val="24"/>
              </w:rPr>
            </w:pPr>
            <w:r w:rsidRPr="000D7E17">
              <w:rPr>
                <w:szCs w:val="24"/>
              </w:rPr>
              <w:t>(2): Nhà thầu điền theo kê khai đơn giá mà nhà thầu đã chào (đơn giá bao gồm toàn bộ thuế, phí, lệ phí (nếu có)).</w:t>
            </w:r>
          </w:p>
          <w:p w14:paraId="119AC758" w14:textId="77777777" w:rsidR="006F4DD5" w:rsidRPr="000D7E17" w:rsidRDefault="006F4DD5" w:rsidP="006F4DD5">
            <w:pPr>
              <w:spacing w:before="120" w:after="120" w:line="264" w:lineRule="auto"/>
              <w:ind w:left="709"/>
              <w:rPr>
                <w:szCs w:val="24"/>
              </w:rPr>
            </w:pPr>
            <w:r w:rsidRPr="000D7E17">
              <w:rPr>
                <w:szCs w:val="24"/>
              </w:rPr>
              <w:t>(3), (4): Nhà thầu tự kê khai.</w:t>
            </w:r>
          </w:p>
          <w:p w14:paraId="79DE3329" w14:textId="77777777" w:rsidR="006F4DD5" w:rsidRPr="000D7E17" w:rsidRDefault="006F4DD5" w:rsidP="006F4DD5">
            <w:pPr>
              <w:spacing w:before="120" w:after="120" w:line="264" w:lineRule="auto"/>
              <w:ind w:firstLine="709"/>
              <w:rPr>
                <w:szCs w:val="24"/>
              </w:rPr>
            </w:pPr>
            <w:r w:rsidRPr="000D7E17">
              <w:rPr>
                <w:szCs w:val="24"/>
              </w:rPr>
              <w:t>(5): Nhà thầu tính toán và điền;</w:t>
            </w:r>
          </w:p>
        </w:tc>
      </w:tr>
    </w:tbl>
    <w:p w14:paraId="606E203A" w14:textId="77777777" w:rsidR="00686F01" w:rsidRPr="000D7E17" w:rsidRDefault="00686F01" w:rsidP="004E2616">
      <w:pPr>
        <w:rPr>
          <w:szCs w:val="24"/>
        </w:rPr>
      </w:pPr>
    </w:p>
    <w:p w14:paraId="2C8E40C7" w14:textId="77777777" w:rsidR="00390412" w:rsidRPr="000D7E17" w:rsidRDefault="00390412" w:rsidP="00390412">
      <w:pPr>
        <w:spacing w:after="160" w:line="259" w:lineRule="auto"/>
        <w:ind w:left="2880" w:firstLine="720"/>
        <w:jc w:val="center"/>
        <w:rPr>
          <w:rFonts w:eastAsia="Calibri"/>
          <w:b/>
          <w:iCs/>
          <w:spacing w:val="-2"/>
          <w:szCs w:val="24"/>
          <w:lang w:val="es-ES_tradnl"/>
        </w:rPr>
      </w:pPr>
      <w:r w:rsidRPr="000D7E17">
        <w:rPr>
          <w:rFonts w:eastAsia="Calibri"/>
          <w:b/>
          <w:iCs/>
          <w:spacing w:val="-2"/>
          <w:szCs w:val="24"/>
          <w:lang w:val="es-ES_tradnl"/>
        </w:rPr>
        <w:t>Đại diện hợp pháp của nhà thầu</w:t>
      </w:r>
    </w:p>
    <w:p w14:paraId="6857D520" w14:textId="77777777" w:rsidR="00390412" w:rsidRPr="000D7E17" w:rsidRDefault="00390412" w:rsidP="00390412">
      <w:pPr>
        <w:spacing w:after="160" w:line="259" w:lineRule="auto"/>
        <w:jc w:val="center"/>
        <w:rPr>
          <w:rFonts w:eastAsia="Calibri"/>
          <w:b/>
          <w:iCs/>
          <w:spacing w:val="-2"/>
          <w:szCs w:val="24"/>
          <w:lang w:val="es-ES"/>
        </w:rPr>
      </w:pPr>
      <w:r w:rsidRPr="000D7E17">
        <w:rPr>
          <w:rFonts w:eastAsia="Calibri"/>
          <w:b/>
          <w:iCs/>
          <w:spacing w:val="-2"/>
          <w:szCs w:val="24"/>
          <w:lang w:val="es-ES_tradnl"/>
        </w:rPr>
        <w:t xml:space="preserve">                                                             [ghi tên, chức danh, ký tên và đóng dấu]</w:t>
      </w:r>
    </w:p>
    <w:p w14:paraId="135EE11B" w14:textId="77777777" w:rsidR="00785BF5" w:rsidRPr="000D7E17" w:rsidRDefault="00785BF5" w:rsidP="004E2616">
      <w:pPr>
        <w:rPr>
          <w:szCs w:val="24"/>
          <w:lang w:val="es-ES"/>
        </w:rPr>
      </w:pPr>
    </w:p>
    <w:p w14:paraId="39EE868D" w14:textId="77777777" w:rsidR="00785BF5" w:rsidRPr="000D7E17" w:rsidRDefault="00785BF5" w:rsidP="004E2616">
      <w:pPr>
        <w:rPr>
          <w:szCs w:val="24"/>
          <w:lang w:val="es-ES_tradnl"/>
        </w:rPr>
      </w:pPr>
    </w:p>
    <w:p w14:paraId="0EFBB237" w14:textId="77777777" w:rsidR="00785BF5" w:rsidRPr="000D7E17" w:rsidRDefault="00785BF5" w:rsidP="004E2616">
      <w:pPr>
        <w:rPr>
          <w:szCs w:val="24"/>
          <w:lang w:val="es-ES_tradnl"/>
        </w:rPr>
      </w:pPr>
    </w:p>
    <w:p w14:paraId="1755B55F" w14:textId="77777777" w:rsidR="00785BF5" w:rsidRPr="000D7E17" w:rsidRDefault="00785BF5" w:rsidP="004E2616">
      <w:pPr>
        <w:rPr>
          <w:szCs w:val="24"/>
          <w:lang w:val="es-ES_tradnl"/>
        </w:rPr>
        <w:sectPr w:rsidR="00785BF5" w:rsidRPr="000D7E17" w:rsidSect="00E167CC">
          <w:footnotePr>
            <w:numRestart w:val="eachPage"/>
          </w:footnotePr>
          <w:endnotePr>
            <w:numFmt w:val="decimal"/>
          </w:endnotePr>
          <w:pgSz w:w="16838" w:h="11906" w:orient="landscape" w:code="9"/>
          <w:pgMar w:top="851" w:right="1134" w:bottom="851" w:left="1418" w:header="397" w:footer="397" w:gutter="0"/>
          <w:paperSrc w:first="15" w:other="15"/>
          <w:cols w:space="720"/>
          <w:noEndnote/>
          <w:docGrid w:linePitch="381"/>
        </w:sectPr>
      </w:pPr>
    </w:p>
    <w:p w14:paraId="22B3389A" w14:textId="77777777" w:rsidR="000059D6" w:rsidRPr="000D7E17" w:rsidRDefault="000059D6" w:rsidP="00785BF5">
      <w:pPr>
        <w:jc w:val="center"/>
        <w:rPr>
          <w:b/>
          <w:szCs w:val="24"/>
          <w:lang w:val="es-ES_tradnl"/>
        </w:rPr>
      </w:pPr>
    </w:p>
    <w:p w14:paraId="4E1BB3E9" w14:textId="77777777" w:rsidR="00785BF5" w:rsidRPr="000D7E17" w:rsidRDefault="00785BF5" w:rsidP="00785BF5">
      <w:pPr>
        <w:jc w:val="center"/>
        <w:rPr>
          <w:b/>
          <w:szCs w:val="24"/>
        </w:rPr>
      </w:pPr>
      <w:r w:rsidRPr="000D7E17">
        <w:rPr>
          <w:b/>
          <w:szCs w:val="24"/>
        </w:rPr>
        <w:t xml:space="preserve">PHẦN 2. YÊU CẦU VỀ KỸ THUẬT </w:t>
      </w:r>
    </w:p>
    <w:p w14:paraId="17D1C68B" w14:textId="77777777" w:rsidR="00785BF5" w:rsidRPr="000D7E17" w:rsidRDefault="00785BF5" w:rsidP="00785BF5">
      <w:pPr>
        <w:jc w:val="center"/>
        <w:rPr>
          <w:b/>
          <w:szCs w:val="24"/>
        </w:rPr>
      </w:pPr>
    </w:p>
    <w:p w14:paraId="65BA6E41" w14:textId="77777777" w:rsidR="00785BF5" w:rsidRPr="000D7E17" w:rsidRDefault="00785BF5" w:rsidP="00785BF5">
      <w:pPr>
        <w:pStyle w:val="Heading3"/>
        <w:rPr>
          <w:sz w:val="24"/>
          <w:szCs w:val="24"/>
        </w:rPr>
      </w:pPr>
      <w:r w:rsidRPr="000D7E17">
        <w:rPr>
          <w:sz w:val="24"/>
          <w:szCs w:val="24"/>
        </w:rPr>
        <w:t>Chương V. Yêu cầu về kỹ thuật</w:t>
      </w:r>
    </w:p>
    <w:p w14:paraId="3C249073" w14:textId="77777777" w:rsidR="00785BF5" w:rsidRPr="000D7E17" w:rsidRDefault="00785BF5" w:rsidP="00785BF5">
      <w:pPr>
        <w:rPr>
          <w:szCs w:val="24"/>
        </w:rPr>
      </w:pPr>
    </w:p>
    <w:p w14:paraId="61C667A3" w14:textId="77777777" w:rsidR="00785BF5" w:rsidRPr="000D7E17" w:rsidRDefault="00785BF5" w:rsidP="00785BF5">
      <w:pPr>
        <w:jc w:val="center"/>
        <w:rPr>
          <w:i/>
          <w:szCs w:val="24"/>
        </w:rPr>
      </w:pPr>
      <w:r w:rsidRPr="000D7E17">
        <w:rPr>
          <w:i/>
          <w:szCs w:val="24"/>
        </w:rPr>
        <w:t>(Xem tài liệu đính kèm tại Phần 4. Các phụ lục)</w:t>
      </w:r>
    </w:p>
    <w:p w14:paraId="1382CC95" w14:textId="77777777" w:rsidR="00785BF5" w:rsidRPr="000D7E17" w:rsidRDefault="00785BF5" w:rsidP="00785BF5">
      <w:pPr>
        <w:rPr>
          <w:szCs w:val="24"/>
        </w:rPr>
      </w:pPr>
    </w:p>
    <w:p w14:paraId="1BEF26FB" w14:textId="77777777" w:rsidR="00785BF5" w:rsidRPr="000D7E17" w:rsidRDefault="00785BF5" w:rsidP="00785BF5">
      <w:pPr>
        <w:rPr>
          <w:szCs w:val="24"/>
        </w:rPr>
      </w:pPr>
    </w:p>
    <w:p w14:paraId="40B71D29" w14:textId="77777777" w:rsidR="00785BF5" w:rsidRPr="000D7E17" w:rsidRDefault="00785BF5" w:rsidP="00785BF5">
      <w:pPr>
        <w:rPr>
          <w:szCs w:val="24"/>
        </w:rPr>
      </w:pPr>
    </w:p>
    <w:p w14:paraId="4BE68DA7" w14:textId="77777777" w:rsidR="00785BF5" w:rsidRPr="000D7E17" w:rsidRDefault="00785BF5" w:rsidP="00785BF5">
      <w:pPr>
        <w:rPr>
          <w:szCs w:val="24"/>
        </w:rPr>
      </w:pPr>
    </w:p>
    <w:p w14:paraId="66D51EC0" w14:textId="77777777" w:rsidR="00785BF5" w:rsidRPr="000D7E17" w:rsidRDefault="00785BF5" w:rsidP="00785BF5">
      <w:pPr>
        <w:rPr>
          <w:szCs w:val="24"/>
        </w:rPr>
      </w:pPr>
    </w:p>
    <w:p w14:paraId="190998D9" w14:textId="77777777" w:rsidR="00785BF5" w:rsidRPr="000D7E17" w:rsidRDefault="00785BF5" w:rsidP="00785BF5">
      <w:pPr>
        <w:rPr>
          <w:szCs w:val="24"/>
        </w:rPr>
      </w:pPr>
    </w:p>
    <w:p w14:paraId="2039824B" w14:textId="77777777" w:rsidR="00785BF5" w:rsidRPr="000D7E17" w:rsidRDefault="00785BF5" w:rsidP="00785BF5">
      <w:pPr>
        <w:rPr>
          <w:szCs w:val="24"/>
        </w:rPr>
      </w:pPr>
    </w:p>
    <w:p w14:paraId="59483955" w14:textId="77777777" w:rsidR="00785BF5" w:rsidRPr="000D7E17" w:rsidRDefault="00785BF5" w:rsidP="00785BF5">
      <w:pPr>
        <w:rPr>
          <w:szCs w:val="24"/>
        </w:rPr>
      </w:pPr>
    </w:p>
    <w:p w14:paraId="42CC53A9" w14:textId="77777777" w:rsidR="00785BF5" w:rsidRPr="000D7E17" w:rsidRDefault="00785BF5" w:rsidP="00785BF5">
      <w:pPr>
        <w:rPr>
          <w:szCs w:val="24"/>
        </w:rPr>
      </w:pPr>
    </w:p>
    <w:p w14:paraId="33B255CF" w14:textId="77777777" w:rsidR="00785BF5" w:rsidRPr="000D7E17" w:rsidRDefault="00785BF5" w:rsidP="00785BF5">
      <w:pPr>
        <w:rPr>
          <w:szCs w:val="24"/>
        </w:rPr>
      </w:pPr>
    </w:p>
    <w:p w14:paraId="5B92B0C0" w14:textId="77777777" w:rsidR="00785BF5" w:rsidRPr="000D7E17" w:rsidRDefault="00785BF5" w:rsidP="00785BF5">
      <w:pPr>
        <w:rPr>
          <w:szCs w:val="24"/>
        </w:rPr>
      </w:pPr>
    </w:p>
    <w:p w14:paraId="2593ABB0" w14:textId="77777777" w:rsidR="00785BF5" w:rsidRPr="000D7E17" w:rsidRDefault="00785BF5" w:rsidP="00785BF5">
      <w:pPr>
        <w:rPr>
          <w:szCs w:val="24"/>
        </w:rPr>
      </w:pPr>
    </w:p>
    <w:p w14:paraId="2D2E5508" w14:textId="77777777" w:rsidR="00785BF5" w:rsidRPr="000D7E17" w:rsidRDefault="00785BF5" w:rsidP="00785BF5">
      <w:pPr>
        <w:rPr>
          <w:szCs w:val="24"/>
        </w:rPr>
      </w:pPr>
    </w:p>
    <w:p w14:paraId="6580E26E" w14:textId="77777777" w:rsidR="00785BF5" w:rsidRPr="000D7E17" w:rsidRDefault="00785BF5" w:rsidP="00785BF5">
      <w:pPr>
        <w:rPr>
          <w:szCs w:val="24"/>
        </w:rPr>
      </w:pPr>
    </w:p>
    <w:p w14:paraId="1C7B7D97" w14:textId="77777777" w:rsidR="00785BF5" w:rsidRPr="000D7E17" w:rsidRDefault="00785BF5" w:rsidP="00785BF5">
      <w:pPr>
        <w:rPr>
          <w:szCs w:val="24"/>
        </w:rPr>
      </w:pPr>
    </w:p>
    <w:p w14:paraId="488DC559" w14:textId="77777777" w:rsidR="00785BF5" w:rsidRPr="000D7E17" w:rsidRDefault="00785BF5" w:rsidP="00785BF5">
      <w:pPr>
        <w:rPr>
          <w:szCs w:val="24"/>
        </w:rPr>
      </w:pPr>
    </w:p>
    <w:p w14:paraId="01D8C9B8" w14:textId="77777777" w:rsidR="00785BF5" w:rsidRPr="000D7E17" w:rsidRDefault="00785BF5" w:rsidP="00785BF5">
      <w:pPr>
        <w:rPr>
          <w:szCs w:val="24"/>
        </w:rPr>
      </w:pPr>
    </w:p>
    <w:p w14:paraId="74BF37E9" w14:textId="77777777" w:rsidR="00785BF5" w:rsidRPr="000D7E17" w:rsidRDefault="00785BF5" w:rsidP="00785BF5">
      <w:pPr>
        <w:rPr>
          <w:szCs w:val="24"/>
        </w:rPr>
      </w:pPr>
    </w:p>
    <w:p w14:paraId="66D0DBF5" w14:textId="77777777" w:rsidR="00785BF5" w:rsidRPr="000D7E17" w:rsidRDefault="00785BF5" w:rsidP="00785BF5">
      <w:pPr>
        <w:rPr>
          <w:szCs w:val="24"/>
        </w:rPr>
      </w:pPr>
    </w:p>
    <w:p w14:paraId="75932F93" w14:textId="77777777" w:rsidR="00785BF5" w:rsidRPr="000D7E17" w:rsidRDefault="00785BF5" w:rsidP="00785BF5">
      <w:pPr>
        <w:rPr>
          <w:szCs w:val="24"/>
        </w:rPr>
      </w:pPr>
    </w:p>
    <w:p w14:paraId="2A9517FC" w14:textId="77777777" w:rsidR="00785BF5" w:rsidRPr="000D7E17" w:rsidRDefault="00785BF5" w:rsidP="00785BF5">
      <w:pPr>
        <w:rPr>
          <w:szCs w:val="24"/>
        </w:rPr>
      </w:pPr>
    </w:p>
    <w:p w14:paraId="34C5E282" w14:textId="77777777" w:rsidR="00785BF5" w:rsidRPr="000D7E17" w:rsidRDefault="00785BF5" w:rsidP="00785BF5">
      <w:pPr>
        <w:rPr>
          <w:szCs w:val="24"/>
        </w:rPr>
      </w:pPr>
    </w:p>
    <w:p w14:paraId="268F6567" w14:textId="77777777" w:rsidR="00785BF5" w:rsidRPr="000D7E17" w:rsidRDefault="00785BF5" w:rsidP="00785BF5">
      <w:pPr>
        <w:rPr>
          <w:szCs w:val="24"/>
        </w:rPr>
      </w:pPr>
    </w:p>
    <w:p w14:paraId="6631E187" w14:textId="77777777" w:rsidR="00785BF5" w:rsidRPr="000D7E17" w:rsidRDefault="00785BF5" w:rsidP="00785BF5">
      <w:pPr>
        <w:rPr>
          <w:szCs w:val="24"/>
        </w:rPr>
      </w:pPr>
    </w:p>
    <w:p w14:paraId="22A5F254" w14:textId="77777777" w:rsidR="00785BF5" w:rsidRPr="000D7E17" w:rsidRDefault="00785BF5" w:rsidP="00785BF5">
      <w:pPr>
        <w:rPr>
          <w:szCs w:val="24"/>
        </w:rPr>
      </w:pPr>
    </w:p>
    <w:p w14:paraId="534E44C6" w14:textId="77777777" w:rsidR="00785BF5" w:rsidRPr="000D7E17" w:rsidRDefault="00785BF5" w:rsidP="00785BF5">
      <w:pPr>
        <w:rPr>
          <w:szCs w:val="24"/>
        </w:rPr>
      </w:pPr>
    </w:p>
    <w:p w14:paraId="7CB14BF9" w14:textId="77777777" w:rsidR="00785BF5" w:rsidRPr="000D7E17" w:rsidRDefault="00785BF5" w:rsidP="00785BF5">
      <w:pPr>
        <w:rPr>
          <w:szCs w:val="24"/>
        </w:rPr>
      </w:pPr>
    </w:p>
    <w:p w14:paraId="38BC8CD0" w14:textId="77777777" w:rsidR="00785BF5" w:rsidRPr="000D7E17" w:rsidRDefault="00785BF5" w:rsidP="00785BF5">
      <w:pPr>
        <w:rPr>
          <w:szCs w:val="24"/>
        </w:rPr>
      </w:pPr>
    </w:p>
    <w:p w14:paraId="3472DD0F" w14:textId="77777777" w:rsidR="00785BF5" w:rsidRPr="000D7E17" w:rsidRDefault="00785BF5" w:rsidP="00785BF5">
      <w:pPr>
        <w:rPr>
          <w:szCs w:val="24"/>
        </w:rPr>
      </w:pPr>
    </w:p>
    <w:p w14:paraId="35974597" w14:textId="77777777" w:rsidR="00785BF5" w:rsidRPr="000D7E17" w:rsidRDefault="00785BF5" w:rsidP="00785BF5">
      <w:pPr>
        <w:rPr>
          <w:szCs w:val="24"/>
        </w:rPr>
      </w:pPr>
    </w:p>
    <w:p w14:paraId="07559417" w14:textId="77777777" w:rsidR="00785BF5" w:rsidRPr="000D7E17" w:rsidRDefault="00785BF5" w:rsidP="00785BF5">
      <w:pPr>
        <w:rPr>
          <w:szCs w:val="24"/>
        </w:rPr>
      </w:pPr>
    </w:p>
    <w:p w14:paraId="791EEED9" w14:textId="77777777" w:rsidR="00785BF5" w:rsidRPr="000D7E17" w:rsidRDefault="00785BF5" w:rsidP="00785BF5">
      <w:pPr>
        <w:rPr>
          <w:szCs w:val="24"/>
        </w:rPr>
      </w:pPr>
    </w:p>
    <w:p w14:paraId="32BDF963" w14:textId="77777777" w:rsidR="00785BF5" w:rsidRPr="000D7E17" w:rsidRDefault="00785BF5" w:rsidP="00785BF5">
      <w:pPr>
        <w:rPr>
          <w:szCs w:val="24"/>
        </w:rPr>
      </w:pPr>
    </w:p>
    <w:p w14:paraId="3D151CDD" w14:textId="77777777" w:rsidR="00785BF5" w:rsidRPr="000D7E17" w:rsidRDefault="00785BF5" w:rsidP="00785BF5">
      <w:pPr>
        <w:rPr>
          <w:szCs w:val="24"/>
        </w:rPr>
      </w:pPr>
    </w:p>
    <w:p w14:paraId="6E011237" w14:textId="77777777" w:rsidR="00785BF5" w:rsidRPr="000D7E17" w:rsidRDefault="00785BF5" w:rsidP="00785BF5">
      <w:pPr>
        <w:rPr>
          <w:szCs w:val="24"/>
        </w:rPr>
      </w:pPr>
    </w:p>
    <w:p w14:paraId="3A24B035" w14:textId="77777777" w:rsidR="00785BF5" w:rsidRPr="000D7E17" w:rsidRDefault="00785BF5" w:rsidP="00785BF5">
      <w:pPr>
        <w:rPr>
          <w:szCs w:val="24"/>
        </w:rPr>
      </w:pPr>
    </w:p>
    <w:p w14:paraId="2C88AE35" w14:textId="77777777" w:rsidR="00785BF5" w:rsidRPr="000D7E17" w:rsidRDefault="00785BF5" w:rsidP="00785BF5">
      <w:pPr>
        <w:rPr>
          <w:szCs w:val="24"/>
        </w:rPr>
      </w:pPr>
    </w:p>
    <w:p w14:paraId="128FEFA3" w14:textId="77777777" w:rsidR="00785BF5" w:rsidRPr="000D7E17" w:rsidRDefault="00785BF5" w:rsidP="00785BF5">
      <w:pPr>
        <w:rPr>
          <w:szCs w:val="24"/>
        </w:rPr>
      </w:pPr>
    </w:p>
    <w:p w14:paraId="36E90586" w14:textId="77777777" w:rsidR="00785BF5" w:rsidRPr="000D7E17" w:rsidRDefault="00785BF5" w:rsidP="00785BF5">
      <w:pPr>
        <w:rPr>
          <w:szCs w:val="24"/>
        </w:rPr>
      </w:pPr>
    </w:p>
    <w:p w14:paraId="022DBC78" w14:textId="77777777" w:rsidR="00E167CC" w:rsidRPr="000D7E17" w:rsidRDefault="00E167CC" w:rsidP="00785BF5">
      <w:pPr>
        <w:rPr>
          <w:szCs w:val="24"/>
        </w:rPr>
      </w:pPr>
    </w:p>
    <w:p w14:paraId="2485C032" w14:textId="77777777" w:rsidR="00785BF5" w:rsidRPr="000D7E17" w:rsidRDefault="00785BF5" w:rsidP="00785BF5">
      <w:pPr>
        <w:rPr>
          <w:szCs w:val="24"/>
        </w:rPr>
      </w:pPr>
    </w:p>
    <w:p w14:paraId="3A2B01D3" w14:textId="77777777" w:rsidR="00785BF5" w:rsidRPr="000D7E17" w:rsidRDefault="00785BF5" w:rsidP="00785BF5">
      <w:pPr>
        <w:rPr>
          <w:szCs w:val="24"/>
        </w:rPr>
      </w:pPr>
    </w:p>
    <w:p w14:paraId="1EF1D651" w14:textId="77777777" w:rsidR="00785BF5" w:rsidRPr="000D7E17" w:rsidRDefault="00785BF5" w:rsidP="00785BF5">
      <w:pPr>
        <w:rPr>
          <w:szCs w:val="24"/>
        </w:rPr>
      </w:pPr>
    </w:p>
    <w:p w14:paraId="3EB7B306" w14:textId="77777777" w:rsidR="00785BF5" w:rsidRPr="000D7E17" w:rsidRDefault="00785BF5" w:rsidP="00785BF5">
      <w:pPr>
        <w:rPr>
          <w:szCs w:val="24"/>
        </w:rPr>
      </w:pPr>
    </w:p>
    <w:p w14:paraId="2FA3FF6B" w14:textId="77777777" w:rsidR="00E167CC" w:rsidRPr="000D7E17" w:rsidRDefault="00E167CC" w:rsidP="00785BF5">
      <w:pPr>
        <w:jc w:val="center"/>
        <w:rPr>
          <w:b/>
          <w:szCs w:val="24"/>
        </w:rPr>
      </w:pPr>
    </w:p>
    <w:p w14:paraId="76530CAA" w14:textId="77777777" w:rsidR="00E167CC" w:rsidRPr="000D7E17" w:rsidRDefault="00E167CC" w:rsidP="00785BF5">
      <w:pPr>
        <w:jc w:val="center"/>
        <w:rPr>
          <w:b/>
          <w:szCs w:val="24"/>
        </w:rPr>
        <w:sectPr w:rsidR="00E167CC" w:rsidRPr="000D7E17" w:rsidSect="00430E22">
          <w:footerReference w:type="default" r:id="rId24"/>
          <w:footnotePr>
            <w:numRestart w:val="eachPage"/>
          </w:footnotePr>
          <w:endnotePr>
            <w:numFmt w:val="decimal"/>
          </w:endnotePr>
          <w:type w:val="nextColumn"/>
          <w:pgSz w:w="11906" w:h="16838" w:code="9"/>
          <w:pgMar w:top="851" w:right="1134" w:bottom="851" w:left="1418" w:header="397" w:footer="397" w:gutter="0"/>
          <w:paperSrc w:first="15" w:other="15"/>
          <w:cols w:space="720"/>
          <w:noEndnote/>
          <w:docGrid w:linePitch="381"/>
        </w:sectPr>
      </w:pPr>
    </w:p>
    <w:p w14:paraId="62D2494A" w14:textId="418A6BB6" w:rsidR="00785BF5" w:rsidRPr="000D7E17" w:rsidRDefault="00785BF5" w:rsidP="00785BF5">
      <w:pPr>
        <w:jc w:val="center"/>
        <w:rPr>
          <w:b/>
          <w:szCs w:val="24"/>
        </w:rPr>
      </w:pPr>
      <w:r w:rsidRPr="000D7E17">
        <w:rPr>
          <w:b/>
          <w:szCs w:val="24"/>
        </w:rPr>
        <w:lastRenderedPageBreak/>
        <w:t xml:space="preserve">PHẦN 3. ĐIỀU KIỆN HỢP ĐỒNG VÀ BIỂU MẪU HỢP ĐỒNG  </w:t>
      </w:r>
    </w:p>
    <w:p w14:paraId="38528DA0" w14:textId="77777777" w:rsidR="00785BF5" w:rsidRPr="000D7E17" w:rsidRDefault="00785BF5" w:rsidP="00785BF5">
      <w:pPr>
        <w:jc w:val="left"/>
        <w:rPr>
          <w:szCs w:val="24"/>
          <w:lang w:eastAsia="x-none"/>
        </w:rPr>
      </w:pPr>
    </w:p>
    <w:p w14:paraId="521002A0" w14:textId="77777777" w:rsidR="00785BF5" w:rsidRPr="000D7E17" w:rsidRDefault="00785BF5" w:rsidP="00785BF5">
      <w:pPr>
        <w:jc w:val="center"/>
        <w:rPr>
          <w:b/>
          <w:szCs w:val="24"/>
        </w:rPr>
      </w:pPr>
    </w:p>
    <w:p w14:paraId="4B418340" w14:textId="77777777" w:rsidR="00785BF5" w:rsidRPr="000D7E17" w:rsidRDefault="00785BF5" w:rsidP="00785BF5">
      <w:pPr>
        <w:widowControl w:val="0"/>
        <w:tabs>
          <w:tab w:val="left" w:pos="9072"/>
        </w:tabs>
        <w:spacing w:before="120" w:after="120"/>
        <w:rPr>
          <w:szCs w:val="24"/>
          <w:lang w:eastAsia="x-none"/>
        </w:rPr>
      </w:pPr>
      <w:r w:rsidRPr="000D7E17">
        <w:rPr>
          <w:szCs w:val="24"/>
          <w:lang w:val="it-IT"/>
        </w:rPr>
        <w:t>Mẫu số 16. Thư chấp thuận HSDT và trao hợp đồng</w:t>
      </w:r>
    </w:p>
    <w:p w14:paraId="2B5500E6" w14:textId="77777777" w:rsidR="00785BF5" w:rsidRPr="000D7E17" w:rsidRDefault="00785BF5" w:rsidP="00785BF5">
      <w:pPr>
        <w:rPr>
          <w:szCs w:val="24"/>
          <w:lang w:val="it-IT"/>
        </w:rPr>
      </w:pPr>
    </w:p>
    <w:p w14:paraId="77103871" w14:textId="77777777" w:rsidR="00785BF5" w:rsidRPr="000D7E17" w:rsidRDefault="00785BF5" w:rsidP="00785BF5">
      <w:pPr>
        <w:rPr>
          <w:i/>
          <w:szCs w:val="24"/>
          <w:lang w:val="it-IT" w:eastAsia="x-none"/>
        </w:rPr>
      </w:pPr>
      <w:r w:rsidRPr="000D7E17">
        <w:rPr>
          <w:szCs w:val="24"/>
          <w:lang w:val="it-IT"/>
        </w:rPr>
        <w:t xml:space="preserve">Mẫu số 17. </w:t>
      </w:r>
      <w:r w:rsidRPr="000D7E17">
        <w:rPr>
          <w:szCs w:val="24"/>
          <w:lang w:val="it-IT" w:eastAsia="x-none"/>
        </w:rPr>
        <w:t xml:space="preserve">Biểu mẫu hợp đồng </w:t>
      </w:r>
    </w:p>
    <w:p w14:paraId="44522C6E" w14:textId="77777777" w:rsidR="00785BF5" w:rsidRPr="000D7E17" w:rsidRDefault="00785BF5" w:rsidP="00785BF5">
      <w:pPr>
        <w:jc w:val="center"/>
        <w:rPr>
          <w:b/>
          <w:szCs w:val="24"/>
          <w:lang w:val="it-IT"/>
        </w:rPr>
      </w:pPr>
    </w:p>
    <w:p w14:paraId="1F7F48A9" w14:textId="77777777" w:rsidR="00785BF5" w:rsidRPr="000D7E17" w:rsidRDefault="00785BF5" w:rsidP="00785BF5">
      <w:pPr>
        <w:jc w:val="center"/>
        <w:rPr>
          <w:b/>
          <w:szCs w:val="24"/>
          <w:lang w:val="it-IT"/>
        </w:rPr>
      </w:pPr>
    </w:p>
    <w:p w14:paraId="711346EB" w14:textId="77777777" w:rsidR="00785BF5" w:rsidRPr="000D7E17" w:rsidRDefault="00785BF5" w:rsidP="00785BF5">
      <w:pPr>
        <w:jc w:val="center"/>
        <w:rPr>
          <w:b/>
          <w:szCs w:val="24"/>
          <w:lang w:val="it-IT"/>
        </w:rPr>
      </w:pPr>
    </w:p>
    <w:p w14:paraId="0B94A92C" w14:textId="77777777" w:rsidR="00785BF5" w:rsidRPr="000D7E17" w:rsidRDefault="00785BF5" w:rsidP="00785BF5">
      <w:pPr>
        <w:jc w:val="center"/>
        <w:rPr>
          <w:b/>
          <w:szCs w:val="24"/>
          <w:lang w:val="it-IT"/>
        </w:rPr>
      </w:pPr>
    </w:p>
    <w:p w14:paraId="612AC3F1" w14:textId="77777777" w:rsidR="00785BF5" w:rsidRPr="000D7E17" w:rsidRDefault="00785BF5" w:rsidP="00785BF5">
      <w:pPr>
        <w:jc w:val="center"/>
        <w:rPr>
          <w:b/>
          <w:szCs w:val="24"/>
          <w:lang w:val="it-IT"/>
        </w:rPr>
      </w:pPr>
    </w:p>
    <w:p w14:paraId="40ABCEEA" w14:textId="77777777" w:rsidR="00785BF5" w:rsidRPr="000D7E17" w:rsidRDefault="00785BF5" w:rsidP="00785BF5">
      <w:pPr>
        <w:jc w:val="center"/>
        <w:rPr>
          <w:b/>
          <w:szCs w:val="24"/>
          <w:lang w:val="it-IT"/>
        </w:rPr>
      </w:pPr>
    </w:p>
    <w:p w14:paraId="1A2DC319" w14:textId="77777777" w:rsidR="00785BF5" w:rsidRPr="000D7E17" w:rsidRDefault="00785BF5" w:rsidP="00785BF5">
      <w:pPr>
        <w:jc w:val="center"/>
        <w:rPr>
          <w:b/>
          <w:szCs w:val="24"/>
          <w:lang w:val="it-IT"/>
        </w:rPr>
      </w:pPr>
    </w:p>
    <w:p w14:paraId="68A2529F" w14:textId="77777777" w:rsidR="00785BF5" w:rsidRPr="000D7E17" w:rsidRDefault="00785BF5" w:rsidP="00785BF5">
      <w:pPr>
        <w:jc w:val="center"/>
        <w:rPr>
          <w:b/>
          <w:szCs w:val="24"/>
          <w:lang w:val="it-IT"/>
        </w:rPr>
      </w:pPr>
    </w:p>
    <w:p w14:paraId="364894F9" w14:textId="77777777" w:rsidR="00785BF5" w:rsidRPr="000D7E17" w:rsidRDefault="00785BF5" w:rsidP="00785BF5">
      <w:pPr>
        <w:jc w:val="center"/>
        <w:rPr>
          <w:b/>
          <w:szCs w:val="24"/>
          <w:lang w:val="it-IT"/>
        </w:rPr>
      </w:pPr>
    </w:p>
    <w:p w14:paraId="1987EDED" w14:textId="77777777" w:rsidR="00785BF5" w:rsidRPr="000D7E17" w:rsidRDefault="00785BF5" w:rsidP="00785BF5">
      <w:pPr>
        <w:jc w:val="center"/>
        <w:rPr>
          <w:b/>
          <w:szCs w:val="24"/>
          <w:lang w:val="it-IT"/>
        </w:rPr>
      </w:pPr>
    </w:p>
    <w:p w14:paraId="0EBF4BEE" w14:textId="77777777" w:rsidR="00785BF5" w:rsidRPr="000D7E17" w:rsidRDefault="00785BF5" w:rsidP="00785BF5">
      <w:pPr>
        <w:jc w:val="center"/>
        <w:rPr>
          <w:b/>
          <w:szCs w:val="24"/>
          <w:lang w:val="it-IT"/>
        </w:rPr>
      </w:pPr>
    </w:p>
    <w:p w14:paraId="5BD0B117" w14:textId="77777777" w:rsidR="00785BF5" w:rsidRPr="000D7E17" w:rsidRDefault="00785BF5" w:rsidP="00785BF5">
      <w:pPr>
        <w:jc w:val="center"/>
        <w:rPr>
          <w:b/>
          <w:szCs w:val="24"/>
          <w:lang w:val="it-IT"/>
        </w:rPr>
      </w:pPr>
    </w:p>
    <w:p w14:paraId="7026B211" w14:textId="77777777" w:rsidR="00785BF5" w:rsidRPr="000D7E17" w:rsidRDefault="00785BF5" w:rsidP="00785BF5">
      <w:pPr>
        <w:jc w:val="center"/>
        <w:rPr>
          <w:b/>
          <w:szCs w:val="24"/>
          <w:lang w:val="it-IT"/>
        </w:rPr>
      </w:pPr>
    </w:p>
    <w:p w14:paraId="178A39E7" w14:textId="77777777" w:rsidR="00785BF5" w:rsidRPr="000D7E17" w:rsidRDefault="00785BF5" w:rsidP="00785BF5">
      <w:pPr>
        <w:jc w:val="center"/>
        <w:rPr>
          <w:b/>
          <w:szCs w:val="24"/>
          <w:lang w:val="it-IT"/>
        </w:rPr>
      </w:pPr>
    </w:p>
    <w:p w14:paraId="2CDC12D5" w14:textId="77777777" w:rsidR="00785BF5" w:rsidRPr="000D7E17" w:rsidRDefault="00785BF5" w:rsidP="00785BF5">
      <w:pPr>
        <w:jc w:val="center"/>
        <w:rPr>
          <w:b/>
          <w:szCs w:val="24"/>
          <w:lang w:val="it-IT"/>
        </w:rPr>
      </w:pPr>
    </w:p>
    <w:p w14:paraId="11CB4CE6" w14:textId="77777777" w:rsidR="00785BF5" w:rsidRPr="000D7E17" w:rsidRDefault="00785BF5" w:rsidP="00785BF5">
      <w:pPr>
        <w:rPr>
          <w:szCs w:val="24"/>
          <w:lang w:val="it-IT" w:eastAsia="x-none"/>
        </w:rPr>
      </w:pPr>
    </w:p>
    <w:p w14:paraId="3F51CD06" w14:textId="77777777" w:rsidR="00785BF5" w:rsidRPr="000D7E17" w:rsidRDefault="00785BF5" w:rsidP="00785BF5">
      <w:pPr>
        <w:jc w:val="center"/>
        <w:rPr>
          <w:b/>
          <w:szCs w:val="24"/>
          <w:lang w:val="it-IT"/>
        </w:rPr>
      </w:pPr>
    </w:p>
    <w:p w14:paraId="4033453B" w14:textId="77777777" w:rsidR="00785BF5" w:rsidRPr="000D7E17" w:rsidRDefault="00785BF5" w:rsidP="00785BF5">
      <w:pPr>
        <w:rPr>
          <w:szCs w:val="24"/>
          <w:lang w:val="it-IT"/>
        </w:rPr>
      </w:pPr>
    </w:p>
    <w:p w14:paraId="09F3D169" w14:textId="77777777" w:rsidR="00785BF5" w:rsidRPr="000D7E17" w:rsidRDefault="00785BF5" w:rsidP="00785BF5">
      <w:pPr>
        <w:rPr>
          <w:szCs w:val="24"/>
          <w:lang w:val="it-IT"/>
        </w:rPr>
      </w:pPr>
    </w:p>
    <w:p w14:paraId="69B56EFA" w14:textId="77777777" w:rsidR="00785BF5" w:rsidRPr="000D7E17" w:rsidRDefault="00785BF5" w:rsidP="00785BF5">
      <w:pPr>
        <w:rPr>
          <w:szCs w:val="24"/>
          <w:lang w:val="it-IT"/>
        </w:rPr>
      </w:pPr>
    </w:p>
    <w:p w14:paraId="706F51BF" w14:textId="77777777" w:rsidR="00785BF5" w:rsidRPr="000D7E17" w:rsidRDefault="00785BF5" w:rsidP="00785BF5">
      <w:pPr>
        <w:rPr>
          <w:szCs w:val="24"/>
          <w:lang w:val="it-IT"/>
        </w:rPr>
      </w:pPr>
    </w:p>
    <w:p w14:paraId="799FFFEC" w14:textId="77777777" w:rsidR="00785BF5" w:rsidRPr="000D7E17" w:rsidRDefault="00785BF5" w:rsidP="00785BF5">
      <w:pPr>
        <w:rPr>
          <w:szCs w:val="24"/>
          <w:lang w:val="it-IT"/>
        </w:rPr>
      </w:pPr>
    </w:p>
    <w:p w14:paraId="0A2A0463" w14:textId="77777777" w:rsidR="00785BF5" w:rsidRPr="000D7E17" w:rsidRDefault="00785BF5" w:rsidP="00785BF5">
      <w:pPr>
        <w:rPr>
          <w:szCs w:val="24"/>
          <w:lang w:val="it-IT"/>
        </w:rPr>
      </w:pPr>
    </w:p>
    <w:p w14:paraId="08F702FD" w14:textId="77777777" w:rsidR="00785BF5" w:rsidRPr="000D7E17" w:rsidRDefault="00785BF5" w:rsidP="00785BF5">
      <w:pPr>
        <w:rPr>
          <w:szCs w:val="24"/>
          <w:lang w:val="it-IT"/>
        </w:rPr>
      </w:pPr>
    </w:p>
    <w:p w14:paraId="073A6028" w14:textId="77777777" w:rsidR="00785BF5" w:rsidRPr="000D7E17" w:rsidRDefault="00785BF5" w:rsidP="00785BF5">
      <w:pPr>
        <w:rPr>
          <w:szCs w:val="24"/>
          <w:lang w:val="it-IT"/>
        </w:rPr>
      </w:pPr>
    </w:p>
    <w:p w14:paraId="65879381" w14:textId="77777777" w:rsidR="00785BF5" w:rsidRPr="000D7E17" w:rsidRDefault="00785BF5" w:rsidP="00785BF5">
      <w:pPr>
        <w:rPr>
          <w:szCs w:val="24"/>
          <w:lang w:val="it-IT"/>
        </w:rPr>
      </w:pPr>
    </w:p>
    <w:p w14:paraId="1D32A5D0" w14:textId="77777777" w:rsidR="00785BF5" w:rsidRPr="000D7E17" w:rsidRDefault="00785BF5" w:rsidP="00785BF5">
      <w:pPr>
        <w:rPr>
          <w:szCs w:val="24"/>
          <w:lang w:val="it-IT"/>
        </w:rPr>
      </w:pPr>
    </w:p>
    <w:p w14:paraId="3B0FF042" w14:textId="77777777" w:rsidR="00785BF5" w:rsidRPr="000D7E17" w:rsidRDefault="00785BF5" w:rsidP="00785BF5">
      <w:pPr>
        <w:rPr>
          <w:szCs w:val="24"/>
          <w:lang w:val="it-IT"/>
        </w:rPr>
      </w:pPr>
    </w:p>
    <w:p w14:paraId="6D80E9B1" w14:textId="77777777" w:rsidR="00785BF5" w:rsidRPr="000D7E17" w:rsidRDefault="00785BF5" w:rsidP="00785BF5">
      <w:pPr>
        <w:rPr>
          <w:szCs w:val="24"/>
          <w:lang w:val="it-IT"/>
        </w:rPr>
      </w:pPr>
    </w:p>
    <w:p w14:paraId="059223B7" w14:textId="77777777" w:rsidR="00785BF5" w:rsidRPr="000D7E17" w:rsidRDefault="00785BF5" w:rsidP="00785BF5">
      <w:pPr>
        <w:rPr>
          <w:szCs w:val="24"/>
          <w:lang w:val="it-IT"/>
        </w:rPr>
      </w:pPr>
    </w:p>
    <w:p w14:paraId="5270D30F" w14:textId="77777777" w:rsidR="00785BF5" w:rsidRPr="000D7E17" w:rsidRDefault="00785BF5" w:rsidP="00785BF5">
      <w:pPr>
        <w:rPr>
          <w:szCs w:val="24"/>
          <w:lang w:val="it-IT"/>
        </w:rPr>
      </w:pPr>
    </w:p>
    <w:p w14:paraId="4D5DCD66" w14:textId="77777777" w:rsidR="00785BF5" w:rsidRPr="000D7E17" w:rsidRDefault="00785BF5" w:rsidP="00785BF5">
      <w:pPr>
        <w:rPr>
          <w:szCs w:val="24"/>
          <w:lang w:val="it-IT"/>
        </w:rPr>
      </w:pPr>
    </w:p>
    <w:p w14:paraId="229DB1ED" w14:textId="77777777" w:rsidR="00785BF5" w:rsidRPr="000D7E17" w:rsidRDefault="00785BF5" w:rsidP="00785BF5">
      <w:pPr>
        <w:rPr>
          <w:szCs w:val="24"/>
          <w:lang w:val="it-IT"/>
        </w:rPr>
      </w:pPr>
    </w:p>
    <w:p w14:paraId="16BF8BD8" w14:textId="77777777" w:rsidR="00785BF5" w:rsidRPr="000D7E17" w:rsidRDefault="00785BF5" w:rsidP="00785BF5">
      <w:pPr>
        <w:rPr>
          <w:szCs w:val="24"/>
          <w:lang w:val="it-IT"/>
        </w:rPr>
      </w:pPr>
    </w:p>
    <w:p w14:paraId="4D64A087" w14:textId="77777777" w:rsidR="00785BF5" w:rsidRPr="000D7E17" w:rsidRDefault="00785BF5" w:rsidP="00785BF5">
      <w:pPr>
        <w:rPr>
          <w:szCs w:val="24"/>
          <w:lang w:val="it-IT"/>
        </w:rPr>
      </w:pPr>
    </w:p>
    <w:p w14:paraId="286F4AB0" w14:textId="77777777" w:rsidR="00785BF5" w:rsidRPr="000D7E17" w:rsidRDefault="00785BF5" w:rsidP="00785BF5">
      <w:pPr>
        <w:rPr>
          <w:szCs w:val="24"/>
          <w:lang w:val="it-IT"/>
        </w:rPr>
      </w:pPr>
    </w:p>
    <w:p w14:paraId="50910E24" w14:textId="77777777" w:rsidR="00785BF5" w:rsidRPr="000D7E17" w:rsidRDefault="00785BF5" w:rsidP="00785BF5">
      <w:pPr>
        <w:rPr>
          <w:szCs w:val="24"/>
          <w:lang w:val="it-IT"/>
        </w:rPr>
      </w:pPr>
    </w:p>
    <w:p w14:paraId="5A2869B5" w14:textId="77777777" w:rsidR="00E167CC" w:rsidRPr="000D7E17" w:rsidRDefault="00E167CC" w:rsidP="00785BF5">
      <w:pPr>
        <w:jc w:val="right"/>
        <w:rPr>
          <w:b/>
          <w:szCs w:val="24"/>
          <w:lang w:val="it-IT"/>
        </w:rPr>
      </w:pPr>
    </w:p>
    <w:p w14:paraId="5B6C1C92" w14:textId="77777777" w:rsidR="00E167CC" w:rsidRPr="000D7E17" w:rsidRDefault="00E167CC" w:rsidP="00785BF5">
      <w:pPr>
        <w:jc w:val="right"/>
        <w:rPr>
          <w:b/>
          <w:szCs w:val="24"/>
          <w:lang w:val="it-IT"/>
        </w:rPr>
      </w:pPr>
    </w:p>
    <w:p w14:paraId="1A499F2C" w14:textId="77777777" w:rsidR="00E167CC" w:rsidRPr="000D7E17" w:rsidRDefault="00E167CC" w:rsidP="00785BF5">
      <w:pPr>
        <w:jc w:val="right"/>
        <w:rPr>
          <w:b/>
          <w:szCs w:val="24"/>
          <w:lang w:val="it-IT"/>
        </w:rPr>
        <w:sectPr w:rsidR="00E167CC" w:rsidRPr="000D7E17" w:rsidSect="00E167CC">
          <w:footnotePr>
            <w:numRestart w:val="eachPage"/>
          </w:footnotePr>
          <w:endnotePr>
            <w:numFmt w:val="decimal"/>
          </w:endnotePr>
          <w:pgSz w:w="11906" w:h="16838" w:code="9"/>
          <w:pgMar w:top="851" w:right="1134" w:bottom="851" w:left="1418" w:header="397" w:footer="397" w:gutter="0"/>
          <w:paperSrc w:first="15" w:other="15"/>
          <w:cols w:space="720"/>
          <w:noEndnote/>
          <w:docGrid w:linePitch="381"/>
        </w:sectPr>
      </w:pPr>
    </w:p>
    <w:p w14:paraId="67D84A80" w14:textId="5D90E262" w:rsidR="00785BF5" w:rsidRPr="000D7E17" w:rsidRDefault="00785BF5" w:rsidP="00785BF5">
      <w:pPr>
        <w:jc w:val="right"/>
        <w:rPr>
          <w:b/>
          <w:szCs w:val="24"/>
          <w:lang w:val="it-IT"/>
        </w:rPr>
      </w:pPr>
      <w:r w:rsidRPr="000D7E17">
        <w:rPr>
          <w:b/>
          <w:szCs w:val="24"/>
          <w:lang w:val="it-IT"/>
        </w:rPr>
        <w:lastRenderedPageBreak/>
        <w:t>Mẫu số 16</w:t>
      </w:r>
    </w:p>
    <w:p w14:paraId="6FAEFF04" w14:textId="77777777" w:rsidR="00785BF5" w:rsidRPr="000D7E17" w:rsidRDefault="00785BF5" w:rsidP="00785BF5">
      <w:pPr>
        <w:pStyle w:val="S9Header1"/>
        <w:tabs>
          <w:tab w:val="left" w:pos="9072"/>
        </w:tabs>
        <w:spacing w:after="120"/>
        <w:rPr>
          <w:sz w:val="24"/>
          <w:lang w:val="it-IT"/>
        </w:rPr>
      </w:pPr>
      <w:r w:rsidRPr="000D7E17">
        <w:rPr>
          <w:sz w:val="24"/>
          <w:lang w:val="it-IT"/>
        </w:rPr>
        <w:t>THƯ CHẤP THUẬN E-HSDT VÀ TRAO HỢP ĐỒNG</w:t>
      </w:r>
    </w:p>
    <w:p w14:paraId="1E2DADC6" w14:textId="77777777" w:rsidR="00FC3130" w:rsidRPr="000D7E17" w:rsidRDefault="00FC3130" w:rsidP="00FC3130">
      <w:pPr>
        <w:rPr>
          <w:szCs w:val="24"/>
          <w:lang w:val="it-IT"/>
        </w:rPr>
      </w:pPr>
    </w:p>
    <w:p w14:paraId="597046A4" w14:textId="77777777" w:rsidR="00FC3130" w:rsidRPr="000D7E17" w:rsidRDefault="00FC3130" w:rsidP="00FC3130">
      <w:pPr>
        <w:rPr>
          <w:szCs w:val="24"/>
          <w:lang w:val="it-IT"/>
        </w:rPr>
      </w:pPr>
    </w:p>
    <w:tbl>
      <w:tblPr>
        <w:tblW w:w="10526" w:type="dxa"/>
        <w:tblInd w:w="-284" w:type="dxa"/>
        <w:tblLayout w:type="fixed"/>
        <w:tblLook w:val="0000" w:firstRow="0" w:lastRow="0" w:firstColumn="0" w:lastColumn="0" w:noHBand="0" w:noVBand="0"/>
      </w:tblPr>
      <w:tblGrid>
        <w:gridCol w:w="4514"/>
        <w:gridCol w:w="6012"/>
      </w:tblGrid>
      <w:tr w:rsidR="00FC3130" w:rsidRPr="000D7E17" w14:paraId="316F6F6A" w14:textId="77777777" w:rsidTr="001167E8">
        <w:tc>
          <w:tcPr>
            <w:tcW w:w="4514" w:type="dxa"/>
          </w:tcPr>
          <w:p w14:paraId="4352E6E2" w14:textId="0B1FCDA7" w:rsidR="00FC3130" w:rsidRPr="000D7E17" w:rsidRDefault="00FC3130" w:rsidP="001167E8">
            <w:pPr>
              <w:tabs>
                <w:tab w:val="left" w:pos="10800"/>
                <w:tab w:val="left" w:pos="11520"/>
                <w:tab w:val="left" w:pos="12240"/>
                <w:tab w:val="left" w:pos="12960"/>
                <w:tab w:val="left" w:pos="13680"/>
                <w:tab w:val="left" w:pos="14400"/>
              </w:tabs>
              <w:spacing w:line="216" w:lineRule="auto"/>
              <w:rPr>
                <w:szCs w:val="24"/>
                <w:lang w:val="vi-VN"/>
              </w:rPr>
            </w:pPr>
            <w:r w:rsidRPr="000D7E17">
              <w:rPr>
                <w:noProof/>
                <w:szCs w:val="24"/>
              </w:rPr>
              <w:drawing>
                <wp:inline distT="0" distB="0" distL="0" distR="0" wp14:anchorId="5178B111" wp14:editId="0FAA1622">
                  <wp:extent cx="1242060" cy="812800"/>
                  <wp:effectExtent l="0" t="0" r="0" b="6350"/>
                  <wp:docPr id="1" name="Picture 1" descr="C:\Users\LinhTH\AppData\Local\Microsoft\Windows\Temporary Internet Files\Content.Outlook\223YI2J2\LOGO VS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hTH\AppData\Local\Microsoft\Windows\Temporary Internet Files\Content.Outlook\223YI2J2\LOGO VSP (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42060" cy="812800"/>
                          </a:xfrm>
                          <a:prstGeom prst="rect">
                            <a:avLst/>
                          </a:prstGeom>
                          <a:noFill/>
                          <a:ln>
                            <a:noFill/>
                          </a:ln>
                        </pic:spPr>
                      </pic:pic>
                    </a:graphicData>
                  </a:graphic>
                </wp:inline>
              </w:drawing>
            </w:r>
            <w:r w:rsidRPr="000D7E17">
              <w:rPr>
                <w:b/>
                <w:szCs w:val="24"/>
                <w:lang w:val="vi-VN"/>
              </w:rPr>
              <w:t xml:space="preserve"> </w:t>
            </w:r>
          </w:p>
          <w:p w14:paraId="5E7035C1" w14:textId="77777777" w:rsidR="00FC3130" w:rsidRPr="000D7E17" w:rsidRDefault="00FC3130" w:rsidP="001167E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16" w:lineRule="auto"/>
              <w:rPr>
                <w:b/>
                <w:spacing w:val="-26"/>
                <w:szCs w:val="24"/>
                <w:lang w:val="ru-RU"/>
              </w:rPr>
            </w:pPr>
            <w:r w:rsidRPr="000D7E17">
              <w:rPr>
                <w:b/>
                <w:szCs w:val="24"/>
                <w:lang w:val="ru-RU"/>
              </w:rPr>
              <w:t xml:space="preserve"> </w:t>
            </w:r>
            <w:r w:rsidRPr="000D7E17">
              <w:rPr>
                <w:b/>
                <w:spacing w:val="-26"/>
                <w:szCs w:val="24"/>
                <w:lang w:val="vi-VN"/>
              </w:rPr>
              <w:t xml:space="preserve">Совместное предприятие </w:t>
            </w:r>
          </w:p>
          <w:p w14:paraId="11CB1C29" w14:textId="77777777" w:rsidR="00FC3130" w:rsidRPr="000D7E17" w:rsidRDefault="00FC3130" w:rsidP="001167E8">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line="216" w:lineRule="auto"/>
              <w:rPr>
                <w:b/>
                <w:spacing w:val="-26"/>
                <w:szCs w:val="24"/>
                <w:lang w:val="ru-RU"/>
              </w:rPr>
            </w:pPr>
            <w:r w:rsidRPr="000D7E17">
              <w:rPr>
                <w:b/>
                <w:szCs w:val="24"/>
              </w:rPr>
              <w:t>X</w:t>
            </w:r>
            <w:r w:rsidRPr="000D7E17">
              <w:rPr>
                <w:b/>
                <w:szCs w:val="24"/>
                <w:lang w:val="ru-RU"/>
              </w:rPr>
              <w:t xml:space="preserve">Í </w:t>
            </w:r>
            <w:r w:rsidRPr="000D7E17">
              <w:rPr>
                <w:b/>
                <w:szCs w:val="24"/>
              </w:rPr>
              <w:t>NGHIỆP</w:t>
            </w:r>
            <w:r w:rsidRPr="000D7E17">
              <w:rPr>
                <w:b/>
                <w:szCs w:val="24"/>
                <w:lang w:val="ru-RU"/>
              </w:rPr>
              <w:t xml:space="preserve"> </w:t>
            </w:r>
            <w:r w:rsidRPr="000D7E17">
              <w:rPr>
                <w:b/>
                <w:szCs w:val="24"/>
                <w:lang w:val="vi-VN"/>
              </w:rPr>
              <w:t>KHOAN VÀ SỬA GIẾNG</w:t>
            </w:r>
          </w:p>
          <w:p w14:paraId="38040BB7" w14:textId="77777777" w:rsidR="00FC3130" w:rsidRPr="000D7E17" w:rsidRDefault="00FC3130" w:rsidP="001167E8">
            <w:pPr>
              <w:autoSpaceDE w:val="0"/>
              <w:autoSpaceDN w:val="0"/>
              <w:adjustRightInd w:val="0"/>
              <w:spacing w:before="40"/>
              <w:rPr>
                <w:szCs w:val="24"/>
                <w:lang w:val="vi-VN"/>
              </w:rPr>
            </w:pPr>
            <w:r w:rsidRPr="000D7E17">
              <w:rPr>
                <w:szCs w:val="24"/>
                <w:lang w:val="vi-VN"/>
              </w:rPr>
              <w:t xml:space="preserve">Địa chỉ: 52, đường 30/4, Tp.Vũng Tàu                                                     </w:t>
            </w:r>
          </w:p>
          <w:p w14:paraId="0E423583" w14:textId="77777777" w:rsidR="00FC3130" w:rsidRPr="000D7E17" w:rsidRDefault="00FC3130" w:rsidP="001167E8">
            <w:pPr>
              <w:autoSpaceDE w:val="0"/>
              <w:autoSpaceDN w:val="0"/>
              <w:adjustRightInd w:val="0"/>
              <w:spacing w:before="40"/>
              <w:rPr>
                <w:szCs w:val="24"/>
                <w:lang w:val="vi-VN"/>
              </w:rPr>
            </w:pPr>
            <w:r w:rsidRPr="000D7E17">
              <w:rPr>
                <w:szCs w:val="24"/>
                <w:lang w:val="vi-VN"/>
              </w:rPr>
              <w:t>Tel.:+84.</w:t>
            </w:r>
            <w:r w:rsidRPr="000D7E17">
              <w:rPr>
                <w:szCs w:val="24"/>
              </w:rPr>
              <w:t>25</w:t>
            </w:r>
            <w:r w:rsidRPr="000D7E17">
              <w:rPr>
                <w:szCs w:val="24"/>
                <w:lang w:val="vi-VN"/>
              </w:rPr>
              <w:t>4.3839871</w:t>
            </w:r>
          </w:p>
          <w:p w14:paraId="1D0BA7C0" w14:textId="77777777" w:rsidR="00FC3130" w:rsidRPr="000D7E17" w:rsidRDefault="00FC3130" w:rsidP="001167E8">
            <w:pPr>
              <w:rPr>
                <w:b/>
                <w:szCs w:val="24"/>
                <w:lang w:val="vi-VN"/>
              </w:rPr>
            </w:pPr>
            <w:r w:rsidRPr="000D7E17">
              <w:rPr>
                <w:szCs w:val="24"/>
                <w:lang w:val="vi-VN"/>
              </w:rPr>
              <w:t>Fax: +84.</w:t>
            </w:r>
            <w:r w:rsidRPr="000D7E17">
              <w:rPr>
                <w:szCs w:val="24"/>
              </w:rPr>
              <w:t>25</w:t>
            </w:r>
            <w:r w:rsidRPr="000D7E17">
              <w:rPr>
                <w:szCs w:val="24"/>
                <w:lang w:val="vi-VN"/>
              </w:rPr>
              <w:t>4.3584831</w:t>
            </w:r>
            <w:r w:rsidRPr="000D7E17">
              <w:rPr>
                <w:b/>
                <w:szCs w:val="24"/>
                <w:lang w:val="vi-VN"/>
              </w:rPr>
              <w:t xml:space="preserve">                                                </w:t>
            </w:r>
          </w:p>
          <w:p w14:paraId="632F3D53" w14:textId="77777777" w:rsidR="00FC3130" w:rsidRPr="000D7E17" w:rsidRDefault="00FC3130" w:rsidP="001167E8">
            <w:pPr>
              <w:spacing w:before="60" w:line="216" w:lineRule="auto"/>
              <w:rPr>
                <w:szCs w:val="24"/>
              </w:rPr>
            </w:pPr>
            <w:r w:rsidRPr="000D7E17">
              <w:rPr>
                <w:szCs w:val="24"/>
              </w:rPr>
              <w:t>Số:                         /CV-XNKSG</w:t>
            </w:r>
          </w:p>
        </w:tc>
        <w:tc>
          <w:tcPr>
            <w:tcW w:w="6012" w:type="dxa"/>
          </w:tcPr>
          <w:p w14:paraId="26508B6B" w14:textId="77777777" w:rsidR="00FC3130" w:rsidRPr="000D7E17" w:rsidRDefault="00FC3130" w:rsidP="001167E8">
            <w:pPr>
              <w:tabs>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40" w:line="216" w:lineRule="auto"/>
              <w:ind w:left="-227" w:right="353"/>
              <w:jc w:val="center"/>
              <w:rPr>
                <w:b/>
                <w:szCs w:val="24"/>
                <w:lang w:val="vi-VN"/>
              </w:rPr>
            </w:pPr>
            <w:r w:rsidRPr="000D7E17">
              <w:rPr>
                <w:b/>
                <w:szCs w:val="24"/>
                <w:lang w:val="vi-VN"/>
              </w:rPr>
              <w:t xml:space="preserve">       CỘNG HOÀ XÃ HỘI CHỦ NGHĨA VIỆT NAM</w:t>
            </w:r>
          </w:p>
          <w:p w14:paraId="7B0161C8" w14:textId="77777777" w:rsidR="00FC3130" w:rsidRPr="000D7E17" w:rsidRDefault="00FC3130" w:rsidP="001167E8">
            <w:pPr>
              <w:tabs>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16" w:lineRule="auto"/>
              <w:ind w:left="-18" w:right="-18" w:hanging="18"/>
              <w:jc w:val="center"/>
              <w:rPr>
                <w:b/>
                <w:szCs w:val="24"/>
                <w:lang w:val="vi-VN"/>
              </w:rPr>
            </w:pPr>
            <w:r w:rsidRPr="000D7E17">
              <w:rPr>
                <w:b/>
                <w:szCs w:val="24"/>
                <w:lang w:val="vi-VN"/>
              </w:rPr>
              <w:t>Độc lập - Tự do - Hạnh phúc</w:t>
            </w:r>
          </w:p>
          <w:p w14:paraId="7F1134A8" w14:textId="7078D27F" w:rsidR="00FC3130" w:rsidRPr="000D7E17" w:rsidRDefault="00FC3130" w:rsidP="001167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16" w:lineRule="auto"/>
              <w:rPr>
                <w:b/>
                <w:szCs w:val="24"/>
                <w:lang w:val="vi-VN"/>
              </w:rPr>
            </w:pPr>
            <w:r w:rsidRPr="000D7E17">
              <w:rPr>
                <w:noProof/>
                <w:szCs w:val="24"/>
              </w:rPr>
              <mc:AlternateContent>
                <mc:Choice Requires="wps">
                  <w:drawing>
                    <wp:anchor distT="4294967294" distB="4294967294" distL="114300" distR="114300" simplePos="0" relativeHeight="251659264" behindDoc="0" locked="0" layoutInCell="1" allowOverlap="1" wp14:anchorId="015FC0EB" wp14:editId="56074898">
                      <wp:simplePos x="0" y="0"/>
                      <wp:positionH relativeFrom="column">
                        <wp:posOffset>960120</wp:posOffset>
                      </wp:positionH>
                      <wp:positionV relativeFrom="paragraph">
                        <wp:posOffset>55244</wp:posOffset>
                      </wp:positionV>
                      <wp:extent cx="1680210" cy="0"/>
                      <wp:effectExtent l="0" t="0" r="3429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0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99FE4" id="_x0000_t32" coordsize="21600,21600" o:spt="32" o:oned="t" path="m,l21600,21600e" filled="f">
                      <v:path arrowok="t" fillok="f" o:connecttype="none"/>
                      <o:lock v:ext="edit" shapetype="t"/>
                    </v:shapetype>
                    <v:shape id="Straight Arrow Connector 4" o:spid="_x0000_s1026" type="#_x0000_t32" style="position:absolute;margin-left:75.6pt;margin-top:4.35pt;width:132.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"/>
                  </w:pict>
                </mc:Fallback>
              </mc:AlternateContent>
            </w:r>
            <w:r w:rsidRPr="000D7E17">
              <w:rPr>
                <w:szCs w:val="24"/>
                <w:lang w:val="vi-VN"/>
              </w:rPr>
              <w:t xml:space="preserve">                      </w:t>
            </w:r>
          </w:p>
          <w:p w14:paraId="521E0CBD" w14:textId="77777777" w:rsidR="00FC3130" w:rsidRPr="000D7E17" w:rsidRDefault="00FC3130" w:rsidP="001167E8">
            <w:pPr>
              <w:tabs>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16" w:lineRule="auto"/>
              <w:ind w:right="353"/>
              <w:rPr>
                <w:i/>
                <w:szCs w:val="24"/>
                <w:lang w:val="vi-VN"/>
              </w:rPr>
            </w:pPr>
            <w:r w:rsidRPr="000D7E17">
              <w:rPr>
                <w:b/>
                <w:szCs w:val="24"/>
                <w:lang w:val="vi-VN"/>
              </w:rPr>
              <w:t xml:space="preserve"> </w:t>
            </w:r>
            <w:r w:rsidRPr="000D7E17">
              <w:rPr>
                <w:szCs w:val="24"/>
                <w:lang w:val="vi-VN"/>
              </w:rPr>
              <w:t xml:space="preserve">                   </w:t>
            </w:r>
            <w:r w:rsidRPr="000D7E17">
              <w:rPr>
                <w:i/>
                <w:szCs w:val="24"/>
                <w:lang w:val="vi-VN"/>
              </w:rPr>
              <w:t>Vũng Tàu, ngày ___ tháng ___ năm 202_</w:t>
            </w:r>
          </w:p>
          <w:p w14:paraId="65DB844D" w14:textId="77777777" w:rsidR="00FC3130" w:rsidRPr="000D7E17" w:rsidRDefault="00FC3130" w:rsidP="001167E8">
            <w:pPr>
              <w:tabs>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16" w:lineRule="auto"/>
              <w:rPr>
                <w:i/>
                <w:szCs w:val="24"/>
                <w:lang w:val="vi-VN"/>
              </w:rPr>
            </w:pPr>
          </w:p>
        </w:tc>
      </w:tr>
    </w:tbl>
    <w:p w14:paraId="1B120F80" w14:textId="77777777" w:rsidR="00FC3130" w:rsidRPr="000D7E17" w:rsidRDefault="00FC3130" w:rsidP="00FC3130">
      <w:pPr>
        <w:jc w:val="center"/>
        <w:rPr>
          <w:b/>
          <w:i/>
          <w:noProof/>
          <w:szCs w:val="24"/>
          <w:u w:val="single"/>
          <w:lang w:val="nl-NL"/>
        </w:rPr>
      </w:pPr>
    </w:p>
    <w:p w14:paraId="1EE95ABF" w14:textId="77777777" w:rsidR="00FC3130" w:rsidRPr="000D7E17" w:rsidRDefault="00FC3130" w:rsidP="00FC3130">
      <w:pPr>
        <w:jc w:val="center"/>
        <w:rPr>
          <w:b/>
          <w:i/>
          <w:noProof/>
          <w:szCs w:val="24"/>
          <w:u w:val="single"/>
          <w:lang w:val="nl-NL"/>
        </w:rPr>
      </w:pPr>
      <w:r w:rsidRPr="000D7E17">
        <w:rPr>
          <w:b/>
          <w:i/>
          <w:noProof/>
          <w:szCs w:val="24"/>
          <w:u w:val="single"/>
          <w:lang w:val="nl-NL"/>
        </w:rPr>
        <w:t>Kính gửi: [ghi tên và địa chỉ của Nhà thầu trúng thầu, sau đây gọi tắt là “Nhà thầu”]</w:t>
      </w:r>
    </w:p>
    <w:p w14:paraId="794B2288" w14:textId="77777777" w:rsidR="00FC3130" w:rsidRPr="000D7E17" w:rsidRDefault="00FC3130" w:rsidP="00FC3130">
      <w:pPr>
        <w:spacing w:before="240"/>
        <w:ind w:left="720" w:firstLine="720"/>
        <w:rPr>
          <w:b/>
          <w:i/>
          <w:noProof/>
          <w:szCs w:val="24"/>
          <w:lang w:val="nl-NL"/>
        </w:rPr>
      </w:pPr>
      <w:r w:rsidRPr="000D7E17">
        <w:rPr>
          <w:b/>
          <w:i/>
          <w:noProof/>
          <w:szCs w:val="24"/>
          <w:lang w:val="nl-NL"/>
        </w:rPr>
        <w:t xml:space="preserve">Về việc: Thông báo chấp thuận hồ sơ dự thầu và trao hợp đồng  </w:t>
      </w:r>
      <w:r w:rsidRPr="000D7E17">
        <w:rPr>
          <w:b/>
          <w:i/>
          <w:noProof/>
          <w:szCs w:val="24"/>
          <w:lang w:val="nl-NL"/>
        </w:rPr>
        <w:tab/>
      </w:r>
    </w:p>
    <w:p w14:paraId="5278B0BE" w14:textId="77777777" w:rsidR="00FC3130" w:rsidRPr="000D7E17" w:rsidRDefault="00FC3130" w:rsidP="00FC3130">
      <w:pPr>
        <w:ind w:left="720" w:firstLine="720"/>
        <w:rPr>
          <w:i/>
          <w:szCs w:val="24"/>
          <w:lang w:val="nl-NL"/>
        </w:rPr>
      </w:pPr>
    </w:p>
    <w:p w14:paraId="7B21543E" w14:textId="77777777" w:rsidR="00FC3130" w:rsidRPr="000D7E17" w:rsidRDefault="00FC3130" w:rsidP="00FC3130">
      <w:pPr>
        <w:pStyle w:val="NoSpacing"/>
        <w:spacing w:after="60" w:line="360" w:lineRule="exact"/>
        <w:ind w:firstLine="720"/>
        <w:jc w:val="both"/>
        <w:rPr>
          <w:rFonts w:ascii="Times New Roman" w:hAnsi="Times New Roman"/>
          <w:sz w:val="24"/>
          <w:szCs w:val="24"/>
          <w:lang w:val="nl-NL"/>
        </w:rPr>
      </w:pPr>
      <w:r w:rsidRPr="000D7E17">
        <w:rPr>
          <w:rFonts w:ascii="Times New Roman" w:hAnsi="Times New Roman"/>
          <w:sz w:val="24"/>
          <w:szCs w:val="24"/>
          <w:lang w:val="nl-NL"/>
        </w:rPr>
        <w:t xml:space="preserve">Xí nghiệp Khoan và Sửa giếng thuộc Liên doanh Việt-Nga Vietsovpetro xin thông báo Quý Công ty trúng thầu: </w:t>
      </w:r>
      <w:r w:rsidRPr="000D7E17">
        <w:rPr>
          <w:rFonts w:ascii="Times New Roman" w:hAnsi="Times New Roman"/>
          <w:b/>
          <w:sz w:val="24"/>
          <w:szCs w:val="24"/>
          <w:lang w:val="nl-NL"/>
        </w:rPr>
        <w:t>...</w:t>
      </w:r>
      <w:r w:rsidRPr="000D7E17">
        <w:rPr>
          <w:rFonts w:ascii="Times New Roman" w:hAnsi="Times New Roman"/>
          <w:sz w:val="24"/>
          <w:szCs w:val="24"/>
          <w:lang w:val="vi-VN"/>
        </w:rPr>
        <w:t xml:space="preserve"> </w:t>
      </w:r>
      <w:r w:rsidRPr="000D7E17">
        <w:rPr>
          <w:rFonts w:ascii="Times New Roman" w:hAnsi="Times New Roman"/>
          <w:sz w:val="24"/>
          <w:szCs w:val="24"/>
          <w:lang w:val="nl-NL"/>
        </w:rPr>
        <w:t xml:space="preserve">- Gói thầu số </w:t>
      </w:r>
      <w:r w:rsidRPr="000D7E17">
        <w:rPr>
          <w:rFonts w:ascii="Times New Roman" w:hAnsi="Times New Roman"/>
          <w:b/>
          <w:sz w:val="24"/>
          <w:szCs w:val="24"/>
          <w:lang w:val="nl-NL"/>
        </w:rPr>
        <w:t>...</w:t>
      </w:r>
      <w:r w:rsidRPr="000D7E17">
        <w:rPr>
          <w:rFonts w:ascii="Times New Roman" w:hAnsi="Times New Roman"/>
          <w:sz w:val="24"/>
          <w:szCs w:val="24"/>
          <w:lang w:val="vi-VN"/>
        </w:rPr>
        <w:t xml:space="preserve"> </w:t>
      </w:r>
      <w:r w:rsidRPr="000D7E17">
        <w:rPr>
          <w:rFonts w:ascii="Times New Roman" w:hAnsi="Times New Roman"/>
          <w:sz w:val="24"/>
          <w:szCs w:val="24"/>
          <w:lang w:val="nl-NL"/>
        </w:rPr>
        <w:t>, với các nội dung chính như sau:</w:t>
      </w:r>
    </w:p>
    <w:p w14:paraId="48A9CBF4" w14:textId="77777777" w:rsidR="00FC3130" w:rsidRPr="000D7E17" w:rsidRDefault="00FC3130" w:rsidP="00FC3130">
      <w:pPr>
        <w:spacing w:after="60" w:line="360" w:lineRule="exact"/>
        <w:ind w:left="720"/>
        <w:rPr>
          <w:szCs w:val="24"/>
          <w:lang w:val="nl-NL"/>
        </w:rPr>
      </w:pPr>
      <w:r w:rsidRPr="000D7E17">
        <w:rPr>
          <w:szCs w:val="24"/>
          <w:lang w:val="nl-NL"/>
        </w:rPr>
        <w:t xml:space="preserve">- Phạm vi cung cấp: </w:t>
      </w:r>
      <w:r w:rsidRPr="000D7E17">
        <w:rPr>
          <w:b/>
          <w:szCs w:val="24"/>
          <w:lang w:val="nl-NL"/>
        </w:rPr>
        <w:t>...</w:t>
      </w:r>
    </w:p>
    <w:p w14:paraId="35022C2E" w14:textId="77777777" w:rsidR="00FC3130" w:rsidRPr="000D7E17" w:rsidRDefault="00FC3130" w:rsidP="00FC3130">
      <w:pPr>
        <w:spacing w:after="60" w:line="360" w:lineRule="exact"/>
        <w:ind w:left="720"/>
        <w:rPr>
          <w:b/>
          <w:bCs/>
          <w:szCs w:val="24"/>
          <w:lang w:val="nl-NL"/>
        </w:rPr>
      </w:pPr>
      <w:r w:rsidRPr="000D7E17">
        <w:rPr>
          <w:szCs w:val="24"/>
          <w:lang w:val="nl-NL"/>
        </w:rPr>
        <w:t xml:space="preserve">- Giá giá trị trúng thầu: </w:t>
      </w:r>
      <w:r w:rsidRPr="000D7E17">
        <w:rPr>
          <w:b/>
          <w:szCs w:val="24"/>
          <w:lang w:val="nl-NL"/>
        </w:rPr>
        <w:t>...</w:t>
      </w:r>
      <w:r w:rsidRPr="000D7E17">
        <w:rPr>
          <w:szCs w:val="24"/>
          <w:lang w:val="nl-NL"/>
        </w:rPr>
        <w:t xml:space="preserve">Trong đó: </w:t>
      </w:r>
    </w:p>
    <w:p w14:paraId="2F65A0B3" w14:textId="77777777" w:rsidR="00FC3130" w:rsidRPr="000D7E17" w:rsidRDefault="00FC3130" w:rsidP="00FC3130">
      <w:pPr>
        <w:spacing w:after="60" w:line="360" w:lineRule="exact"/>
        <w:ind w:left="1080"/>
        <w:rPr>
          <w:szCs w:val="24"/>
          <w:lang w:val="nl-NL"/>
        </w:rPr>
      </w:pPr>
      <w:r w:rsidRPr="000D7E17">
        <w:rPr>
          <w:szCs w:val="24"/>
          <w:lang w:val="nl-NL"/>
        </w:rPr>
        <w:t xml:space="preserve">+ Tổng giá trị các mục hàng NK (sử dụng quota của VSP): Mục </w:t>
      </w:r>
      <w:r w:rsidRPr="000D7E17">
        <w:rPr>
          <w:b/>
          <w:szCs w:val="24"/>
          <w:lang w:val="nl-NL"/>
        </w:rPr>
        <w:t>...</w:t>
      </w:r>
      <w:r w:rsidRPr="000D7E17">
        <w:rPr>
          <w:szCs w:val="24"/>
          <w:lang w:val="nl-NL"/>
        </w:rPr>
        <w:t xml:space="preserve"> là: </w:t>
      </w:r>
      <w:r w:rsidRPr="000D7E17">
        <w:rPr>
          <w:b/>
          <w:szCs w:val="24"/>
          <w:lang w:val="nl-NL"/>
        </w:rPr>
        <w:t>...</w:t>
      </w:r>
      <w:r w:rsidRPr="000D7E17">
        <w:rPr>
          <w:szCs w:val="24"/>
          <w:lang w:val="nl-NL"/>
        </w:rPr>
        <w:t xml:space="preserve"> – Giá trị này </w:t>
      </w:r>
      <w:r w:rsidRPr="000D7E17">
        <w:rPr>
          <w:noProof/>
          <w:szCs w:val="24"/>
          <w:lang w:val="nl-NL"/>
        </w:rPr>
        <w:t>không bao gồm thuế NK &amp; thuế GTGT của giá trị hàng hóa NK ghi trên tờ khai Hải quan, nhưng đã bao gồm thuế, phí, lệ phí phát sinh trong Lãnh thổ Việt Nam. Quý Công ty được sử dụng quota của VSP (lô 09-1) để nhập khẩu hàng hóa và miễn thuế theo Hiệp định</w:t>
      </w:r>
      <w:r w:rsidRPr="000D7E17">
        <w:rPr>
          <w:szCs w:val="24"/>
          <w:lang w:val="nl-NL"/>
        </w:rPr>
        <w:t xml:space="preserve"> </w:t>
      </w:r>
    </w:p>
    <w:p w14:paraId="68D2D182" w14:textId="77777777" w:rsidR="00FC3130" w:rsidRPr="000D7E17" w:rsidRDefault="00FC3130" w:rsidP="00FC3130">
      <w:pPr>
        <w:spacing w:after="60" w:line="360" w:lineRule="exact"/>
        <w:ind w:left="1080"/>
        <w:rPr>
          <w:szCs w:val="24"/>
          <w:lang w:val="vi-VN"/>
        </w:rPr>
      </w:pPr>
      <w:r w:rsidRPr="000D7E17">
        <w:rPr>
          <w:szCs w:val="24"/>
          <w:lang w:val="nl-NL"/>
        </w:rPr>
        <w:t xml:space="preserve">+ Tổng giá trị mục hàng trong nước (Các mục </w:t>
      </w:r>
      <w:r w:rsidRPr="000D7E17">
        <w:rPr>
          <w:b/>
          <w:szCs w:val="24"/>
          <w:lang w:val="nl-NL"/>
        </w:rPr>
        <w:t>...</w:t>
      </w:r>
      <w:r w:rsidRPr="000D7E17">
        <w:rPr>
          <w:szCs w:val="24"/>
          <w:lang w:val="nl-NL"/>
        </w:rPr>
        <w:t xml:space="preserve"> - đã bao gồm VAT) là: </w:t>
      </w:r>
      <w:r w:rsidRPr="000D7E17">
        <w:rPr>
          <w:b/>
          <w:szCs w:val="24"/>
          <w:lang w:val="nl-NL"/>
        </w:rPr>
        <w:t>...</w:t>
      </w:r>
    </w:p>
    <w:p w14:paraId="7ABC6A4C" w14:textId="77777777" w:rsidR="00FC3130" w:rsidRPr="000D7E17" w:rsidRDefault="00FC3130" w:rsidP="00FC3130">
      <w:pPr>
        <w:spacing w:after="60" w:line="360" w:lineRule="exact"/>
        <w:ind w:left="720"/>
        <w:rPr>
          <w:szCs w:val="24"/>
          <w:lang w:val="nl-NL"/>
        </w:rPr>
      </w:pPr>
      <w:r w:rsidRPr="000D7E17">
        <w:rPr>
          <w:szCs w:val="24"/>
          <w:lang w:val="vi-VN"/>
        </w:rPr>
        <w:t xml:space="preserve">- </w:t>
      </w:r>
      <w:r w:rsidRPr="000D7E17">
        <w:rPr>
          <w:szCs w:val="24"/>
          <w:lang w:val="nl-NL"/>
        </w:rPr>
        <w:t xml:space="preserve">Thời hạn giao hàng: </w:t>
      </w:r>
      <w:r w:rsidRPr="000D7E17">
        <w:rPr>
          <w:b/>
          <w:szCs w:val="24"/>
          <w:lang w:val="nl-NL"/>
        </w:rPr>
        <w:t>...</w:t>
      </w:r>
      <w:r w:rsidRPr="000D7E17">
        <w:rPr>
          <w:szCs w:val="24"/>
          <w:lang w:val="vi-VN"/>
        </w:rPr>
        <w:t xml:space="preserve"> </w:t>
      </w:r>
      <w:r w:rsidRPr="000D7E17">
        <w:rPr>
          <w:szCs w:val="24"/>
          <w:lang w:val="nl-NL"/>
        </w:rPr>
        <w:t>ngày lịch kể từ ngày Bên mua (Xí nghiệp khoan và Sửa giếng, viết tắt là “XNK&amp;SG”) và Bên bán (Quý Công ty ____) ký hợp đồng.</w:t>
      </w:r>
    </w:p>
    <w:p w14:paraId="2946F267" w14:textId="77777777" w:rsidR="00FC3130" w:rsidRPr="000D7E17" w:rsidRDefault="00FC3130" w:rsidP="00FC3130">
      <w:pPr>
        <w:spacing w:after="60" w:line="360" w:lineRule="exact"/>
        <w:ind w:left="720"/>
        <w:rPr>
          <w:szCs w:val="24"/>
          <w:lang w:val="nl-NL"/>
        </w:rPr>
      </w:pPr>
      <w:r w:rsidRPr="000D7E17">
        <w:rPr>
          <w:szCs w:val="24"/>
          <w:lang w:val="nl-NL"/>
        </w:rPr>
        <w:t xml:space="preserve">- Năm sản xuất: </w:t>
      </w:r>
      <w:r w:rsidRPr="000D7E17">
        <w:rPr>
          <w:b/>
          <w:szCs w:val="24"/>
          <w:lang w:val="nl-NL"/>
        </w:rPr>
        <w:t>...</w:t>
      </w:r>
    </w:p>
    <w:p w14:paraId="21CE1896" w14:textId="77777777" w:rsidR="00FC3130" w:rsidRPr="000D7E17" w:rsidRDefault="00FC3130" w:rsidP="00FC3130">
      <w:pPr>
        <w:spacing w:after="60" w:line="360" w:lineRule="exact"/>
        <w:ind w:firstLine="720"/>
        <w:rPr>
          <w:szCs w:val="24"/>
          <w:lang w:val="nl-NL"/>
        </w:rPr>
      </w:pPr>
      <w:r w:rsidRPr="000D7E17">
        <w:rPr>
          <w:szCs w:val="24"/>
          <w:lang w:val="nl-NL"/>
        </w:rPr>
        <w:t>- Điều kiện giao hàng: Hàng giao tại kho của XNK&amp;SG , tại Tp. Vũng Tàu</w:t>
      </w:r>
    </w:p>
    <w:p w14:paraId="7A91EAAF" w14:textId="77777777" w:rsidR="00FC3130" w:rsidRPr="000D7E17" w:rsidRDefault="00FC3130" w:rsidP="00FC3130">
      <w:pPr>
        <w:spacing w:after="60" w:line="360" w:lineRule="exact"/>
        <w:ind w:firstLine="720"/>
        <w:rPr>
          <w:szCs w:val="24"/>
          <w:lang w:val="nl-NL"/>
        </w:rPr>
      </w:pPr>
      <w:r w:rsidRPr="000D7E17">
        <w:rPr>
          <w:szCs w:val="24"/>
          <w:lang w:val="nl-NL"/>
        </w:rPr>
        <w:t>- Điều kiện thanh toán: 100% chuyển khoản</w:t>
      </w:r>
    </w:p>
    <w:p w14:paraId="4AE5449E" w14:textId="77777777" w:rsidR="00FC3130" w:rsidRPr="000D7E17" w:rsidRDefault="00FC3130" w:rsidP="00FC3130">
      <w:pPr>
        <w:spacing w:after="60" w:line="360" w:lineRule="exact"/>
        <w:ind w:left="720"/>
        <w:rPr>
          <w:szCs w:val="24"/>
          <w:lang w:val="fr-FR"/>
        </w:rPr>
      </w:pPr>
      <w:r w:rsidRPr="000D7E17">
        <w:rPr>
          <w:szCs w:val="24"/>
          <w:lang w:val="fr-FR"/>
        </w:rPr>
        <w:t xml:space="preserve">- Chứng chỉ cho hàng hóa: </w:t>
      </w:r>
      <w:r w:rsidRPr="000D7E17">
        <w:rPr>
          <w:b/>
          <w:szCs w:val="24"/>
          <w:lang w:val="nl-NL"/>
        </w:rPr>
        <w:t>...</w:t>
      </w:r>
    </w:p>
    <w:p w14:paraId="588643C7" w14:textId="114E1851" w:rsidR="00FC3130" w:rsidRPr="000D7E17" w:rsidRDefault="00FC3130" w:rsidP="00FC3130">
      <w:pPr>
        <w:spacing w:after="60" w:line="360" w:lineRule="exact"/>
        <w:ind w:firstLine="720"/>
        <w:rPr>
          <w:szCs w:val="24"/>
          <w:lang w:val="nl-NL"/>
        </w:rPr>
      </w:pPr>
      <w:r w:rsidRPr="000D7E17">
        <w:rPr>
          <w:szCs w:val="24"/>
          <w:lang w:val="nl-NL"/>
        </w:rPr>
        <w:t xml:space="preserve">Để thực hiện các công việc tiếp theo, trong vòng 07 ngày làm việc sau ngày ký hợp đồng, Bên B (Bên bán) phải nộp giấy bảo lãnh thực hiện hợp đồng được cấp bởi Ngân hàng có uy tín. Giá trị Bảo đảm thực hiện hợp đồng bằng </w:t>
      </w:r>
      <w:r w:rsidR="00C830B5" w:rsidRPr="000D7E17">
        <w:rPr>
          <w:b/>
          <w:szCs w:val="24"/>
          <w:lang w:val="nl-NL"/>
        </w:rPr>
        <w:t>03</w:t>
      </w:r>
      <w:r w:rsidRPr="000D7E17">
        <w:rPr>
          <w:szCs w:val="24"/>
          <w:lang w:val="nl-NL"/>
        </w:rPr>
        <w:t>% tổng giá trị hợp đồng. Giấy bảo lãnh này có hiệu lực bằng thời hạn giao hàng cộng thêm 60 ngày lịch.</w:t>
      </w:r>
    </w:p>
    <w:p w14:paraId="31E31617" w14:textId="77777777" w:rsidR="00FC3130" w:rsidRPr="000D7E17" w:rsidRDefault="00FC3130" w:rsidP="00FC3130">
      <w:pPr>
        <w:spacing w:after="60" w:line="360" w:lineRule="exact"/>
        <w:ind w:firstLine="720"/>
        <w:rPr>
          <w:rFonts w:eastAsia="Arial"/>
          <w:szCs w:val="24"/>
          <w:lang w:val="nl-NL"/>
        </w:rPr>
      </w:pPr>
      <w:r w:rsidRPr="000D7E17">
        <w:rPr>
          <w:rFonts w:eastAsia="Arial"/>
          <w:szCs w:val="24"/>
          <w:lang w:val="nl-NL"/>
        </w:rPr>
        <w:t xml:space="preserve">Nếu quá thời hạn theo yêu cầu mà  không nhận được Bảo đảm thực hiện hợp đồng theo quy định thì sẽ được hiểu Quý công ty từ chối hoàn thiện hợp đồng, không đáp ứng yêu cầu của XNK&amp;SG và sẽ bị loại, đồng thời Quý công ty sẽ không được nhận lại bảo đảm dự thầu. </w:t>
      </w:r>
    </w:p>
    <w:p w14:paraId="6FD3404D" w14:textId="77777777" w:rsidR="00FC3130" w:rsidRPr="000D7E17" w:rsidRDefault="00FC3130" w:rsidP="00FC3130">
      <w:pPr>
        <w:spacing w:after="60" w:line="360" w:lineRule="exact"/>
        <w:ind w:firstLine="720"/>
        <w:rPr>
          <w:rFonts w:eastAsia="Arial"/>
          <w:szCs w:val="24"/>
          <w:lang w:val="nl-NL"/>
        </w:rPr>
      </w:pPr>
      <w:r w:rsidRPr="000D7E17">
        <w:rPr>
          <w:rFonts w:eastAsia="Arial"/>
          <w:szCs w:val="24"/>
          <w:lang w:val="nl-NL"/>
        </w:rPr>
        <w:lastRenderedPageBreak/>
        <w:t xml:space="preserve">Trong thời hạn </w:t>
      </w:r>
      <w:r w:rsidRPr="000D7E17">
        <w:rPr>
          <w:rFonts w:eastAsia="Arial"/>
          <w:b/>
          <w:szCs w:val="24"/>
          <w:lang w:val="nl-NL"/>
        </w:rPr>
        <w:t xml:space="preserve">03 </w:t>
      </w:r>
      <w:r w:rsidRPr="000D7E17">
        <w:rPr>
          <w:rFonts w:eastAsia="Arial"/>
          <w:szCs w:val="24"/>
          <w:lang w:val="nl-NL"/>
        </w:rPr>
        <w:t xml:space="preserve">ngày kể từ ngày công văn này, đề nghị Quý công ty gửi công văn xác nhận về nội dung nêu trên. </w:t>
      </w:r>
    </w:p>
    <w:p w14:paraId="1656C2E9" w14:textId="77777777" w:rsidR="00FC3130" w:rsidRPr="000D7E17" w:rsidRDefault="00FC3130" w:rsidP="00FC3130">
      <w:pPr>
        <w:spacing w:after="60" w:line="360" w:lineRule="exact"/>
        <w:ind w:firstLine="720"/>
        <w:rPr>
          <w:i/>
          <w:szCs w:val="24"/>
          <w:lang w:val="nl-NL"/>
        </w:rPr>
      </w:pPr>
      <w:r w:rsidRPr="000D7E17">
        <w:rPr>
          <w:szCs w:val="24"/>
          <w:lang w:val="nl-NL"/>
        </w:rPr>
        <w:t>Trân trọng!</w:t>
      </w:r>
      <w:r w:rsidRPr="000D7E17">
        <w:rPr>
          <w:szCs w:val="24"/>
          <w:lang w:val="nl-NL"/>
        </w:rPr>
        <w:tab/>
      </w:r>
      <w:r w:rsidRPr="000D7E17">
        <w:rPr>
          <w:szCs w:val="24"/>
          <w:lang w:val="nl-NL"/>
        </w:rPr>
        <w:tab/>
      </w:r>
      <w:r w:rsidRPr="000D7E17">
        <w:rPr>
          <w:i/>
          <w:szCs w:val="24"/>
          <w:lang w:val="nl-NL"/>
        </w:rPr>
        <w:tab/>
      </w:r>
      <w:r w:rsidRPr="000D7E17">
        <w:rPr>
          <w:i/>
          <w:szCs w:val="24"/>
          <w:lang w:val="nl-NL"/>
        </w:rPr>
        <w:tab/>
        <w:t xml:space="preserve">    </w:t>
      </w:r>
    </w:p>
    <w:p w14:paraId="19801EB7" w14:textId="77777777" w:rsidR="00FC3130" w:rsidRPr="000D7E17" w:rsidRDefault="00FC3130" w:rsidP="00FC3130">
      <w:pPr>
        <w:spacing w:before="180"/>
        <w:rPr>
          <w:szCs w:val="24"/>
          <w:lang w:val="nl-NL"/>
        </w:rPr>
      </w:pPr>
      <w:r w:rsidRPr="000D7E17">
        <w:rPr>
          <w:szCs w:val="24"/>
          <w:lang w:val="nl-NL"/>
        </w:rPr>
        <w:t xml:space="preserve">                                                                           </w:t>
      </w:r>
    </w:p>
    <w:p w14:paraId="5003D039" w14:textId="77777777" w:rsidR="009432F3" w:rsidRPr="000D7E17" w:rsidRDefault="009432F3" w:rsidP="009432F3">
      <w:pPr>
        <w:ind w:left="4320" w:firstLine="720"/>
        <w:jc w:val="center"/>
        <w:rPr>
          <w:b/>
          <w:szCs w:val="24"/>
          <w:lang w:val="vi-VN"/>
        </w:rPr>
      </w:pPr>
      <w:r w:rsidRPr="000D7E17">
        <w:rPr>
          <w:b/>
          <w:szCs w:val="24"/>
          <w:lang w:val="vi-VN"/>
        </w:rPr>
        <w:t>TUQ.TỔNG GIÁM ĐỐC</w:t>
      </w:r>
    </w:p>
    <w:p w14:paraId="3D57FA17" w14:textId="77777777" w:rsidR="009432F3" w:rsidRPr="000D7E17" w:rsidRDefault="009432F3" w:rsidP="009432F3">
      <w:pPr>
        <w:ind w:left="4320" w:firstLine="720"/>
        <w:jc w:val="center"/>
        <w:rPr>
          <w:color w:val="000000" w:themeColor="text1"/>
          <w:szCs w:val="24"/>
          <w:lang w:val="vi-VN"/>
        </w:rPr>
      </w:pPr>
      <w:r w:rsidRPr="000D7E17">
        <w:rPr>
          <w:b/>
          <w:szCs w:val="24"/>
          <w:lang w:val="vi-VN"/>
        </w:rPr>
        <w:t>GIÁM ĐỐC XN KHOAN&amp;SG</w:t>
      </w:r>
    </w:p>
    <w:p w14:paraId="3E46817A" w14:textId="508F3261" w:rsidR="00FC3130" w:rsidRPr="000D7E17" w:rsidRDefault="000059D6" w:rsidP="00FC3130">
      <w:pPr>
        <w:spacing w:before="180"/>
        <w:ind w:left="4590"/>
        <w:rPr>
          <w:b/>
          <w:szCs w:val="24"/>
          <w:lang w:val="nl-NL"/>
        </w:rPr>
      </w:pPr>
      <w:r w:rsidRPr="000D7E17">
        <w:rPr>
          <w:b/>
          <w:szCs w:val="24"/>
          <w:lang w:val="nl-NL"/>
        </w:rPr>
        <w:t xml:space="preserve">  </w:t>
      </w:r>
      <w:r w:rsidR="00FC3130" w:rsidRPr="000D7E17">
        <w:rPr>
          <w:b/>
          <w:szCs w:val="24"/>
          <w:lang w:val="nl-NL"/>
        </w:rPr>
        <w:t xml:space="preserve">   [ghi tên, chức danh, ký tên và đóng dấu]</w:t>
      </w:r>
    </w:p>
    <w:p w14:paraId="23DC6F23" w14:textId="77777777" w:rsidR="00785BF5" w:rsidRPr="000D7E17" w:rsidRDefault="00785BF5" w:rsidP="00785BF5">
      <w:pPr>
        <w:rPr>
          <w:szCs w:val="24"/>
          <w:lang w:val="nl-NL"/>
        </w:rPr>
      </w:pPr>
    </w:p>
    <w:p w14:paraId="5AA05E24" w14:textId="77777777" w:rsidR="00785BF5" w:rsidRPr="000D7E17" w:rsidRDefault="00785BF5" w:rsidP="00785BF5">
      <w:pPr>
        <w:rPr>
          <w:szCs w:val="24"/>
          <w:lang w:val="it-IT"/>
        </w:rPr>
      </w:pPr>
    </w:p>
    <w:p w14:paraId="55486F68" w14:textId="77777777" w:rsidR="00785BF5" w:rsidRPr="000D7E17" w:rsidRDefault="00785BF5" w:rsidP="00785BF5">
      <w:pPr>
        <w:rPr>
          <w:szCs w:val="24"/>
          <w:lang w:val="it-IT"/>
        </w:rPr>
      </w:pPr>
    </w:p>
    <w:p w14:paraId="56E6CAF0" w14:textId="77777777" w:rsidR="00785BF5" w:rsidRPr="000D7E17" w:rsidRDefault="00785BF5" w:rsidP="00785BF5">
      <w:pPr>
        <w:rPr>
          <w:szCs w:val="24"/>
          <w:lang w:val="it-IT"/>
        </w:rPr>
      </w:pPr>
    </w:p>
    <w:p w14:paraId="4A2BE9AD" w14:textId="77777777" w:rsidR="001B165E" w:rsidRPr="000D7E17" w:rsidRDefault="001B165E" w:rsidP="00785BF5">
      <w:pPr>
        <w:rPr>
          <w:szCs w:val="24"/>
          <w:lang w:val="it-IT"/>
        </w:rPr>
      </w:pPr>
    </w:p>
    <w:p w14:paraId="11B06073" w14:textId="77777777" w:rsidR="001B165E" w:rsidRPr="000D7E17" w:rsidRDefault="001B165E" w:rsidP="00785BF5">
      <w:pPr>
        <w:rPr>
          <w:szCs w:val="24"/>
          <w:lang w:val="it-IT"/>
        </w:rPr>
      </w:pPr>
    </w:p>
    <w:p w14:paraId="3670E402" w14:textId="77777777" w:rsidR="001B165E" w:rsidRPr="000D7E17" w:rsidRDefault="001B165E" w:rsidP="00785BF5">
      <w:pPr>
        <w:rPr>
          <w:szCs w:val="24"/>
          <w:lang w:val="it-IT"/>
        </w:rPr>
      </w:pPr>
    </w:p>
    <w:p w14:paraId="23E7FE77" w14:textId="77777777" w:rsidR="001B165E" w:rsidRPr="000D7E17" w:rsidRDefault="001B165E" w:rsidP="00785BF5">
      <w:pPr>
        <w:rPr>
          <w:szCs w:val="24"/>
          <w:lang w:val="it-IT"/>
        </w:rPr>
      </w:pPr>
    </w:p>
    <w:p w14:paraId="1619D7A0" w14:textId="77777777" w:rsidR="001B165E" w:rsidRPr="000D7E17" w:rsidRDefault="001B165E" w:rsidP="00785BF5">
      <w:pPr>
        <w:rPr>
          <w:szCs w:val="24"/>
          <w:lang w:val="it-IT"/>
        </w:rPr>
      </w:pPr>
    </w:p>
    <w:p w14:paraId="7871D808" w14:textId="77777777" w:rsidR="001B165E" w:rsidRPr="000D7E17" w:rsidRDefault="001B165E" w:rsidP="00785BF5">
      <w:pPr>
        <w:rPr>
          <w:szCs w:val="24"/>
          <w:lang w:val="it-IT"/>
        </w:rPr>
      </w:pPr>
    </w:p>
    <w:p w14:paraId="4279B2FA" w14:textId="77777777" w:rsidR="001B165E" w:rsidRPr="000D7E17" w:rsidRDefault="001B165E" w:rsidP="00785BF5">
      <w:pPr>
        <w:rPr>
          <w:szCs w:val="24"/>
          <w:lang w:val="it-IT"/>
        </w:rPr>
      </w:pPr>
    </w:p>
    <w:p w14:paraId="51D3F544" w14:textId="77777777" w:rsidR="001B165E" w:rsidRPr="000D7E17" w:rsidRDefault="001B165E" w:rsidP="00785BF5">
      <w:pPr>
        <w:rPr>
          <w:szCs w:val="24"/>
          <w:lang w:val="it-IT"/>
        </w:rPr>
      </w:pPr>
    </w:p>
    <w:p w14:paraId="4B750061" w14:textId="77777777" w:rsidR="001B165E" w:rsidRPr="000D7E17" w:rsidRDefault="001B165E" w:rsidP="00785BF5">
      <w:pPr>
        <w:rPr>
          <w:szCs w:val="24"/>
          <w:lang w:val="it-IT"/>
        </w:rPr>
      </w:pPr>
    </w:p>
    <w:p w14:paraId="629C5870" w14:textId="77777777" w:rsidR="001B165E" w:rsidRPr="000D7E17" w:rsidRDefault="001B165E" w:rsidP="00785BF5">
      <w:pPr>
        <w:rPr>
          <w:szCs w:val="24"/>
          <w:lang w:val="it-IT"/>
        </w:rPr>
      </w:pPr>
    </w:p>
    <w:p w14:paraId="22F99A4E" w14:textId="77777777" w:rsidR="001B165E" w:rsidRPr="000D7E17" w:rsidRDefault="001B165E" w:rsidP="00785BF5">
      <w:pPr>
        <w:rPr>
          <w:szCs w:val="24"/>
          <w:lang w:val="it-IT"/>
        </w:rPr>
      </w:pPr>
    </w:p>
    <w:p w14:paraId="5CA15F1A" w14:textId="77777777" w:rsidR="001B165E" w:rsidRPr="000D7E17" w:rsidRDefault="001B165E" w:rsidP="00785BF5">
      <w:pPr>
        <w:rPr>
          <w:szCs w:val="24"/>
          <w:lang w:val="it-IT"/>
        </w:rPr>
      </w:pPr>
    </w:p>
    <w:p w14:paraId="35CA4E33" w14:textId="77777777" w:rsidR="001B165E" w:rsidRPr="000D7E17" w:rsidRDefault="001B165E" w:rsidP="00785BF5">
      <w:pPr>
        <w:rPr>
          <w:szCs w:val="24"/>
          <w:lang w:val="it-IT"/>
        </w:rPr>
      </w:pPr>
    </w:p>
    <w:p w14:paraId="2D26C7A1" w14:textId="77777777" w:rsidR="001B165E" w:rsidRPr="000D7E17" w:rsidRDefault="001B165E" w:rsidP="00785BF5">
      <w:pPr>
        <w:rPr>
          <w:szCs w:val="24"/>
          <w:lang w:val="it-IT"/>
        </w:rPr>
      </w:pPr>
    </w:p>
    <w:p w14:paraId="43C541CE" w14:textId="77777777" w:rsidR="001B165E" w:rsidRPr="000D7E17" w:rsidRDefault="001B165E" w:rsidP="00785BF5">
      <w:pPr>
        <w:rPr>
          <w:szCs w:val="24"/>
          <w:lang w:val="it-IT"/>
        </w:rPr>
      </w:pPr>
    </w:p>
    <w:p w14:paraId="017A5F45" w14:textId="77777777" w:rsidR="001B165E" w:rsidRPr="000D7E17" w:rsidRDefault="001B165E" w:rsidP="00785BF5">
      <w:pPr>
        <w:rPr>
          <w:szCs w:val="24"/>
          <w:lang w:val="it-IT"/>
        </w:rPr>
      </w:pPr>
    </w:p>
    <w:p w14:paraId="4EA58EF7" w14:textId="77777777" w:rsidR="001B165E" w:rsidRPr="000D7E17" w:rsidRDefault="001B165E" w:rsidP="00785BF5">
      <w:pPr>
        <w:rPr>
          <w:szCs w:val="24"/>
          <w:lang w:val="it-IT"/>
        </w:rPr>
      </w:pPr>
    </w:p>
    <w:p w14:paraId="406A7CB6" w14:textId="77777777" w:rsidR="001B165E" w:rsidRPr="000D7E17" w:rsidRDefault="001B165E" w:rsidP="00785BF5">
      <w:pPr>
        <w:rPr>
          <w:szCs w:val="24"/>
          <w:lang w:val="it-IT"/>
        </w:rPr>
      </w:pPr>
    </w:p>
    <w:p w14:paraId="503F3566" w14:textId="77777777" w:rsidR="001B165E" w:rsidRPr="000D7E17" w:rsidRDefault="001B165E" w:rsidP="00785BF5">
      <w:pPr>
        <w:rPr>
          <w:szCs w:val="24"/>
          <w:lang w:val="it-IT"/>
        </w:rPr>
      </w:pPr>
    </w:p>
    <w:p w14:paraId="23F05762" w14:textId="77777777" w:rsidR="001B165E" w:rsidRPr="000D7E17" w:rsidRDefault="001B165E" w:rsidP="00785BF5">
      <w:pPr>
        <w:rPr>
          <w:szCs w:val="24"/>
          <w:lang w:val="it-IT"/>
        </w:rPr>
      </w:pPr>
    </w:p>
    <w:p w14:paraId="56550F76" w14:textId="77777777" w:rsidR="001B165E" w:rsidRPr="000D7E17" w:rsidRDefault="001B165E" w:rsidP="00785BF5">
      <w:pPr>
        <w:rPr>
          <w:szCs w:val="24"/>
          <w:lang w:val="it-IT"/>
        </w:rPr>
      </w:pPr>
    </w:p>
    <w:p w14:paraId="183EF8F0" w14:textId="77777777" w:rsidR="001B165E" w:rsidRPr="000D7E17" w:rsidRDefault="001B165E" w:rsidP="00785BF5">
      <w:pPr>
        <w:rPr>
          <w:szCs w:val="24"/>
          <w:lang w:val="it-IT"/>
        </w:rPr>
      </w:pPr>
    </w:p>
    <w:p w14:paraId="42E0C536" w14:textId="77777777" w:rsidR="001B165E" w:rsidRPr="000D7E17" w:rsidRDefault="001B165E" w:rsidP="00785BF5">
      <w:pPr>
        <w:rPr>
          <w:szCs w:val="24"/>
          <w:lang w:val="it-IT"/>
        </w:rPr>
      </w:pPr>
    </w:p>
    <w:p w14:paraId="43FA8108" w14:textId="77777777" w:rsidR="001B165E" w:rsidRPr="000D7E17" w:rsidRDefault="001B165E" w:rsidP="00785BF5">
      <w:pPr>
        <w:rPr>
          <w:szCs w:val="24"/>
          <w:lang w:val="it-IT"/>
        </w:rPr>
      </w:pPr>
    </w:p>
    <w:p w14:paraId="7C34F6A1" w14:textId="77777777" w:rsidR="001B165E" w:rsidRPr="000D7E17" w:rsidRDefault="001B165E" w:rsidP="00785BF5">
      <w:pPr>
        <w:rPr>
          <w:szCs w:val="24"/>
          <w:lang w:val="it-IT"/>
        </w:rPr>
      </w:pPr>
    </w:p>
    <w:p w14:paraId="16E67FD1" w14:textId="77777777" w:rsidR="001B165E" w:rsidRPr="000D7E17" w:rsidRDefault="001B165E" w:rsidP="00785BF5">
      <w:pPr>
        <w:rPr>
          <w:szCs w:val="24"/>
          <w:lang w:val="it-IT"/>
        </w:rPr>
      </w:pPr>
    </w:p>
    <w:p w14:paraId="23C23C09" w14:textId="77777777" w:rsidR="001B165E" w:rsidRPr="000D7E17" w:rsidRDefault="001B165E" w:rsidP="00785BF5">
      <w:pPr>
        <w:rPr>
          <w:szCs w:val="24"/>
          <w:lang w:val="it-IT"/>
        </w:rPr>
      </w:pPr>
    </w:p>
    <w:p w14:paraId="6D85E734" w14:textId="77777777" w:rsidR="001B165E" w:rsidRPr="000D7E17" w:rsidRDefault="001B165E" w:rsidP="00785BF5">
      <w:pPr>
        <w:rPr>
          <w:szCs w:val="24"/>
          <w:lang w:val="it-IT"/>
        </w:rPr>
      </w:pPr>
    </w:p>
    <w:p w14:paraId="4503B019" w14:textId="77777777" w:rsidR="001B165E" w:rsidRPr="000D7E17" w:rsidRDefault="001B165E" w:rsidP="00785BF5">
      <w:pPr>
        <w:rPr>
          <w:szCs w:val="24"/>
          <w:lang w:val="it-IT"/>
        </w:rPr>
      </w:pPr>
    </w:p>
    <w:p w14:paraId="398792D0" w14:textId="77777777" w:rsidR="001B165E" w:rsidRPr="000D7E17" w:rsidRDefault="001B165E" w:rsidP="00785BF5">
      <w:pPr>
        <w:rPr>
          <w:szCs w:val="24"/>
          <w:lang w:val="it-IT"/>
        </w:rPr>
      </w:pPr>
    </w:p>
    <w:p w14:paraId="21180656" w14:textId="77777777" w:rsidR="001B165E" w:rsidRPr="000D7E17" w:rsidRDefault="001B165E" w:rsidP="00785BF5">
      <w:pPr>
        <w:rPr>
          <w:szCs w:val="24"/>
          <w:lang w:val="it-IT"/>
        </w:rPr>
      </w:pPr>
    </w:p>
    <w:p w14:paraId="31B7E3BD" w14:textId="77777777" w:rsidR="001B165E" w:rsidRPr="000D7E17" w:rsidRDefault="001B165E" w:rsidP="00785BF5">
      <w:pPr>
        <w:rPr>
          <w:szCs w:val="24"/>
          <w:lang w:val="it-IT"/>
        </w:rPr>
      </w:pPr>
    </w:p>
    <w:p w14:paraId="76A8A2F9" w14:textId="77777777" w:rsidR="001B165E" w:rsidRPr="000D7E17" w:rsidRDefault="001B165E" w:rsidP="00785BF5">
      <w:pPr>
        <w:rPr>
          <w:szCs w:val="24"/>
          <w:lang w:val="it-IT"/>
        </w:rPr>
      </w:pPr>
    </w:p>
    <w:p w14:paraId="6F043113" w14:textId="77777777" w:rsidR="00785BF5" w:rsidRPr="000D7E17" w:rsidRDefault="00785BF5" w:rsidP="00785BF5">
      <w:pPr>
        <w:rPr>
          <w:szCs w:val="24"/>
          <w:lang w:val="it-IT"/>
        </w:rPr>
      </w:pPr>
    </w:p>
    <w:p w14:paraId="0EDBA895" w14:textId="77777777" w:rsidR="00785BF5" w:rsidRPr="000D7E17" w:rsidRDefault="00785BF5" w:rsidP="00785BF5">
      <w:pPr>
        <w:rPr>
          <w:szCs w:val="24"/>
          <w:lang w:val="it-IT"/>
        </w:rPr>
      </w:pPr>
    </w:p>
    <w:p w14:paraId="1BDF0737" w14:textId="77777777" w:rsidR="00785BF5" w:rsidRPr="000D7E17" w:rsidRDefault="00785BF5" w:rsidP="00785BF5">
      <w:pPr>
        <w:rPr>
          <w:szCs w:val="24"/>
          <w:lang w:val="it-IT"/>
        </w:rPr>
      </w:pPr>
    </w:p>
    <w:p w14:paraId="56248D77" w14:textId="77777777" w:rsidR="00785BF5" w:rsidRPr="000D7E17" w:rsidRDefault="00785BF5" w:rsidP="00785BF5">
      <w:pPr>
        <w:rPr>
          <w:szCs w:val="24"/>
          <w:lang w:val="it-IT"/>
        </w:rPr>
      </w:pPr>
    </w:p>
    <w:p w14:paraId="618BF944" w14:textId="77777777" w:rsidR="00FC3130" w:rsidRPr="000D7E17" w:rsidRDefault="00FC3130" w:rsidP="00FC3130">
      <w:pPr>
        <w:rPr>
          <w:b/>
          <w:szCs w:val="24"/>
          <w:lang w:val="it-IT"/>
        </w:rPr>
        <w:sectPr w:rsidR="00FC3130" w:rsidRPr="000D7E17" w:rsidSect="00E167CC">
          <w:footnotePr>
            <w:numRestart w:val="eachPage"/>
          </w:footnotePr>
          <w:endnotePr>
            <w:numFmt w:val="decimal"/>
          </w:endnotePr>
          <w:pgSz w:w="11906" w:h="16838" w:code="9"/>
          <w:pgMar w:top="851" w:right="1134" w:bottom="851" w:left="1418" w:header="397" w:footer="397" w:gutter="0"/>
          <w:paperSrc w:first="15" w:other="15"/>
          <w:cols w:space="720"/>
          <w:noEndnote/>
          <w:docGrid w:linePitch="381"/>
        </w:sectPr>
      </w:pPr>
    </w:p>
    <w:p w14:paraId="07A06E1E" w14:textId="5765F261" w:rsidR="000033F8" w:rsidRPr="000D7E17" w:rsidRDefault="00295129" w:rsidP="00295129">
      <w:pPr>
        <w:jc w:val="right"/>
        <w:rPr>
          <w:b/>
          <w:szCs w:val="24"/>
          <w:lang w:val="it-IT"/>
        </w:rPr>
      </w:pPr>
      <w:r w:rsidRPr="000D7E17">
        <w:rPr>
          <w:b/>
          <w:szCs w:val="24"/>
          <w:lang w:val="it-IT"/>
        </w:rPr>
        <w:lastRenderedPageBreak/>
        <w:t>Mẫu số 17</w:t>
      </w:r>
    </w:p>
    <w:p w14:paraId="06E4F8A5" w14:textId="77777777" w:rsidR="00295129" w:rsidRPr="000D7E17" w:rsidRDefault="00295129" w:rsidP="00295129">
      <w:pPr>
        <w:spacing w:after="240"/>
        <w:jc w:val="center"/>
        <w:rPr>
          <w:b/>
          <w:szCs w:val="24"/>
          <w:lang w:val="it-IT"/>
        </w:rPr>
      </w:pPr>
      <w:r w:rsidRPr="000D7E17">
        <w:rPr>
          <w:b/>
          <w:szCs w:val="24"/>
          <w:lang w:val="it-IT" w:eastAsia="x-none"/>
        </w:rPr>
        <w:t>Biểu mẫu hợp đồng</w:t>
      </w:r>
    </w:p>
    <w:p w14:paraId="19237336" w14:textId="77777777" w:rsidR="00295129" w:rsidRPr="000D7E17" w:rsidRDefault="00295129" w:rsidP="00295129">
      <w:pPr>
        <w:rPr>
          <w:b/>
          <w:szCs w:val="24"/>
          <w:lang w:val="pt-BR"/>
        </w:rPr>
      </w:pPr>
      <w:r w:rsidRPr="000D7E17">
        <w:rPr>
          <w:b/>
          <w:szCs w:val="24"/>
          <w:lang w:val="pt-BR"/>
        </w:rPr>
        <w:t>ĐIỀU KIỆN CHUNG CỦA HỢP ĐỒNG (ĐKC)</w:t>
      </w:r>
    </w:p>
    <w:p w14:paraId="0007AAF9" w14:textId="77777777" w:rsidR="00295129" w:rsidRPr="000D7E17" w:rsidRDefault="00295129" w:rsidP="00295129">
      <w:pPr>
        <w:rPr>
          <w:b/>
          <w:szCs w:val="24"/>
          <w:lang w:val="pt-BR"/>
        </w:rPr>
      </w:pPr>
    </w:p>
    <w:p w14:paraId="4136C974" w14:textId="77777777" w:rsidR="00295129" w:rsidRPr="000D7E17" w:rsidRDefault="00295129" w:rsidP="00295129">
      <w:pPr>
        <w:pStyle w:val="ListParagraph"/>
        <w:numPr>
          <w:ilvl w:val="0"/>
          <w:numId w:val="34"/>
        </w:numPr>
        <w:rPr>
          <w:rFonts w:eastAsia="Arial"/>
          <w:b/>
          <w:szCs w:val="24"/>
          <w:u w:val="single"/>
        </w:rPr>
      </w:pPr>
      <w:r w:rsidRPr="000D7E17">
        <w:rPr>
          <w:rFonts w:eastAsia="Arial"/>
          <w:b/>
          <w:szCs w:val="24"/>
          <w:u w:val="single"/>
        </w:rPr>
        <w:t>Định nghĩa</w:t>
      </w:r>
    </w:p>
    <w:p w14:paraId="6DDB4D6B" w14:textId="77777777" w:rsidR="00295129" w:rsidRPr="000D7E17" w:rsidRDefault="00295129" w:rsidP="00295129">
      <w:pPr>
        <w:widowControl w:val="0"/>
        <w:spacing w:before="120" w:after="120" w:line="264" w:lineRule="auto"/>
        <w:ind w:left="170" w:hanging="23"/>
        <w:rPr>
          <w:szCs w:val="24"/>
          <w:lang w:val="vi-VN"/>
        </w:rPr>
      </w:pPr>
      <w:r w:rsidRPr="000D7E17">
        <w:rPr>
          <w:szCs w:val="24"/>
          <w:lang w:val="nl-NL"/>
        </w:rPr>
        <w:t>Trong hợp đồng này, các từ ngữ dưới đây được hiểu như sau</w:t>
      </w:r>
      <w:r w:rsidRPr="000D7E17">
        <w:rPr>
          <w:szCs w:val="24"/>
          <w:lang w:val="vi-VN"/>
        </w:rPr>
        <w:t xml:space="preserve">:  </w:t>
      </w:r>
    </w:p>
    <w:p w14:paraId="1135E707" w14:textId="77777777" w:rsidR="00295129" w:rsidRPr="000D7E17" w:rsidRDefault="00295129" w:rsidP="00295129">
      <w:pPr>
        <w:widowControl w:val="0"/>
        <w:spacing w:before="120" w:after="120" w:line="264" w:lineRule="auto"/>
        <w:ind w:left="211"/>
        <w:outlineLvl w:val="2"/>
        <w:rPr>
          <w:szCs w:val="24"/>
          <w:lang w:val="vi-VN"/>
        </w:rPr>
      </w:pPr>
      <w:r w:rsidRPr="000D7E17">
        <w:rPr>
          <w:szCs w:val="24"/>
          <w:lang w:val="vi-VN"/>
        </w:rPr>
        <w:t>1.1. “Chủ đầu tư”</w:t>
      </w:r>
      <w:r w:rsidRPr="000D7E17">
        <w:rPr>
          <w:szCs w:val="24"/>
          <w:lang w:val="nl-NL"/>
        </w:rPr>
        <w:t xml:space="preserve"> Liên doanh Việt – Nga Vietsovpetro được quy định tại</w:t>
      </w:r>
      <w:r w:rsidRPr="000D7E17">
        <w:rPr>
          <w:b/>
          <w:szCs w:val="24"/>
          <w:lang w:val="nl-NL"/>
        </w:rPr>
        <w:t xml:space="preserve"> Hợp đồng</w:t>
      </w:r>
      <w:r w:rsidRPr="000D7E17">
        <w:rPr>
          <w:szCs w:val="24"/>
          <w:lang w:val="vi-VN"/>
        </w:rPr>
        <w:t>;</w:t>
      </w:r>
    </w:p>
    <w:p w14:paraId="5BECB369" w14:textId="77777777" w:rsidR="00295129" w:rsidRPr="000D7E17" w:rsidRDefault="00295129" w:rsidP="00295129">
      <w:pPr>
        <w:widowControl w:val="0"/>
        <w:spacing w:before="120" w:after="120" w:line="264" w:lineRule="auto"/>
        <w:ind w:left="170"/>
        <w:outlineLvl w:val="2"/>
        <w:rPr>
          <w:szCs w:val="24"/>
          <w:lang w:val="vi-VN"/>
        </w:rPr>
      </w:pPr>
      <w:r w:rsidRPr="000D7E17">
        <w:rPr>
          <w:szCs w:val="24"/>
          <w:lang w:val="vi-VN"/>
        </w:rPr>
        <w:t xml:space="preserve">1.2. “Hợp đồng” </w:t>
      </w:r>
      <w:r w:rsidRPr="000D7E17">
        <w:rPr>
          <w:szCs w:val="24"/>
          <w:lang w:val="nl-NL"/>
        </w:rPr>
        <w:t>là thỏa thuận giữa Chủ đầu tư và Nhà thầu, thể hiện bằng văn bản, được hai bên ký kết, bao gồm cả phụ lục và tài liệu kèm theo</w:t>
      </w:r>
      <w:r w:rsidRPr="000D7E17">
        <w:rPr>
          <w:szCs w:val="24"/>
          <w:lang w:val="vi-VN"/>
        </w:rPr>
        <w:t>;</w:t>
      </w:r>
    </w:p>
    <w:p w14:paraId="22ABA202" w14:textId="77777777" w:rsidR="00295129" w:rsidRPr="000D7E17" w:rsidRDefault="00295129" w:rsidP="00295129">
      <w:pPr>
        <w:widowControl w:val="0"/>
        <w:spacing w:before="120" w:after="120" w:line="264" w:lineRule="auto"/>
        <w:ind w:left="170"/>
        <w:outlineLvl w:val="2"/>
        <w:rPr>
          <w:szCs w:val="24"/>
          <w:lang w:val="vi-VN"/>
        </w:rPr>
      </w:pPr>
      <w:r w:rsidRPr="000D7E17">
        <w:rPr>
          <w:szCs w:val="24"/>
          <w:lang w:val="vi-VN"/>
        </w:rPr>
        <w:t xml:space="preserve">1.3. “Nhà thầu” là nhà thầu trúng thầu (có thể là nhà thầu độc lập hoặc liên danh) và được quy định tại </w:t>
      </w:r>
      <w:r w:rsidRPr="000D7E17">
        <w:rPr>
          <w:b/>
          <w:szCs w:val="24"/>
          <w:lang w:val="nl-NL"/>
        </w:rPr>
        <w:t>Hợp đồng</w:t>
      </w:r>
      <w:r w:rsidRPr="000D7E17">
        <w:rPr>
          <w:szCs w:val="24"/>
          <w:lang w:val="vi-VN"/>
        </w:rPr>
        <w:t>;</w:t>
      </w:r>
    </w:p>
    <w:p w14:paraId="2D72D88E" w14:textId="77777777" w:rsidR="00295129" w:rsidRPr="000D7E17" w:rsidRDefault="00295129" w:rsidP="00295129">
      <w:pPr>
        <w:widowControl w:val="0"/>
        <w:spacing w:before="120" w:after="120" w:line="264" w:lineRule="auto"/>
        <w:ind w:left="170"/>
        <w:outlineLvl w:val="2"/>
        <w:rPr>
          <w:szCs w:val="24"/>
          <w:lang w:val="vi-VN"/>
        </w:rPr>
      </w:pPr>
      <w:r w:rsidRPr="000D7E17">
        <w:rPr>
          <w:szCs w:val="24"/>
          <w:lang w:val="vi-VN"/>
        </w:rPr>
        <w:t>1.4.</w:t>
      </w:r>
      <w:r w:rsidRPr="000D7E17">
        <w:rPr>
          <w:szCs w:val="24"/>
          <w:lang w:val="vi-VN"/>
        </w:rPr>
        <w:tab/>
        <w:t>“Nhà thầu phụ” là nhà thầu có tên trong danh sách các nhà thầu phụ do Nhà thầu đề xuất trong HSDT và được Nhà thầu ký hợp đồng để thực hiện</w:t>
      </w:r>
      <w:r w:rsidRPr="000D7E17">
        <w:rPr>
          <w:vanish/>
          <w:szCs w:val="24"/>
          <w:lang w:val="vi-VN"/>
        </w:rPr>
        <w:t xml:space="preserve"> </w:t>
      </w:r>
      <w:r w:rsidRPr="000D7E17">
        <w:rPr>
          <w:szCs w:val="24"/>
          <w:lang w:val="vi-VN"/>
        </w:rPr>
        <w:t xml:space="preserve"> dịch vụ liên quan.</w:t>
      </w:r>
    </w:p>
    <w:p w14:paraId="29EA9169" w14:textId="77777777" w:rsidR="00295129" w:rsidRPr="000D7E17" w:rsidRDefault="00295129" w:rsidP="00295129">
      <w:pPr>
        <w:widowControl w:val="0"/>
        <w:spacing w:before="120" w:after="120" w:line="264" w:lineRule="auto"/>
        <w:ind w:left="170"/>
        <w:outlineLvl w:val="2"/>
        <w:rPr>
          <w:szCs w:val="24"/>
          <w:lang w:val="vi-VN"/>
        </w:rPr>
      </w:pPr>
      <w:r w:rsidRPr="000D7E17">
        <w:rPr>
          <w:szCs w:val="24"/>
          <w:lang w:val="vi-VN"/>
        </w:rPr>
        <w:t>1.5. “Tài liệu hợp đồng” là các tài liệu được liệt kê trong Hợp đồng, bao gồm bất kỳ bản sửa đổi, bổ sung nào của Hợp đồng;</w:t>
      </w:r>
    </w:p>
    <w:p w14:paraId="26D92A1C" w14:textId="77777777" w:rsidR="00295129" w:rsidRPr="000D7E17" w:rsidRDefault="00295129" w:rsidP="00295129">
      <w:pPr>
        <w:widowControl w:val="0"/>
        <w:spacing w:before="120" w:after="120" w:line="264" w:lineRule="auto"/>
        <w:ind w:left="170"/>
        <w:outlineLvl w:val="2"/>
        <w:rPr>
          <w:szCs w:val="24"/>
          <w:lang w:val="pl-PL"/>
        </w:rPr>
      </w:pPr>
      <w:r w:rsidRPr="000D7E17">
        <w:rPr>
          <w:szCs w:val="24"/>
          <w:lang w:val="vi-VN"/>
        </w:rPr>
        <w:t>1.6. “Giá hợp đồng”</w:t>
      </w:r>
      <w:r w:rsidRPr="000D7E17">
        <w:rPr>
          <w:b/>
          <w:szCs w:val="24"/>
          <w:lang w:val="nl-NL"/>
        </w:rPr>
        <w:t xml:space="preserve"> </w:t>
      </w:r>
      <w:r w:rsidRPr="000D7E17">
        <w:rPr>
          <w:szCs w:val="24"/>
          <w:lang w:val="pl-PL"/>
        </w:rPr>
        <w:t>là tổng số tiền ghi trong hợp đồng cho việc cung cấp hàng hoá và dịch vụ liên quan. Giá hợp đồng đã bao gồm tất cả các chi phí về thuế, phí, lệ phí (nếu có);</w:t>
      </w:r>
    </w:p>
    <w:p w14:paraId="74313A27" w14:textId="77777777" w:rsidR="00295129" w:rsidRPr="000D7E17" w:rsidRDefault="00295129" w:rsidP="00295129">
      <w:pPr>
        <w:widowControl w:val="0"/>
        <w:spacing w:before="120" w:after="120" w:line="264" w:lineRule="auto"/>
        <w:ind w:left="170"/>
        <w:outlineLvl w:val="2"/>
        <w:rPr>
          <w:szCs w:val="24"/>
          <w:lang w:val="pl-PL"/>
        </w:rPr>
      </w:pPr>
      <w:r w:rsidRPr="000D7E17">
        <w:rPr>
          <w:szCs w:val="24"/>
          <w:lang w:val="pl-PL"/>
        </w:rPr>
        <w:t>1.7. “Ngày” là ngày dương lịch; “năm” là 365 ngày;</w:t>
      </w:r>
    </w:p>
    <w:p w14:paraId="1F90DD09" w14:textId="77777777" w:rsidR="00295129" w:rsidRPr="000D7E17" w:rsidRDefault="00295129" w:rsidP="00295129">
      <w:pPr>
        <w:widowControl w:val="0"/>
        <w:spacing w:before="120" w:after="120" w:line="264" w:lineRule="auto"/>
        <w:ind w:left="170"/>
        <w:outlineLvl w:val="2"/>
        <w:rPr>
          <w:szCs w:val="24"/>
          <w:lang w:val="pl-PL"/>
        </w:rPr>
      </w:pPr>
      <w:r w:rsidRPr="000D7E17">
        <w:rPr>
          <w:szCs w:val="24"/>
          <w:lang w:val="pl-PL"/>
        </w:rPr>
        <w:t xml:space="preserve">1.8. “Hàng hóa” </w:t>
      </w:r>
      <w:r w:rsidRPr="000D7E17">
        <w:rPr>
          <w:szCs w:val="24"/>
          <w:lang w:val="nl-NL"/>
        </w:rPr>
        <w:t>bao gồm máy móc, thiết bị, nguyên liệu, nhiên liệu, vật liệu, vật tư, phụ tùng; hàng tiêu dùng; trang thiết bị y tế dùng cho các cơ sở y tế</w:t>
      </w:r>
      <w:r w:rsidRPr="000D7E17">
        <w:rPr>
          <w:szCs w:val="24"/>
          <w:lang w:val="pl-PL"/>
        </w:rPr>
        <w:t>;</w:t>
      </w:r>
    </w:p>
    <w:p w14:paraId="137C6748" w14:textId="77777777" w:rsidR="00295129" w:rsidRPr="000D7E17" w:rsidRDefault="00295129" w:rsidP="00295129">
      <w:pPr>
        <w:widowControl w:val="0"/>
        <w:spacing w:before="120" w:after="120" w:line="264" w:lineRule="auto"/>
        <w:ind w:left="170"/>
        <w:outlineLvl w:val="2"/>
        <w:rPr>
          <w:szCs w:val="24"/>
          <w:lang w:val="pl-PL"/>
        </w:rPr>
      </w:pPr>
      <w:r w:rsidRPr="000D7E17">
        <w:rPr>
          <w:szCs w:val="24"/>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2692F3CC" w14:textId="77777777" w:rsidR="00295129" w:rsidRPr="000D7E17" w:rsidRDefault="00295129" w:rsidP="00295129">
      <w:pPr>
        <w:widowControl w:val="0"/>
        <w:spacing w:before="120" w:after="120" w:line="264" w:lineRule="auto"/>
        <w:ind w:left="170"/>
        <w:outlineLvl w:val="2"/>
        <w:rPr>
          <w:szCs w:val="24"/>
          <w:lang w:val="pl-PL"/>
        </w:rPr>
      </w:pPr>
      <w:r w:rsidRPr="000D7E17">
        <w:rPr>
          <w:szCs w:val="24"/>
          <w:lang w:val="pl-PL"/>
        </w:rPr>
        <w:t>1.10. “Hoàn thành” là việc Nhà thầu hoàn tất các dịch vụ liên quan theo các điều khoản và điều kiện quy định tại Hợp đồng;</w:t>
      </w:r>
    </w:p>
    <w:p w14:paraId="6E9FAD40" w14:textId="77777777" w:rsidR="00295129" w:rsidRPr="000D7E17" w:rsidRDefault="00295129" w:rsidP="00295129">
      <w:pPr>
        <w:ind w:left="180"/>
        <w:rPr>
          <w:spacing w:val="-6"/>
          <w:szCs w:val="24"/>
          <w:lang w:val="es-ES"/>
        </w:rPr>
      </w:pPr>
      <w:r w:rsidRPr="000D7E17">
        <w:rPr>
          <w:spacing w:val="-6"/>
          <w:szCs w:val="24"/>
          <w:lang w:val="es-ES"/>
        </w:rPr>
        <w:t xml:space="preserve">1.11. “Địa điểm dự án” là địa điểm được quy định tại </w:t>
      </w:r>
      <w:r w:rsidRPr="000D7E17">
        <w:rPr>
          <w:b/>
          <w:szCs w:val="24"/>
          <w:lang w:val="nl-NL"/>
        </w:rPr>
        <w:t>Hợp đồng</w:t>
      </w:r>
      <w:r w:rsidRPr="000D7E17">
        <w:rPr>
          <w:spacing w:val="-6"/>
          <w:szCs w:val="24"/>
          <w:lang w:val="es-ES"/>
        </w:rPr>
        <w:t>.</w:t>
      </w:r>
    </w:p>
    <w:p w14:paraId="7EC66FC6" w14:textId="77777777" w:rsidR="00295129" w:rsidRPr="000D7E17" w:rsidRDefault="00295129" w:rsidP="00295129">
      <w:pPr>
        <w:ind w:left="180"/>
        <w:rPr>
          <w:b/>
          <w:szCs w:val="24"/>
          <w:lang w:val="pt-BR"/>
        </w:rPr>
      </w:pPr>
    </w:p>
    <w:p w14:paraId="1DBB0521" w14:textId="77777777" w:rsidR="00295129" w:rsidRPr="000D7E17" w:rsidRDefault="00295129" w:rsidP="00295129">
      <w:pPr>
        <w:pStyle w:val="ListParagraph"/>
        <w:numPr>
          <w:ilvl w:val="0"/>
          <w:numId w:val="34"/>
        </w:numPr>
        <w:spacing w:line="264" w:lineRule="auto"/>
        <w:rPr>
          <w:b/>
          <w:szCs w:val="24"/>
          <w:u w:val="single"/>
          <w:lang w:val="es-ES"/>
        </w:rPr>
      </w:pPr>
      <w:r w:rsidRPr="000D7E17">
        <w:rPr>
          <w:b/>
          <w:szCs w:val="24"/>
          <w:u w:val="single"/>
          <w:lang w:val="es-ES"/>
        </w:rPr>
        <w:t>Tài liệu hợp đồng và thứ tự ưu tiên</w:t>
      </w:r>
    </w:p>
    <w:p w14:paraId="2AC082C1" w14:textId="77777777" w:rsidR="00295129" w:rsidRPr="000D7E17" w:rsidRDefault="00295129" w:rsidP="00295129">
      <w:pPr>
        <w:widowControl w:val="0"/>
        <w:tabs>
          <w:tab w:val="left" w:pos="342"/>
          <w:tab w:val="left" w:pos="882"/>
        </w:tabs>
        <w:overflowPunct w:val="0"/>
        <w:autoSpaceDE w:val="0"/>
        <w:autoSpaceDN w:val="0"/>
        <w:adjustRightInd w:val="0"/>
        <w:spacing w:before="120" w:after="120" w:line="256" w:lineRule="auto"/>
        <w:ind w:left="173"/>
        <w:textAlignment w:val="baseline"/>
        <w:rPr>
          <w:szCs w:val="24"/>
          <w:lang w:val="pl-PL"/>
        </w:rPr>
      </w:pPr>
      <w:r w:rsidRPr="000D7E17">
        <w:rPr>
          <w:szCs w:val="24"/>
          <w:lang w:val="pl-PL"/>
        </w:rPr>
        <w:t xml:space="preserve">2.1. Tất cả các tài liệu nêu tại Mục 2.2 ĐKC (bao gồm cả các phần của tài liệu) sẽ cấu thành Hợp đồng để tạo thành thể thống nhất, có tính tương hỗ, bổ sung và giải thích cho nhau. </w:t>
      </w:r>
    </w:p>
    <w:p w14:paraId="3664EFB2" w14:textId="77777777" w:rsidR="00295129" w:rsidRPr="000D7E17" w:rsidRDefault="00295129" w:rsidP="00295129">
      <w:pPr>
        <w:widowControl w:val="0"/>
        <w:tabs>
          <w:tab w:val="left" w:pos="342"/>
          <w:tab w:val="left" w:pos="882"/>
        </w:tabs>
        <w:overflowPunct w:val="0"/>
        <w:autoSpaceDE w:val="0"/>
        <w:autoSpaceDN w:val="0"/>
        <w:adjustRightInd w:val="0"/>
        <w:spacing w:before="120" w:after="120" w:line="256" w:lineRule="auto"/>
        <w:ind w:left="173"/>
        <w:textAlignment w:val="baseline"/>
        <w:rPr>
          <w:szCs w:val="24"/>
          <w:lang w:val="pl-PL"/>
        </w:rPr>
      </w:pPr>
      <w:r w:rsidRPr="000D7E17">
        <w:rPr>
          <w:szCs w:val="24"/>
          <w:lang w:val="pl-PL"/>
        </w:rPr>
        <w:t xml:space="preserve">2.2. Hợp đồng, các tài liệu và thứ tự ưu tiên pháp lý như sau: </w:t>
      </w:r>
    </w:p>
    <w:p w14:paraId="594C4160" w14:textId="77777777" w:rsidR="00295129" w:rsidRPr="000D7E17" w:rsidRDefault="00295129" w:rsidP="00295129">
      <w:pPr>
        <w:widowControl w:val="0"/>
        <w:numPr>
          <w:ilvl w:val="1"/>
          <w:numId w:val="33"/>
        </w:numPr>
        <w:tabs>
          <w:tab w:val="left" w:pos="342"/>
          <w:tab w:val="num" w:pos="1108"/>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 xml:space="preserve"> Hợp đồng (kèm theo các Phụ lục hợp đồng);</w:t>
      </w:r>
    </w:p>
    <w:p w14:paraId="5D74E52D" w14:textId="77777777" w:rsidR="00295129" w:rsidRPr="000D7E17" w:rsidRDefault="00295129" w:rsidP="00295129">
      <w:pPr>
        <w:widowControl w:val="0"/>
        <w:numPr>
          <w:ilvl w:val="1"/>
          <w:numId w:val="33"/>
        </w:numPr>
        <w:tabs>
          <w:tab w:val="left" w:pos="342"/>
          <w:tab w:val="num" w:pos="1108"/>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Biên bản thương thảo, hoàn thiện hợp đồng;</w:t>
      </w:r>
    </w:p>
    <w:p w14:paraId="6888DF5D" w14:textId="77777777" w:rsidR="00295129" w:rsidRPr="000D7E17" w:rsidRDefault="00295129" w:rsidP="00295129">
      <w:pPr>
        <w:widowControl w:val="0"/>
        <w:numPr>
          <w:ilvl w:val="1"/>
          <w:numId w:val="33"/>
        </w:numPr>
        <w:tabs>
          <w:tab w:val="left" w:pos="342"/>
          <w:tab w:val="num" w:pos="1108"/>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Báo cáo phê duyệt kết quả lựa chọn nhà thầu;</w:t>
      </w:r>
    </w:p>
    <w:p w14:paraId="65EDE1D4" w14:textId="77777777" w:rsidR="00295129" w:rsidRPr="000D7E17" w:rsidRDefault="00295129" w:rsidP="00295129">
      <w:pPr>
        <w:widowControl w:val="0"/>
        <w:numPr>
          <w:ilvl w:val="1"/>
          <w:numId w:val="33"/>
        </w:numPr>
        <w:tabs>
          <w:tab w:val="left" w:pos="342"/>
          <w:tab w:val="num" w:pos="1108"/>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Điều kiện chung của hợp đồng;</w:t>
      </w:r>
    </w:p>
    <w:p w14:paraId="71FD6332" w14:textId="77777777" w:rsidR="00295129" w:rsidRPr="000D7E17" w:rsidRDefault="00295129" w:rsidP="00295129">
      <w:pPr>
        <w:widowControl w:val="0"/>
        <w:numPr>
          <w:ilvl w:val="1"/>
          <w:numId w:val="33"/>
        </w:numPr>
        <w:tabs>
          <w:tab w:val="left" w:pos="342"/>
          <w:tab w:val="num" w:pos="1108"/>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Hồ sơ dự thầu của Nhà thầu trúng thầu;</w:t>
      </w:r>
    </w:p>
    <w:p w14:paraId="20D3658F" w14:textId="77777777" w:rsidR="00295129" w:rsidRPr="000D7E17" w:rsidRDefault="00295129" w:rsidP="00295129">
      <w:pPr>
        <w:widowControl w:val="0"/>
        <w:numPr>
          <w:ilvl w:val="1"/>
          <w:numId w:val="33"/>
        </w:numPr>
        <w:tabs>
          <w:tab w:val="left" w:pos="342"/>
          <w:tab w:val="num" w:pos="1108"/>
        </w:tabs>
        <w:overflowPunct w:val="0"/>
        <w:autoSpaceDE w:val="0"/>
        <w:autoSpaceDN w:val="0"/>
        <w:adjustRightInd w:val="0"/>
        <w:spacing w:before="120" w:after="120" w:line="256" w:lineRule="auto"/>
        <w:ind w:left="1108" w:hanging="388"/>
        <w:textAlignment w:val="baseline"/>
        <w:rPr>
          <w:szCs w:val="24"/>
          <w:lang w:val="pl-PL"/>
        </w:rPr>
      </w:pPr>
      <w:r w:rsidRPr="000D7E17">
        <w:rPr>
          <w:spacing w:val="-4"/>
          <w:szCs w:val="24"/>
          <w:lang w:val="pl-PL"/>
        </w:rPr>
        <w:t>Hồ sơ mời thầu và các tài liệu sửa đổi hồ sơ mời thầu.</w:t>
      </w:r>
    </w:p>
    <w:p w14:paraId="68EBE41B" w14:textId="77777777" w:rsidR="00295129" w:rsidRPr="000D7E17" w:rsidRDefault="00295129" w:rsidP="00295129">
      <w:pPr>
        <w:widowControl w:val="0"/>
        <w:tabs>
          <w:tab w:val="left" w:pos="342"/>
          <w:tab w:val="num" w:pos="1440"/>
        </w:tabs>
        <w:overflowPunct w:val="0"/>
        <w:autoSpaceDE w:val="0"/>
        <w:autoSpaceDN w:val="0"/>
        <w:adjustRightInd w:val="0"/>
        <w:spacing w:before="120" w:after="120" w:line="256" w:lineRule="auto"/>
        <w:ind w:left="1108"/>
        <w:textAlignment w:val="baseline"/>
        <w:rPr>
          <w:szCs w:val="24"/>
          <w:lang w:val="pl-PL"/>
        </w:rPr>
      </w:pPr>
    </w:p>
    <w:p w14:paraId="3C9AD2C0" w14:textId="77777777" w:rsidR="00295129" w:rsidRPr="000D7E17" w:rsidRDefault="00295129" w:rsidP="00295129">
      <w:pPr>
        <w:pStyle w:val="ListParagraph"/>
        <w:numPr>
          <w:ilvl w:val="0"/>
          <w:numId w:val="34"/>
        </w:numPr>
        <w:spacing w:line="264" w:lineRule="auto"/>
        <w:rPr>
          <w:b/>
          <w:szCs w:val="24"/>
          <w:u w:val="single"/>
          <w:lang w:val="es-ES"/>
        </w:rPr>
      </w:pPr>
      <w:r w:rsidRPr="000D7E17">
        <w:rPr>
          <w:rFonts w:eastAsia="Arial"/>
          <w:b/>
          <w:szCs w:val="24"/>
          <w:u w:val="single"/>
        </w:rPr>
        <w:t>Luật và ngôn ngữ</w:t>
      </w:r>
    </w:p>
    <w:p w14:paraId="1A93DBA8" w14:textId="77777777" w:rsidR="00295129" w:rsidRPr="000D7E17" w:rsidRDefault="00295129" w:rsidP="00295129">
      <w:pPr>
        <w:spacing w:line="264" w:lineRule="auto"/>
        <w:rPr>
          <w:szCs w:val="24"/>
          <w:lang w:val="es-ES"/>
        </w:rPr>
      </w:pPr>
      <w:r w:rsidRPr="000D7E17">
        <w:rPr>
          <w:szCs w:val="24"/>
          <w:lang w:val="es-ES"/>
        </w:rPr>
        <w:t xml:space="preserve">Luật điều chỉnh hợp đồng là luật Việt Nam, ngôn ngữ của hợp đồng </w:t>
      </w:r>
      <w:r w:rsidRPr="000D7E17">
        <w:rPr>
          <w:szCs w:val="24"/>
          <w:lang w:val="nl-NL"/>
        </w:rPr>
        <w:t>là tiếng Việt</w:t>
      </w:r>
      <w:r w:rsidRPr="000D7E17">
        <w:rPr>
          <w:szCs w:val="24"/>
          <w:lang w:val="es-ES"/>
        </w:rPr>
        <w:t>.</w:t>
      </w:r>
    </w:p>
    <w:p w14:paraId="355E6F95" w14:textId="77777777" w:rsidR="00295129" w:rsidRPr="000D7E17" w:rsidRDefault="00295129" w:rsidP="00295129">
      <w:pPr>
        <w:spacing w:line="264" w:lineRule="auto"/>
        <w:rPr>
          <w:szCs w:val="24"/>
          <w:lang w:val="es-ES"/>
        </w:rPr>
      </w:pPr>
    </w:p>
    <w:p w14:paraId="02EB7FC6" w14:textId="77777777" w:rsidR="00295129" w:rsidRPr="000D7E17" w:rsidRDefault="00295129" w:rsidP="00295129">
      <w:pPr>
        <w:pStyle w:val="ListParagraph"/>
        <w:numPr>
          <w:ilvl w:val="0"/>
          <w:numId w:val="34"/>
        </w:numPr>
        <w:spacing w:line="264" w:lineRule="auto"/>
        <w:rPr>
          <w:b/>
          <w:szCs w:val="24"/>
          <w:u w:val="single"/>
          <w:lang w:val="es-ES"/>
        </w:rPr>
      </w:pPr>
      <w:r w:rsidRPr="000D7E17">
        <w:rPr>
          <w:rFonts w:eastAsia="Arial"/>
          <w:b/>
          <w:szCs w:val="24"/>
          <w:u w:val="single"/>
          <w:lang w:val="nl-NL"/>
        </w:rPr>
        <w:lastRenderedPageBreak/>
        <w:t>Thông báo</w:t>
      </w:r>
    </w:p>
    <w:p w14:paraId="1F917DD6" w14:textId="77777777" w:rsidR="00295129" w:rsidRPr="000D7E17" w:rsidRDefault="00295129" w:rsidP="00295129">
      <w:pPr>
        <w:widowControl w:val="0"/>
        <w:spacing w:before="120" w:after="120" w:line="256" w:lineRule="auto"/>
        <w:rPr>
          <w:szCs w:val="24"/>
          <w:lang w:val="nl-NL"/>
        </w:rPr>
      </w:pPr>
      <w:r w:rsidRPr="000D7E17">
        <w:rPr>
          <w:szCs w:val="24"/>
          <w:lang w:val="nl-NL"/>
        </w:rPr>
        <w:t xml:space="preserve">4.1. Bất cứ thông báo nào của một bên gửi cho bên kia liên quan đến hợp đồng phải được thể hiện bằng văn bản, theo địa chỉ quy định tại </w:t>
      </w:r>
      <w:r w:rsidRPr="000D7E17">
        <w:rPr>
          <w:b/>
          <w:szCs w:val="24"/>
          <w:lang w:val="nl-NL"/>
        </w:rPr>
        <w:t>Hợp đồng</w:t>
      </w:r>
      <w:r w:rsidRPr="000D7E17">
        <w:rPr>
          <w:szCs w:val="24"/>
          <w:lang w:val="nl-NL"/>
        </w:rPr>
        <w:t>. Thuật ngữ “bằng văn bản” có nghĩa là hình thức truyền đạt thông tin dưới dạng viết và có bằng chứng về việc tiếp nhận thông tin.</w:t>
      </w:r>
    </w:p>
    <w:p w14:paraId="2B954959" w14:textId="77777777" w:rsidR="00295129" w:rsidRPr="000D7E17" w:rsidRDefault="00295129" w:rsidP="00295129">
      <w:pPr>
        <w:spacing w:line="264" w:lineRule="auto"/>
        <w:rPr>
          <w:szCs w:val="24"/>
          <w:lang w:val="nl-NL"/>
        </w:rPr>
      </w:pPr>
      <w:r w:rsidRPr="000D7E17">
        <w:rPr>
          <w:szCs w:val="24"/>
          <w:lang w:val="nl-NL"/>
        </w:rPr>
        <w:t>4.2. Thông báo của một bên sẽ được coi là có hiệu lực kể từ ngày bên kia nhận được hoặc theo ngày hiệu lực nêu trong thông báo, tùy theo ngày nào đến muộn hơn.</w:t>
      </w:r>
    </w:p>
    <w:p w14:paraId="192B9435" w14:textId="77777777" w:rsidR="00295129" w:rsidRPr="000D7E17" w:rsidRDefault="00295129" w:rsidP="00295129">
      <w:pPr>
        <w:spacing w:line="264" w:lineRule="auto"/>
        <w:rPr>
          <w:szCs w:val="24"/>
          <w:lang w:val="nl-NL"/>
        </w:rPr>
      </w:pPr>
    </w:p>
    <w:p w14:paraId="37E1638F" w14:textId="77777777" w:rsidR="00295129" w:rsidRPr="000D7E17" w:rsidRDefault="00295129" w:rsidP="00295129">
      <w:pPr>
        <w:pStyle w:val="ListParagraph"/>
        <w:numPr>
          <w:ilvl w:val="0"/>
          <w:numId w:val="34"/>
        </w:numPr>
        <w:spacing w:line="264" w:lineRule="auto"/>
        <w:rPr>
          <w:b/>
          <w:szCs w:val="24"/>
          <w:u w:val="single"/>
          <w:lang w:val="es-ES"/>
        </w:rPr>
      </w:pPr>
      <w:r w:rsidRPr="000D7E17">
        <w:rPr>
          <w:rFonts w:eastAsia="Arial"/>
          <w:b/>
          <w:szCs w:val="24"/>
          <w:u w:val="single"/>
          <w:lang w:val="nl-NL"/>
        </w:rPr>
        <w:t>Bảo đảm thực hiện hợp đồng</w:t>
      </w:r>
    </w:p>
    <w:p w14:paraId="5CB54887" w14:textId="77777777" w:rsidR="00295129" w:rsidRPr="000D7E17" w:rsidRDefault="00295129" w:rsidP="00295129">
      <w:pPr>
        <w:widowControl w:val="0"/>
        <w:tabs>
          <w:tab w:val="left" w:pos="742"/>
          <w:tab w:val="left" w:pos="1100"/>
          <w:tab w:val="left" w:pos="7009"/>
        </w:tabs>
        <w:overflowPunct w:val="0"/>
        <w:autoSpaceDE w:val="0"/>
        <w:autoSpaceDN w:val="0"/>
        <w:adjustRightInd w:val="0"/>
        <w:spacing w:before="120" w:after="120" w:line="264" w:lineRule="auto"/>
        <w:ind w:firstLine="7"/>
        <w:textAlignment w:val="baseline"/>
        <w:rPr>
          <w:spacing w:val="-2"/>
          <w:szCs w:val="24"/>
          <w:lang w:val="nl-NL"/>
        </w:rPr>
      </w:pPr>
      <w:r w:rsidRPr="000D7E17">
        <w:rPr>
          <w:spacing w:val="-4"/>
          <w:szCs w:val="24"/>
          <w:lang w:val="es-ES"/>
        </w:rPr>
        <w:t xml:space="preserve">5.1. </w:t>
      </w:r>
      <w:r w:rsidRPr="000D7E17">
        <w:rPr>
          <w:spacing w:val="-2"/>
          <w:szCs w:val="24"/>
          <w:lang w:val="nl-NL"/>
        </w:rPr>
        <w:t>Bảo đảm thực hiện hợp đồng phải được nộp lên Chủ đầu tư không muộn hơn ngày quy định tại Thư chấp thuận HSDT và trao hợp đồng. Bảo đảm thực hiện hợp đồng được thực hiện bằng một trong các hình thức sau:</w:t>
      </w:r>
    </w:p>
    <w:p w14:paraId="31AC4C3E" w14:textId="77777777" w:rsidR="00295129" w:rsidRPr="000D7E17" w:rsidRDefault="00295129" w:rsidP="00295129">
      <w:pPr>
        <w:widowControl w:val="0"/>
        <w:tabs>
          <w:tab w:val="left" w:pos="742"/>
          <w:tab w:val="left" w:pos="1100"/>
          <w:tab w:val="left" w:pos="7009"/>
        </w:tabs>
        <w:overflowPunct w:val="0"/>
        <w:autoSpaceDE w:val="0"/>
        <w:autoSpaceDN w:val="0"/>
        <w:adjustRightInd w:val="0"/>
        <w:spacing w:before="120" w:after="120" w:line="264" w:lineRule="auto"/>
        <w:ind w:firstLine="7"/>
        <w:textAlignment w:val="baseline"/>
        <w:rPr>
          <w:spacing w:val="-2"/>
          <w:szCs w:val="24"/>
          <w:lang w:val="es-ES"/>
        </w:rPr>
      </w:pPr>
      <w:r w:rsidRPr="000D7E17">
        <w:rPr>
          <w:spacing w:val="-4"/>
          <w:szCs w:val="24"/>
          <w:lang w:val="es-ES"/>
        </w:rPr>
        <w:t xml:space="preserve">a) Nộp </w:t>
      </w:r>
      <w:r w:rsidRPr="000D7E17">
        <w:rPr>
          <w:spacing w:val="-2"/>
          <w:szCs w:val="24"/>
          <w:lang w:val="es-ES"/>
        </w:rPr>
        <w:t>thư bảo lãnh của tổ chức tín dụng trong nước, chi nhánh ngân hàng nước ngoài được thành lập theo pháp luật Việt Nam;</w:t>
      </w:r>
    </w:p>
    <w:p w14:paraId="39F5C143" w14:textId="77777777" w:rsidR="00295129" w:rsidRPr="000D7E17" w:rsidRDefault="00295129" w:rsidP="00295129">
      <w:pPr>
        <w:widowControl w:val="0"/>
        <w:tabs>
          <w:tab w:val="left" w:pos="742"/>
          <w:tab w:val="left" w:pos="1100"/>
          <w:tab w:val="left" w:pos="7009"/>
        </w:tabs>
        <w:overflowPunct w:val="0"/>
        <w:autoSpaceDE w:val="0"/>
        <w:autoSpaceDN w:val="0"/>
        <w:adjustRightInd w:val="0"/>
        <w:spacing w:before="120" w:after="120" w:line="264" w:lineRule="auto"/>
        <w:ind w:firstLine="7"/>
        <w:textAlignment w:val="baseline"/>
        <w:rPr>
          <w:spacing w:val="-2"/>
          <w:szCs w:val="24"/>
          <w:lang w:val="es-ES"/>
        </w:rPr>
      </w:pPr>
      <w:r w:rsidRPr="000D7E17">
        <w:rPr>
          <w:spacing w:val="-2"/>
          <w:szCs w:val="24"/>
          <w:lang w:val="es-ES"/>
        </w:rPr>
        <w:t>b) Nộp giấy chứng nhận bảo hiểm bảo lãnh của doanh nghiệp bảo hiểm phi nhân thọ trong nước, chi nhánh doanh nghiệp bảo hiểm phi nhân thọ nước ngoài được thành lập theo pháp luật Việt Nam.</w:t>
      </w:r>
    </w:p>
    <w:p w14:paraId="2403FFE8" w14:textId="77777777" w:rsidR="00295129" w:rsidRPr="000D7E17" w:rsidRDefault="00295129" w:rsidP="00295129">
      <w:pPr>
        <w:widowControl w:val="0"/>
        <w:tabs>
          <w:tab w:val="left" w:pos="742"/>
          <w:tab w:val="left" w:pos="1100"/>
          <w:tab w:val="left" w:pos="7009"/>
        </w:tabs>
        <w:overflowPunct w:val="0"/>
        <w:autoSpaceDE w:val="0"/>
        <w:autoSpaceDN w:val="0"/>
        <w:adjustRightInd w:val="0"/>
        <w:spacing w:before="120" w:after="120" w:line="264" w:lineRule="auto"/>
        <w:ind w:firstLine="7"/>
        <w:textAlignment w:val="baseline"/>
        <w:rPr>
          <w:spacing w:val="-2"/>
          <w:szCs w:val="24"/>
          <w:lang w:val="es-ES"/>
        </w:rPr>
      </w:pPr>
      <w:r w:rsidRPr="000D7E17">
        <w:rPr>
          <w:spacing w:val="-2"/>
          <w:szCs w:val="24"/>
          <w:lang w:val="es-ES"/>
        </w:rPr>
        <w:t xml:space="preserve">Bảo đảm thực hiện hợp đồng theo quy định tại điểm a và điểm b khoản này là bảo đảm không có điều kiện (trả tiền khi có yêu cầu), theo mẫu quy định tại Phần 4 </w:t>
      </w:r>
      <w:r w:rsidRPr="000D7E17">
        <w:rPr>
          <w:szCs w:val="24"/>
          <w:lang w:val="es-ES"/>
        </w:rPr>
        <w:t>hoặc một mẫu khác được Chủ đầu tư chấp thuận</w:t>
      </w:r>
      <w:r w:rsidRPr="000D7E17">
        <w:rPr>
          <w:spacing w:val="-2"/>
          <w:szCs w:val="24"/>
          <w:lang w:val="es-ES"/>
        </w:rPr>
        <w:t xml:space="preserve">. </w:t>
      </w:r>
    </w:p>
    <w:p w14:paraId="487D3595" w14:textId="77777777" w:rsidR="00295129" w:rsidRPr="000D7E17" w:rsidRDefault="00295129" w:rsidP="00295129">
      <w:pPr>
        <w:widowControl w:val="0"/>
        <w:tabs>
          <w:tab w:val="left" w:pos="742"/>
          <w:tab w:val="left" w:pos="1100"/>
          <w:tab w:val="left" w:pos="7009"/>
        </w:tabs>
        <w:overflowPunct w:val="0"/>
        <w:autoSpaceDE w:val="0"/>
        <w:autoSpaceDN w:val="0"/>
        <w:adjustRightInd w:val="0"/>
        <w:spacing w:before="120" w:after="120" w:line="264" w:lineRule="auto"/>
        <w:ind w:firstLine="7"/>
        <w:textAlignment w:val="baseline"/>
        <w:rPr>
          <w:spacing w:val="-2"/>
          <w:szCs w:val="24"/>
          <w:lang w:val="es-ES"/>
        </w:rPr>
      </w:pPr>
      <w:r w:rsidRPr="000D7E17">
        <w:rPr>
          <w:spacing w:val="-2"/>
          <w:szCs w:val="24"/>
          <w:lang w:val="es-ES"/>
        </w:rPr>
        <w:t xml:space="preserve">c) Hình thức khác được </w:t>
      </w:r>
      <w:r w:rsidRPr="000D7E17">
        <w:rPr>
          <w:szCs w:val="24"/>
          <w:lang w:val="es-ES"/>
        </w:rPr>
        <w:t xml:space="preserve">Chủ đầu tư chấp thuận quy định tại </w:t>
      </w:r>
      <w:r w:rsidRPr="000D7E17">
        <w:rPr>
          <w:b/>
          <w:szCs w:val="24"/>
          <w:lang w:val="nl-NL"/>
        </w:rPr>
        <w:t>Hợp đồng</w:t>
      </w:r>
      <w:r w:rsidRPr="000D7E17">
        <w:rPr>
          <w:b/>
          <w:szCs w:val="24"/>
          <w:lang w:val="es-ES"/>
        </w:rPr>
        <w:t>.</w:t>
      </w:r>
    </w:p>
    <w:p w14:paraId="067D67DB" w14:textId="77777777" w:rsidR="00295129" w:rsidRPr="000D7E17" w:rsidRDefault="00295129" w:rsidP="00295129">
      <w:pPr>
        <w:widowControl w:val="0"/>
        <w:tabs>
          <w:tab w:val="left" w:pos="742"/>
          <w:tab w:val="left" w:pos="1100"/>
          <w:tab w:val="left" w:pos="7009"/>
        </w:tabs>
        <w:overflowPunct w:val="0"/>
        <w:autoSpaceDE w:val="0"/>
        <w:autoSpaceDN w:val="0"/>
        <w:adjustRightInd w:val="0"/>
        <w:spacing w:before="120" w:after="120" w:line="264" w:lineRule="auto"/>
        <w:ind w:firstLine="7"/>
        <w:textAlignment w:val="baseline"/>
        <w:rPr>
          <w:spacing w:val="-4"/>
          <w:szCs w:val="24"/>
          <w:lang w:val="es-ES"/>
        </w:rPr>
      </w:pPr>
      <w:r w:rsidRPr="000D7E17">
        <w:rPr>
          <w:spacing w:val="-2"/>
          <w:szCs w:val="24"/>
          <w:lang w:val="es-ES"/>
        </w:rPr>
        <w:t xml:space="preserve">5.2. Bảo đảm thực hiện hợp đồng có giá trị và hiệu lực quy định tại </w:t>
      </w:r>
      <w:r w:rsidRPr="000D7E17">
        <w:rPr>
          <w:b/>
          <w:szCs w:val="24"/>
          <w:lang w:val="nl-NL"/>
        </w:rPr>
        <w:t>Hợp đồng</w:t>
      </w:r>
      <w:r w:rsidRPr="000D7E17">
        <w:rPr>
          <w:spacing w:val="-2"/>
          <w:szCs w:val="24"/>
          <w:lang w:val="es-ES"/>
        </w:rPr>
        <w:t xml:space="preserve">. </w:t>
      </w:r>
    </w:p>
    <w:p w14:paraId="1405DE0E" w14:textId="77777777" w:rsidR="00295129" w:rsidRPr="000D7E17" w:rsidRDefault="00295129" w:rsidP="00295129">
      <w:pPr>
        <w:widowControl w:val="0"/>
        <w:tabs>
          <w:tab w:val="left" w:pos="742"/>
          <w:tab w:val="left" w:pos="1100"/>
          <w:tab w:val="left" w:pos="7009"/>
        </w:tabs>
        <w:overflowPunct w:val="0"/>
        <w:autoSpaceDE w:val="0"/>
        <w:autoSpaceDN w:val="0"/>
        <w:adjustRightInd w:val="0"/>
        <w:spacing w:before="120" w:after="120" w:line="264" w:lineRule="auto"/>
        <w:ind w:firstLine="7"/>
        <w:textAlignment w:val="baseline"/>
        <w:rPr>
          <w:spacing w:val="-4"/>
          <w:szCs w:val="24"/>
          <w:lang w:val="es-ES"/>
        </w:rPr>
      </w:pPr>
      <w:r w:rsidRPr="000D7E17">
        <w:rPr>
          <w:spacing w:val="-4"/>
          <w:szCs w:val="24"/>
          <w:lang w:val="es-ES"/>
        </w:rPr>
        <w:t>5.3. Bảo đảm thực hiện hợp đồng sẽ được trả cho Chủ đầu tư để bồi thường cho bất kỳ tổn thất nào phát sinh do Nhà thầu không hoàn thành các nghĩa vụ hợp đồng.</w:t>
      </w:r>
    </w:p>
    <w:p w14:paraId="402479FB" w14:textId="77777777" w:rsidR="00295129" w:rsidRPr="000D7E17" w:rsidRDefault="00295129" w:rsidP="00295129">
      <w:pPr>
        <w:spacing w:line="264" w:lineRule="auto"/>
        <w:rPr>
          <w:spacing w:val="-4"/>
          <w:szCs w:val="24"/>
          <w:lang w:val="es-ES"/>
        </w:rPr>
      </w:pPr>
      <w:r w:rsidRPr="000D7E17">
        <w:rPr>
          <w:spacing w:val="-4"/>
          <w:szCs w:val="24"/>
          <w:lang w:val="es-ES"/>
        </w:rPr>
        <w:t xml:space="preserve">5.4. Thời hạn hoàn trả bảo đảm thực hiện hợp đồng theo quy định tại </w:t>
      </w:r>
      <w:r w:rsidRPr="000D7E17">
        <w:rPr>
          <w:b/>
          <w:szCs w:val="24"/>
          <w:lang w:val="nl-NL"/>
        </w:rPr>
        <w:t>Hợp đồng</w:t>
      </w:r>
      <w:r w:rsidRPr="000D7E17">
        <w:rPr>
          <w:spacing w:val="-4"/>
          <w:szCs w:val="24"/>
          <w:lang w:val="es-ES"/>
        </w:rPr>
        <w:t>.</w:t>
      </w:r>
    </w:p>
    <w:p w14:paraId="5268632E" w14:textId="77777777" w:rsidR="00295129" w:rsidRPr="000D7E17" w:rsidRDefault="00295129" w:rsidP="00295129">
      <w:pPr>
        <w:spacing w:line="264" w:lineRule="auto"/>
        <w:rPr>
          <w:spacing w:val="-4"/>
          <w:szCs w:val="24"/>
          <w:lang w:val="es-ES"/>
        </w:rPr>
      </w:pPr>
    </w:p>
    <w:p w14:paraId="09B1C31E" w14:textId="77777777" w:rsidR="00295129" w:rsidRPr="000D7E17" w:rsidRDefault="00295129" w:rsidP="00295129">
      <w:pPr>
        <w:pStyle w:val="ListParagraph"/>
        <w:numPr>
          <w:ilvl w:val="0"/>
          <w:numId w:val="34"/>
        </w:numPr>
        <w:spacing w:line="264" w:lineRule="auto"/>
        <w:rPr>
          <w:b/>
          <w:szCs w:val="24"/>
          <w:u w:val="single"/>
          <w:lang w:val="es-ES"/>
        </w:rPr>
      </w:pPr>
      <w:r w:rsidRPr="000D7E17">
        <w:rPr>
          <w:rFonts w:eastAsia="Arial"/>
          <w:b/>
          <w:szCs w:val="24"/>
          <w:u w:val="single"/>
          <w:lang w:val="es-ES"/>
        </w:rPr>
        <w:t>Giải quyết tranh chấp</w:t>
      </w:r>
    </w:p>
    <w:p w14:paraId="0396FC7E" w14:textId="77777777" w:rsidR="00295129" w:rsidRPr="000D7E17" w:rsidRDefault="00295129" w:rsidP="00295129">
      <w:pPr>
        <w:widowControl w:val="0"/>
        <w:overflowPunct w:val="0"/>
        <w:autoSpaceDE w:val="0"/>
        <w:autoSpaceDN w:val="0"/>
        <w:adjustRightInd w:val="0"/>
        <w:spacing w:before="120" w:after="120" w:line="268" w:lineRule="auto"/>
        <w:textAlignment w:val="baseline"/>
        <w:rPr>
          <w:szCs w:val="24"/>
          <w:lang w:val="vi-VN"/>
        </w:rPr>
      </w:pPr>
      <w:r w:rsidRPr="000D7E17">
        <w:rPr>
          <w:szCs w:val="24"/>
          <w:lang w:val="pl-PL"/>
        </w:rPr>
        <w:t>6.1. Chủ đầu tư và Nhà thầu có trách nhiệm giải quyết các tranh chấp phát sinh giữa hai bên thông qua thương lượng, hòa giải.</w:t>
      </w:r>
    </w:p>
    <w:p w14:paraId="52610FCA" w14:textId="77777777" w:rsidR="00295129" w:rsidRPr="000D7E17" w:rsidRDefault="00295129" w:rsidP="00295129">
      <w:pPr>
        <w:spacing w:line="264" w:lineRule="auto"/>
        <w:rPr>
          <w:szCs w:val="24"/>
          <w:lang w:val="pl-PL"/>
        </w:rPr>
      </w:pPr>
      <w:r w:rsidRPr="000D7E17">
        <w:rPr>
          <w:szCs w:val="24"/>
          <w:lang w:val="pl-PL"/>
        </w:rPr>
        <w:t xml:space="preserve">6.2. Nếu tranh chấp không thể giải quyết được bằng thương lượng, hòa giải trong thời gian quy định tại </w:t>
      </w:r>
      <w:r w:rsidRPr="000D7E17">
        <w:rPr>
          <w:b/>
          <w:szCs w:val="24"/>
          <w:lang w:val="nl-NL"/>
        </w:rPr>
        <w:t>Hợp đồng</w:t>
      </w:r>
      <w:r w:rsidRPr="000D7E17">
        <w:rPr>
          <w:szCs w:val="24"/>
          <w:lang w:val="pl-PL"/>
        </w:rPr>
        <w:t xml:space="preserve"> kể từ ngày phát sinh tranh chấp thì bất kỳ bên nào cũng đều có thể yêu cầu đưa việc tranh chấp ra giải quyết theo cơ chế được quy định tại Hợp đồng.</w:t>
      </w:r>
    </w:p>
    <w:p w14:paraId="70A7A40D" w14:textId="77777777" w:rsidR="00295129" w:rsidRPr="000D7E17" w:rsidRDefault="00295129" w:rsidP="00295129">
      <w:pPr>
        <w:spacing w:line="264" w:lineRule="auto"/>
        <w:rPr>
          <w:szCs w:val="24"/>
          <w:lang w:val="pl-PL"/>
        </w:rPr>
      </w:pPr>
    </w:p>
    <w:p w14:paraId="6A4D8799" w14:textId="77777777" w:rsidR="00295129" w:rsidRPr="000D7E17" w:rsidRDefault="00295129" w:rsidP="00295129">
      <w:pPr>
        <w:pStyle w:val="ListParagraph"/>
        <w:numPr>
          <w:ilvl w:val="0"/>
          <w:numId w:val="34"/>
        </w:numPr>
        <w:spacing w:line="264" w:lineRule="auto"/>
        <w:rPr>
          <w:b/>
          <w:szCs w:val="24"/>
          <w:u w:val="single"/>
          <w:lang w:val="es-ES"/>
        </w:rPr>
      </w:pPr>
      <w:r w:rsidRPr="000D7E17">
        <w:rPr>
          <w:rFonts w:eastAsia="Arial"/>
          <w:b/>
          <w:szCs w:val="24"/>
          <w:u w:val="single"/>
          <w:lang w:val="es-ES"/>
        </w:rPr>
        <w:t>Phạm vi cung cấp</w:t>
      </w:r>
    </w:p>
    <w:p w14:paraId="3B57E29B" w14:textId="77777777" w:rsidR="00295129" w:rsidRPr="000D7E17" w:rsidRDefault="00295129" w:rsidP="00295129">
      <w:pPr>
        <w:spacing w:line="264" w:lineRule="auto"/>
        <w:rPr>
          <w:b/>
          <w:szCs w:val="24"/>
          <w:lang w:val="es-ES"/>
        </w:rPr>
      </w:pPr>
      <w:r w:rsidRPr="000D7E17">
        <w:rPr>
          <w:spacing w:val="-6"/>
          <w:szCs w:val="24"/>
          <w:lang w:val="es-ES"/>
        </w:rPr>
        <w:t xml:space="preserve">Hàng hóa và dịch vụ liên quan phải được cung cấp theo quy định tại </w:t>
      </w:r>
      <w:r w:rsidRPr="000D7E17">
        <w:rPr>
          <w:b/>
          <w:szCs w:val="24"/>
          <w:lang w:val="nl-NL"/>
        </w:rPr>
        <w:t>Hợp đồng</w:t>
      </w:r>
      <w:r w:rsidRPr="000D7E17">
        <w:rPr>
          <w:b/>
          <w:szCs w:val="24"/>
          <w:lang w:val="es-ES"/>
        </w:rPr>
        <w:t>.</w:t>
      </w:r>
    </w:p>
    <w:p w14:paraId="359D2EF9" w14:textId="77777777" w:rsidR="00295129" w:rsidRPr="000D7E17" w:rsidRDefault="00295129" w:rsidP="00295129">
      <w:pPr>
        <w:spacing w:line="264" w:lineRule="auto"/>
        <w:rPr>
          <w:spacing w:val="-6"/>
          <w:szCs w:val="24"/>
          <w:lang w:val="nl-NL"/>
        </w:rPr>
      </w:pPr>
    </w:p>
    <w:p w14:paraId="6A1FD80D" w14:textId="77777777" w:rsidR="00295129" w:rsidRPr="000D7E17" w:rsidRDefault="00295129" w:rsidP="00295129">
      <w:pPr>
        <w:pStyle w:val="ListParagraph"/>
        <w:numPr>
          <w:ilvl w:val="0"/>
          <w:numId w:val="34"/>
        </w:numPr>
        <w:spacing w:line="264" w:lineRule="auto"/>
        <w:rPr>
          <w:b/>
          <w:szCs w:val="24"/>
          <w:u w:val="single"/>
          <w:lang w:val="es-ES"/>
        </w:rPr>
      </w:pPr>
      <w:r w:rsidRPr="000D7E17">
        <w:rPr>
          <w:rFonts w:eastAsia="Arial"/>
          <w:b/>
          <w:szCs w:val="24"/>
          <w:u w:val="single"/>
          <w:lang w:val="es-ES"/>
        </w:rPr>
        <w:t>Tiến độ giao hàng, lịch hoàn thành các dịch vụ liên quan (nếu có) và tài liệu chứng từ</w:t>
      </w:r>
    </w:p>
    <w:p w14:paraId="62B06381" w14:textId="77777777" w:rsidR="00295129" w:rsidRPr="000D7E17" w:rsidRDefault="00295129" w:rsidP="00295129">
      <w:pPr>
        <w:spacing w:line="264" w:lineRule="auto"/>
        <w:rPr>
          <w:szCs w:val="24"/>
          <w:lang w:val="es-ES"/>
        </w:rPr>
      </w:pPr>
      <w:r w:rsidRPr="000D7E17">
        <w:rPr>
          <w:szCs w:val="24"/>
          <w:lang w:val="es-ES"/>
        </w:rPr>
        <w:t>Tiến độ giao hàng và lịch hoàn thành các dịch vụ liên quan (nếu có) phải được thực hiện theo theo quy định tại</w:t>
      </w:r>
      <w:r w:rsidRPr="000D7E17">
        <w:rPr>
          <w:b/>
          <w:szCs w:val="24"/>
          <w:lang w:val="nl-NL"/>
        </w:rPr>
        <w:t xml:space="preserve"> Hợp đồng</w:t>
      </w:r>
      <w:r w:rsidRPr="000D7E17">
        <w:rPr>
          <w:szCs w:val="24"/>
          <w:lang w:val="es-ES"/>
        </w:rPr>
        <w:t xml:space="preserve">. Nhà thầu phải cung cấp các hoá đơn, chứng từ tài liệu khác theo quy định tại </w:t>
      </w:r>
      <w:r w:rsidRPr="000D7E17">
        <w:rPr>
          <w:b/>
          <w:szCs w:val="24"/>
          <w:lang w:val="nl-NL"/>
        </w:rPr>
        <w:t>Hợp đồng</w:t>
      </w:r>
      <w:r w:rsidRPr="000D7E17">
        <w:rPr>
          <w:szCs w:val="24"/>
          <w:lang w:val="es-ES"/>
        </w:rPr>
        <w:t>.</w:t>
      </w:r>
    </w:p>
    <w:p w14:paraId="23E64493" w14:textId="77777777" w:rsidR="00295129" w:rsidRPr="000D7E17" w:rsidRDefault="00295129" w:rsidP="00295129">
      <w:pPr>
        <w:spacing w:line="264" w:lineRule="auto"/>
        <w:rPr>
          <w:szCs w:val="24"/>
          <w:lang w:val="es-ES"/>
        </w:rPr>
      </w:pPr>
    </w:p>
    <w:p w14:paraId="53E186C8" w14:textId="77777777" w:rsidR="00295129" w:rsidRPr="000D7E17" w:rsidRDefault="00295129" w:rsidP="00295129">
      <w:pPr>
        <w:pStyle w:val="ListParagraph"/>
        <w:numPr>
          <w:ilvl w:val="0"/>
          <w:numId w:val="34"/>
        </w:numPr>
        <w:tabs>
          <w:tab w:val="left" w:pos="720"/>
        </w:tabs>
        <w:spacing w:line="264" w:lineRule="auto"/>
        <w:ind w:left="810" w:hanging="450"/>
        <w:rPr>
          <w:b/>
          <w:szCs w:val="24"/>
          <w:u w:val="single"/>
          <w:lang w:val="es-ES"/>
        </w:rPr>
      </w:pPr>
      <w:r w:rsidRPr="000D7E17">
        <w:rPr>
          <w:rFonts w:eastAsia="Arial"/>
          <w:b/>
          <w:szCs w:val="24"/>
          <w:u w:val="single"/>
          <w:lang w:val="es-ES"/>
        </w:rPr>
        <w:t>Trách nhiệm của Nhà thầu</w:t>
      </w:r>
    </w:p>
    <w:p w14:paraId="0DFC7629" w14:textId="77777777" w:rsidR="00295129" w:rsidRPr="000D7E17" w:rsidRDefault="00295129" w:rsidP="00295129">
      <w:pPr>
        <w:tabs>
          <w:tab w:val="left" w:pos="720"/>
        </w:tabs>
        <w:spacing w:line="264" w:lineRule="auto"/>
        <w:rPr>
          <w:spacing w:val="-6"/>
          <w:szCs w:val="24"/>
          <w:lang w:val="es-ES"/>
        </w:rPr>
      </w:pPr>
      <w:r w:rsidRPr="000D7E17">
        <w:rPr>
          <w:szCs w:val="24"/>
          <w:lang w:val="es-ES"/>
        </w:rPr>
        <w:t>Nhà thầu phải cung cấp toàn bộ hàng hóa và dịch vụ liên quan (nếu có) trong phạm vi cung cấp quy định tại Mục 7 ĐKC và theo tiến độ giao hàng, lịch hoàn thành các dịch vụ liên quan quy định tại Mục 8 ĐKC</w:t>
      </w:r>
      <w:r w:rsidRPr="000D7E17">
        <w:rPr>
          <w:spacing w:val="-6"/>
          <w:szCs w:val="24"/>
          <w:lang w:val="es-ES"/>
        </w:rPr>
        <w:t>.</w:t>
      </w:r>
    </w:p>
    <w:p w14:paraId="294DABA8" w14:textId="77777777" w:rsidR="00295129" w:rsidRPr="000D7E17" w:rsidRDefault="00295129" w:rsidP="00295129">
      <w:pPr>
        <w:tabs>
          <w:tab w:val="left" w:pos="720"/>
        </w:tabs>
        <w:spacing w:line="264" w:lineRule="auto"/>
        <w:rPr>
          <w:spacing w:val="-6"/>
          <w:szCs w:val="24"/>
          <w:lang w:val="es-ES"/>
        </w:rPr>
      </w:pPr>
    </w:p>
    <w:p w14:paraId="23BF1EAE" w14:textId="77777777" w:rsidR="00295129" w:rsidRPr="000D7E17" w:rsidRDefault="00295129" w:rsidP="00295129">
      <w:pPr>
        <w:pStyle w:val="ListParagraph"/>
        <w:numPr>
          <w:ilvl w:val="0"/>
          <w:numId w:val="34"/>
        </w:numPr>
        <w:tabs>
          <w:tab w:val="left" w:pos="720"/>
        </w:tabs>
        <w:spacing w:line="264" w:lineRule="auto"/>
        <w:ind w:left="810" w:hanging="450"/>
        <w:rPr>
          <w:rFonts w:eastAsia="Arial"/>
          <w:b/>
          <w:szCs w:val="24"/>
          <w:u w:val="single"/>
          <w:lang w:val="es-ES"/>
        </w:rPr>
      </w:pPr>
      <w:r w:rsidRPr="000D7E17">
        <w:rPr>
          <w:rFonts w:eastAsia="Arial"/>
          <w:b/>
          <w:szCs w:val="24"/>
          <w:u w:val="single"/>
          <w:lang w:val="es-ES"/>
        </w:rPr>
        <w:lastRenderedPageBreak/>
        <w:t>Loại hợp đồng và giá hợp đồng</w:t>
      </w:r>
    </w:p>
    <w:p w14:paraId="7608BA19" w14:textId="77777777" w:rsidR="00295129" w:rsidRPr="000D7E17" w:rsidRDefault="00295129" w:rsidP="00295129">
      <w:pPr>
        <w:widowControl w:val="0"/>
        <w:tabs>
          <w:tab w:val="left" w:pos="1100"/>
        </w:tabs>
        <w:spacing w:before="120" w:after="120" w:line="264" w:lineRule="auto"/>
        <w:rPr>
          <w:szCs w:val="24"/>
          <w:lang w:val="es-ES"/>
        </w:rPr>
      </w:pPr>
      <w:r w:rsidRPr="000D7E17">
        <w:rPr>
          <w:szCs w:val="24"/>
          <w:lang w:val="es-ES"/>
        </w:rPr>
        <w:t xml:space="preserve">10.1. Loại hợp đồng: theo quy định tại </w:t>
      </w:r>
      <w:r w:rsidRPr="000D7E17">
        <w:rPr>
          <w:b/>
          <w:szCs w:val="24"/>
          <w:lang w:val="nl-NL"/>
        </w:rPr>
        <w:t>Hợp đồng</w:t>
      </w:r>
      <w:r w:rsidRPr="000D7E17">
        <w:rPr>
          <w:szCs w:val="24"/>
          <w:lang w:val="pl-PL"/>
        </w:rPr>
        <w:t>.</w:t>
      </w:r>
      <w:r w:rsidRPr="000D7E17">
        <w:rPr>
          <w:szCs w:val="24"/>
          <w:lang w:val="es-ES"/>
        </w:rPr>
        <w:t xml:space="preserve"> </w:t>
      </w:r>
    </w:p>
    <w:p w14:paraId="47D83676" w14:textId="77777777" w:rsidR="00295129" w:rsidRPr="000D7E17" w:rsidRDefault="00295129" w:rsidP="00295129">
      <w:pPr>
        <w:tabs>
          <w:tab w:val="left" w:pos="720"/>
        </w:tabs>
        <w:spacing w:line="264" w:lineRule="auto"/>
        <w:rPr>
          <w:szCs w:val="24"/>
          <w:lang w:val="es-ES"/>
        </w:rPr>
      </w:pPr>
      <w:r w:rsidRPr="000D7E17">
        <w:rPr>
          <w:szCs w:val="24"/>
          <w:lang w:val="es-ES"/>
        </w:rPr>
        <w:t xml:space="preserve">10.2. Giá hợp đồng quy định tại </w:t>
      </w:r>
      <w:r w:rsidRPr="000D7E17">
        <w:rPr>
          <w:b/>
          <w:szCs w:val="24"/>
          <w:lang w:val="nl-NL"/>
        </w:rPr>
        <w:t>Hợp đồng</w:t>
      </w:r>
      <w:r w:rsidRPr="000D7E17">
        <w:rPr>
          <w:szCs w:val="24"/>
          <w:lang w:val="es-ES"/>
        </w:rPr>
        <w:t xml:space="preserve"> là toàn bộ chi phí để hoàn thành </w:t>
      </w:r>
      <w:r w:rsidRPr="000D7E17">
        <w:rPr>
          <w:szCs w:val="24"/>
          <w:lang w:val="pl-PL"/>
        </w:rPr>
        <w:t>việc cung cấp hàng hoá và dịch vụ liên quan</w:t>
      </w:r>
      <w:r w:rsidRPr="000D7E17">
        <w:rPr>
          <w:szCs w:val="24"/>
          <w:lang w:val="es-ES"/>
        </w:rPr>
        <w:t xml:space="preserve"> của gói thầu nêu trong Bảng giá hợp đồng trên cơ sở bảo đảm tiến độ, chất lượng theo đúng yêu cầu của gói thầu.</w:t>
      </w:r>
    </w:p>
    <w:p w14:paraId="4CAE1D91" w14:textId="77777777" w:rsidR="00295129" w:rsidRPr="000D7E17" w:rsidRDefault="00295129" w:rsidP="00295129">
      <w:pPr>
        <w:tabs>
          <w:tab w:val="left" w:pos="720"/>
        </w:tabs>
        <w:spacing w:line="264" w:lineRule="auto"/>
        <w:rPr>
          <w:szCs w:val="24"/>
          <w:lang w:val="es-ES"/>
        </w:rPr>
      </w:pPr>
    </w:p>
    <w:p w14:paraId="4EB10F34" w14:textId="77777777" w:rsidR="00295129" w:rsidRPr="000D7E17" w:rsidRDefault="00295129" w:rsidP="00295129">
      <w:pPr>
        <w:pStyle w:val="ListParagraph"/>
        <w:numPr>
          <w:ilvl w:val="0"/>
          <w:numId w:val="34"/>
        </w:numPr>
        <w:tabs>
          <w:tab w:val="left" w:pos="720"/>
        </w:tabs>
        <w:spacing w:line="264" w:lineRule="auto"/>
        <w:rPr>
          <w:b/>
          <w:szCs w:val="24"/>
          <w:u w:val="single"/>
          <w:lang w:val="es-ES"/>
        </w:rPr>
      </w:pPr>
      <w:r w:rsidRPr="000D7E17">
        <w:rPr>
          <w:rFonts w:eastAsia="Arial"/>
          <w:b/>
          <w:szCs w:val="24"/>
          <w:u w:val="single"/>
          <w:lang w:val="es-ES"/>
        </w:rPr>
        <w:t>Thuế, phí, lệ phí</w:t>
      </w:r>
    </w:p>
    <w:p w14:paraId="79A11B53" w14:textId="77777777" w:rsidR="00295129" w:rsidRPr="000D7E17" w:rsidRDefault="00295129" w:rsidP="00295129">
      <w:pPr>
        <w:pStyle w:val="Sub-ClauseText"/>
        <w:widowControl w:val="0"/>
        <w:spacing w:line="264" w:lineRule="auto"/>
        <w:rPr>
          <w:szCs w:val="24"/>
          <w:lang w:val="es-ES"/>
        </w:rPr>
      </w:pPr>
      <w:r w:rsidRPr="000D7E17">
        <w:rPr>
          <w:spacing w:val="0"/>
          <w:szCs w:val="24"/>
          <w:lang w:val="es-ES"/>
        </w:rPr>
        <w:t xml:space="preserve">11.1. </w:t>
      </w:r>
      <w:r w:rsidRPr="000D7E17">
        <w:rPr>
          <w:szCs w:val="24"/>
          <w:lang w:val="es-ES"/>
        </w:rPr>
        <w:t>Nhà thầu chịu trách nhiệm đối với toàn bộ chi phí về thuế, phí, lệ phí phát sinh cho đến khi hàng hóa được giao cho Chủ đầu tư.</w:t>
      </w:r>
    </w:p>
    <w:p w14:paraId="34A22C66" w14:textId="77777777" w:rsidR="00295129" w:rsidRPr="000D7E17" w:rsidRDefault="00295129" w:rsidP="00295129">
      <w:pPr>
        <w:pStyle w:val="4"/>
        <w:widowControl w:val="0"/>
        <w:tabs>
          <w:tab w:val="left" w:pos="1100"/>
        </w:tabs>
        <w:spacing w:before="120" w:after="120" w:line="264" w:lineRule="auto"/>
        <w:rPr>
          <w:rFonts w:ascii="Times New Roman" w:hAnsi="Times New Roman"/>
          <w:b w:val="0"/>
          <w:sz w:val="24"/>
          <w:szCs w:val="24"/>
          <w:lang w:val="es-ES"/>
        </w:rPr>
      </w:pPr>
      <w:r w:rsidRPr="000D7E17">
        <w:rPr>
          <w:rFonts w:ascii="Times New Roman" w:hAnsi="Times New Roman"/>
          <w:b w:val="0"/>
          <w:sz w:val="24"/>
          <w:szCs w:val="24"/>
          <w:lang w:val="es-ES"/>
        </w:rPr>
        <w:t xml:space="preserve">11.2. Trường hợp Nhà thầu thuộc đối tượng được miễn, giảm thuế, phí, lệ phí, Chủ đầu tư tạo điều kiện tối đa cho Nhà thầu áp dụng các chính sách miễn, giảm thuế, phí, lệ phí và được quy định tại </w:t>
      </w:r>
      <w:r w:rsidRPr="000D7E17">
        <w:rPr>
          <w:rFonts w:ascii="Times New Roman" w:hAnsi="Times New Roman"/>
          <w:sz w:val="24"/>
          <w:szCs w:val="24"/>
          <w:lang w:val="nl-NL"/>
        </w:rPr>
        <w:t xml:space="preserve"> Hợp đồng</w:t>
      </w:r>
      <w:r w:rsidRPr="000D7E17">
        <w:rPr>
          <w:rFonts w:ascii="Times New Roman" w:hAnsi="Times New Roman"/>
          <w:b w:val="0"/>
          <w:sz w:val="24"/>
          <w:szCs w:val="24"/>
          <w:lang w:val="es-ES"/>
        </w:rPr>
        <w:t xml:space="preserve">. </w:t>
      </w:r>
    </w:p>
    <w:p w14:paraId="4C8E1899" w14:textId="77777777" w:rsidR="00295129" w:rsidRPr="000D7E17" w:rsidRDefault="00295129" w:rsidP="00295129">
      <w:pPr>
        <w:tabs>
          <w:tab w:val="left" w:pos="720"/>
        </w:tabs>
        <w:spacing w:line="264" w:lineRule="auto"/>
        <w:rPr>
          <w:szCs w:val="24"/>
          <w:lang w:val="es-ES"/>
        </w:rPr>
      </w:pPr>
      <w:r w:rsidRPr="000D7E17">
        <w:rPr>
          <w:szCs w:val="24"/>
          <w:lang w:val="es-ES"/>
        </w:rPr>
        <w:t xml:space="preserve">11.3. Việc điều chỉnh thuế thực hiện theo quy định tại </w:t>
      </w:r>
      <w:r w:rsidRPr="000D7E17">
        <w:rPr>
          <w:b/>
          <w:szCs w:val="24"/>
          <w:lang w:val="nl-NL"/>
        </w:rPr>
        <w:t>Hợp đồng</w:t>
      </w:r>
      <w:r w:rsidRPr="000D7E17">
        <w:rPr>
          <w:szCs w:val="24"/>
          <w:lang w:val="es-ES"/>
        </w:rPr>
        <w:t>.</w:t>
      </w:r>
    </w:p>
    <w:p w14:paraId="025293BB" w14:textId="77777777" w:rsidR="00295129" w:rsidRPr="000D7E17" w:rsidRDefault="00295129" w:rsidP="00295129">
      <w:pPr>
        <w:tabs>
          <w:tab w:val="left" w:pos="720"/>
        </w:tabs>
        <w:spacing w:line="264" w:lineRule="auto"/>
        <w:rPr>
          <w:szCs w:val="24"/>
          <w:lang w:val="es-ES"/>
        </w:rPr>
      </w:pPr>
    </w:p>
    <w:p w14:paraId="34FA20DC" w14:textId="77777777" w:rsidR="00295129" w:rsidRPr="000D7E17" w:rsidRDefault="00295129" w:rsidP="00295129">
      <w:pPr>
        <w:pStyle w:val="ListParagraph"/>
        <w:numPr>
          <w:ilvl w:val="0"/>
          <w:numId w:val="34"/>
        </w:numPr>
        <w:tabs>
          <w:tab w:val="left" w:pos="720"/>
        </w:tabs>
        <w:spacing w:line="264" w:lineRule="auto"/>
        <w:rPr>
          <w:b/>
          <w:szCs w:val="24"/>
          <w:u w:val="single"/>
          <w:lang w:val="es-ES"/>
        </w:rPr>
      </w:pPr>
      <w:r w:rsidRPr="000D7E17">
        <w:rPr>
          <w:rFonts w:eastAsia="Arial"/>
          <w:b/>
          <w:szCs w:val="24"/>
          <w:u w:val="single"/>
        </w:rPr>
        <w:t>Thanh toán</w:t>
      </w:r>
    </w:p>
    <w:p w14:paraId="7ACB6D0A" w14:textId="77777777" w:rsidR="00295129" w:rsidRPr="000D7E17" w:rsidRDefault="00295129" w:rsidP="00295129">
      <w:pPr>
        <w:widowControl w:val="0"/>
        <w:overflowPunct w:val="0"/>
        <w:autoSpaceDE w:val="0"/>
        <w:autoSpaceDN w:val="0"/>
        <w:adjustRightInd w:val="0"/>
        <w:spacing w:before="120" w:after="120" w:line="264" w:lineRule="auto"/>
        <w:textAlignment w:val="baseline"/>
        <w:rPr>
          <w:szCs w:val="24"/>
          <w:lang w:val="vi-VN"/>
        </w:rPr>
      </w:pPr>
      <w:r w:rsidRPr="000D7E17">
        <w:rPr>
          <w:szCs w:val="24"/>
          <w:lang w:val="vi-VN"/>
        </w:rPr>
        <w:t>12.1. Yêu cầu thanh toán của Nhà thầu phải được gửi cho Chủ đầu tư bằng văn bản, kèm theo hóa đơn mô tả hàng hóa đã bàn giao và các dịch vụ liên quan đã thực hiện, cùng với chứng từ nộp theo quy định tại Điều 8 ĐKC và gửi yêu cầu thanh toán khi đã hoàn thành các nghĩa vụ khác quy định trong hợp đồng.</w:t>
      </w:r>
    </w:p>
    <w:p w14:paraId="692316A9" w14:textId="77777777" w:rsidR="00295129" w:rsidRPr="000D7E17" w:rsidRDefault="00295129" w:rsidP="00295129">
      <w:pPr>
        <w:widowControl w:val="0"/>
        <w:overflowPunct w:val="0"/>
        <w:autoSpaceDE w:val="0"/>
        <w:autoSpaceDN w:val="0"/>
        <w:adjustRightInd w:val="0"/>
        <w:spacing w:before="120" w:after="120" w:line="264" w:lineRule="auto"/>
        <w:textAlignment w:val="baseline"/>
        <w:rPr>
          <w:szCs w:val="24"/>
          <w:lang w:val="vi-VN"/>
        </w:rPr>
      </w:pPr>
      <w:r w:rsidRPr="000D7E17">
        <w:rPr>
          <w:szCs w:val="24"/>
          <w:lang w:val="vi-VN"/>
        </w:rPr>
        <w:t xml:space="preserve">12.2. Việc thanh toán thực hiện theo quy định tại </w:t>
      </w:r>
      <w:r w:rsidRPr="000D7E17">
        <w:rPr>
          <w:b/>
          <w:szCs w:val="24"/>
          <w:lang w:val="nl-NL"/>
        </w:rPr>
        <w:t>Hợp đồng</w:t>
      </w:r>
      <w:r w:rsidRPr="000D7E17">
        <w:rPr>
          <w:iCs/>
          <w:szCs w:val="24"/>
          <w:lang w:val="vi-VN"/>
        </w:rPr>
        <w:t xml:space="preserve">. </w:t>
      </w:r>
    </w:p>
    <w:p w14:paraId="02293F52" w14:textId="77777777" w:rsidR="00295129" w:rsidRPr="000D7E17" w:rsidRDefault="00295129" w:rsidP="00295129">
      <w:pPr>
        <w:tabs>
          <w:tab w:val="left" w:pos="720"/>
        </w:tabs>
        <w:spacing w:line="264" w:lineRule="auto"/>
        <w:rPr>
          <w:szCs w:val="24"/>
        </w:rPr>
      </w:pPr>
      <w:r w:rsidRPr="000D7E17">
        <w:rPr>
          <w:szCs w:val="24"/>
        </w:rPr>
        <w:t>12.3. Đồng tiền thanh toán là VND.</w:t>
      </w:r>
    </w:p>
    <w:p w14:paraId="036ECBD0" w14:textId="77777777" w:rsidR="00295129" w:rsidRPr="000D7E17" w:rsidRDefault="00295129" w:rsidP="00295129">
      <w:pPr>
        <w:tabs>
          <w:tab w:val="left" w:pos="720"/>
        </w:tabs>
        <w:spacing w:line="264" w:lineRule="auto"/>
        <w:rPr>
          <w:szCs w:val="24"/>
          <w:lang w:val="nl-NL"/>
        </w:rPr>
      </w:pPr>
    </w:p>
    <w:p w14:paraId="4C8DA5AF" w14:textId="77777777" w:rsidR="00295129" w:rsidRPr="000D7E17" w:rsidRDefault="00295129" w:rsidP="00295129">
      <w:pPr>
        <w:pStyle w:val="ListParagraph"/>
        <w:numPr>
          <w:ilvl w:val="0"/>
          <w:numId w:val="34"/>
        </w:numPr>
        <w:tabs>
          <w:tab w:val="left" w:pos="720"/>
        </w:tabs>
        <w:spacing w:line="264" w:lineRule="auto"/>
        <w:rPr>
          <w:b/>
          <w:szCs w:val="24"/>
          <w:u w:val="single"/>
          <w:lang w:val="es-ES"/>
        </w:rPr>
      </w:pPr>
      <w:r w:rsidRPr="000D7E17">
        <w:rPr>
          <w:rFonts w:eastAsia="Arial"/>
          <w:b/>
          <w:szCs w:val="24"/>
          <w:u w:val="single"/>
          <w:lang w:val="nl-NL"/>
        </w:rPr>
        <w:t>Sử dụng các tài liệu và thông tin liên quan đến hợp đồng</w:t>
      </w:r>
    </w:p>
    <w:p w14:paraId="711A011B" w14:textId="77777777" w:rsidR="00295129" w:rsidRPr="000D7E17" w:rsidRDefault="00295129" w:rsidP="00295129">
      <w:pPr>
        <w:widowControl w:val="0"/>
        <w:tabs>
          <w:tab w:val="left" w:pos="1332"/>
        </w:tabs>
        <w:spacing w:before="120" w:after="120" w:line="264" w:lineRule="auto"/>
        <w:rPr>
          <w:szCs w:val="24"/>
          <w:lang w:val="nl-NL"/>
        </w:rPr>
      </w:pPr>
      <w:r w:rsidRPr="000D7E17">
        <w:rPr>
          <w:szCs w:val="24"/>
          <w:lang w:val="nl-NL"/>
        </w:rPr>
        <w:t xml:space="preserve">13.1.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0DA951DD" w14:textId="77777777" w:rsidR="00295129" w:rsidRPr="000D7E17" w:rsidRDefault="00295129" w:rsidP="00295129">
      <w:pPr>
        <w:widowControl w:val="0"/>
        <w:tabs>
          <w:tab w:val="left" w:pos="1332"/>
        </w:tabs>
        <w:spacing w:before="120" w:after="120" w:line="264" w:lineRule="auto"/>
        <w:rPr>
          <w:szCs w:val="24"/>
          <w:lang w:val="es-ES"/>
        </w:rPr>
      </w:pPr>
      <w:r w:rsidRPr="000D7E17">
        <w:rPr>
          <w:szCs w:val="24"/>
          <w:lang w:val="nl-NL"/>
        </w:rPr>
        <w:t>13.2.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33B631E0" w14:textId="77777777" w:rsidR="00295129" w:rsidRPr="000D7E17" w:rsidRDefault="00295129" w:rsidP="00295129">
      <w:pPr>
        <w:widowControl w:val="0"/>
        <w:tabs>
          <w:tab w:val="left" w:pos="1332"/>
        </w:tabs>
        <w:spacing w:before="120" w:after="120" w:line="264" w:lineRule="auto"/>
        <w:rPr>
          <w:szCs w:val="24"/>
          <w:lang w:val="es-ES"/>
        </w:rPr>
      </w:pPr>
      <w:r w:rsidRPr="000D7E17">
        <w:rPr>
          <w:szCs w:val="24"/>
          <w:lang w:val="es-ES"/>
        </w:rPr>
        <w:t>13.3. Nghĩa vụ của Chủ đầu tư và Nhà thầu quy định tại Mục 13.1 và Mục 13.2 ĐKC không áp dụng đối với các thông tin sau đây:</w:t>
      </w:r>
    </w:p>
    <w:p w14:paraId="6FA426C1" w14:textId="77777777" w:rsidR="00295129" w:rsidRPr="000D7E17" w:rsidRDefault="00295129" w:rsidP="00295129">
      <w:pPr>
        <w:widowControl w:val="0"/>
        <w:tabs>
          <w:tab w:val="left" w:pos="1332"/>
        </w:tabs>
        <w:spacing w:before="120" w:after="120" w:line="264" w:lineRule="auto"/>
        <w:rPr>
          <w:szCs w:val="24"/>
          <w:lang w:val="es-ES"/>
        </w:rPr>
      </w:pPr>
      <w:r w:rsidRPr="000D7E17">
        <w:rPr>
          <w:szCs w:val="24"/>
          <w:lang w:val="es-ES"/>
        </w:rPr>
        <w:t>a) Thông tin mà Chủ đầu tư hoặc Nhà thầu cần cung cấp cho cấp có thẩm quyền;</w:t>
      </w:r>
    </w:p>
    <w:p w14:paraId="076FA5CA" w14:textId="77777777" w:rsidR="00295129" w:rsidRPr="000D7E17" w:rsidRDefault="00295129" w:rsidP="00295129">
      <w:pPr>
        <w:widowControl w:val="0"/>
        <w:tabs>
          <w:tab w:val="left" w:pos="1332"/>
        </w:tabs>
        <w:spacing w:before="120" w:after="120" w:line="264" w:lineRule="auto"/>
        <w:rPr>
          <w:szCs w:val="24"/>
          <w:lang w:val="es-ES"/>
        </w:rPr>
      </w:pPr>
      <w:r w:rsidRPr="000D7E17">
        <w:rPr>
          <w:szCs w:val="24"/>
          <w:lang w:val="es-ES"/>
        </w:rPr>
        <w:t>b) Thông tin đã hoặc sẽ được công bố mà không phải do lỗi của Chủ đầu tư hoặc Nhà thầu;</w:t>
      </w:r>
    </w:p>
    <w:p w14:paraId="6137EA9B" w14:textId="77777777" w:rsidR="00295129" w:rsidRPr="000D7E17" w:rsidRDefault="00295129" w:rsidP="00295129">
      <w:pPr>
        <w:widowControl w:val="0"/>
        <w:tabs>
          <w:tab w:val="left" w:pos="1332"/>
        </w:tabs>
        <w:spacing w:before="120" w:after="120" w:line="264" w:lineRule="auto"/>
        <w:rPr>
          <w:b/>
          <w:szCs w:val="24"/>
          <w:lang w:val="es-ES"/>
        </w:rPr>
      </w:pPr>
      <w:r w:rsidRPr="000D7E17">
        <w:rPr>
          <w:szCs w:val="24"/>
          <w:lang w:val="es-ES"/>
        </w:rPr>
        <w:t xml:space="preserve">c) Thông tin thuộc sở hữu của một bên vào thời điểm công bố và trước đó không phải do bên kia cung cấp trực tiếp hoặc gián tiếp; </w:t>
      </w:r>
    </w:p>
    <w:p w14:paraId="39302D4D" w14:textId="77777777" w:rsidR="00295129" w:rsidRPr="000D7E17" w:rsidRDefault="00295129" w:rsidP="00295129">
      <w:pPr>
        <w:widowControl w:val="0"/>
        <w:tabs>
          <w:tab w:val="left" w:pos="1332"/>
        </w:tabs>
        <w:spacing w:before="120" w:after="120" w:line="264" w:lineRule="auto"/>
        <w:rPr>
          <w:spacing w:val="-4"/>
          <w:szCs w:val="24"/>
          <w:lang w:val="es-ES"/>
        </w:rPr>
      </w:pPr>
      <w:r w:rsidRPr="000D7E17">
        <w:rPr>
          <w:szCs w:val="24"/>
          <w:lang w:val="es-ES"/>
        </w:rPr>
        <w:t>d) Thông tin mà một bên nhận được một cách hợp pháp từ một bên thứ ba không có nghĩa vụ bảo mật thông ti</w:t>
      </w:r>
      <w:r w:rsidRPr="000D7E17">
        <w:rPr>
          <w:spacing w:val="-4"/>
          <w:szCs w:val="24"/>
          <w:lang w:val="es-ES"/>
        </w:rPr>
        <w:t>n.</w:t>
      </w:r>
    </w:p>
    <w:p w14:paraId="0846B985" w14:textId="77777777" w:rsidR="00295129" w:rsidRPr="000D7E17" w:rsidRDefault="00295129" w:rsidP="00295129">
      <w:pPr>
        <w:widowControl w:val="0"/>
        <w:tabs>
          <w:tab w:val="left" w:pos="1332"/>
        </w:tabs>
        <w:spacing w:before="120" w:after="120" w:line="264" w:lineRule="auto"/>
        <w:rPr>
          <w:szCs w:val="24"/>
          <w:lang w:val="es-ES"/>
        </w:rPr>
      </w:pPr>
      <w:r w:rsidRPr="000D7E17">
        <w:rPr>
          <w:szCs w:val="24"/>
          <w:lang w:val="es-ES"/>
        </w:rPr>
        <w:lastRenderedPageBreak/>
        <w:t>13.4. Các quy định tại Mục 13 ĐKC không làm thay đổi bất kỳ cam kết bảo mật nào do một bên đưa ra trước ngày ký hợp đồng liên quan đến việc cung cấp hàng hóa, dịch vụ.</w:t>
      </w:r>
    </w:p>
    <w:p w14:paraId="1C47CEED" w14:textId="77777777" w:rsidR="00295129" w:rsidRPr="000D7E17" w:rsidRDefault="00295129" w:rsidP="00295129">
      <w:pPr>
        <w:tabs>
          <w:tab w:val="left" w:pos="720"/>
        </w:tabs>
        <w:spacing w:line="264" w:lineRule="auto"/>
        <w:rPr>
          <w:szCs w:val="24"/>
          <w:lang w:val="es-ES"/>
        </w:rPr>
      </w:pPr>
      <w:r w:rsidRPr="000D7E17">
        <w:rPr>
          <w:szCs w:val="24"/>
          <w:lang w:val="es-ES"/>
        </w:rPr>
        <w:t>13.5. Các quy định tại Mục 13 ĐKC tiếp tục có hiệu lực sau khi hoàn thành hoặc chấm dứt hợp đồng vì bất cứ lý do gì.</w:t>
      </w:r>
    </w:p>
    <w:p w14:paraId="09DA2900" w14:textId="77777777" w:rsidR="00295129" w:rsidRPr="000D7E17" w:rsidRDefault="00295129" w:rsidP="00295129">
      <w:pPr>
        <w:tabs>
          <w:tab w:val="left" w:pos="720"/>
        </w:tabs>
        <w:spacing w:line="264" w:lineRule="auto"/>
        <w:rPr>
          <w:szCs w:val="24"/>
          <w:lang w:val="es-ES"/>
        </w:rPr>
      </w:pPr>
    </w:p>
    <w:p w14:paraId="1163A2BE" w14:textId="77777777" w:rsidR="00295129" w:rsidRPr="000D7E17" w:rsidRDefault="00295129" w:rsidP="00295129">
      <w:pPr>
        <w:pStyle w:val="ListParagraph"/>
        <w:numPr>
          <w:ilvl w:val="0"/>
          <w:numId w:val="34"/>
        </w:numPr>
        <w:tabs>
          <w:tab w:val="left" w:pos="720"/>
        </w:tabs>
        <w:spacing w:line="264" w:lineRule="auto"/>
        <w:rPr>
          <w:b/>
          <w:szCs w:val="24"/>
          <w:u w:val="single"/>
          <w:lang w:val="es-ES"/>
        </w:rPr>
      </w:pPr>
      <w:r w:rsidRPr="000D7E17">
        <w:rPr>
          <w:rFonts w:eastAsia="Arial"/>
          <w:b/>
          <w:szCs w:val="24"/>
          <w:u w:val="single"/>
          <w:lang w:val="es-ES"/>
        </w:rPr>
        <w:t>Thông số kỹ thuật và tiêu chuẩn</w:t>
      </w:r>
    </w:p>
    <w:p w14:paraId="36672047" w14:textId="77777777" w:rsidR="00295129" w:rsidRPr="000D7E17" w:rsidRDefault="00295129" w:rsidP="00295129">
      <w:pPr>
        <w:tabs>
          <w:tab w:val="left" w:pos="720"/>
        </w:tabs>
        <w:spacing w:line="264" w:lineRule="auto"/>
        <w:rPr>
          <w:szCs w:val="24"/>
          <w:lang w:val="es-ES"/>
        </w:rPr>
      </w:pPr>
      <w:r w:rsidRPr="000D7E17">
        <w:rPr>
          <w:szCs w:val="24"/>
          <w:lang w:val="es-ES"/>
        </w:rPr>
        <w:t>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w:t>
      </w:r>
    </w:p>
    <w:p w14:paraId="2D4E01AF" w14:textId="77777777" w:rsidR="00295129" w:rsidRPr="000D7E17" w:rsidRDefault="00295129" w:rsidP="00295129">
      <w:pPr>
        <w:tabs>
          <w:tab w:val="left" w:pos="720"/>
        </w:tabs>
        <w:spacing w:line="264" w:lineRule="auto"/>
        <w:rPr>
          <w:szCs w:val="24"/>
          <w:lang w:val="es-ES"/>
        </w:rPr>
      </w:pPr>
    </w:p>
    <w:p w14:paraId="24A371C4" w14:textId="77777777" w:rsidR="00295129" w:rsidRPr="000D7E17" w:rsidRDefault="00295129" w:rsidP="00295129">
      <w:pPr>
        <w:pStyle w:val="ListParagraph"/>
        <w:numPr>
          <w:ilvl w:val="0"/>
          <w:numId w:val="34"/>
        </w:numPr>
        <w:tabs>
          <w:tab w:val="left" w:pos="720"/>
        </w:tabs>
        <w:spacing w:line="264" w:lineRule="auto"/>
        <w:rPr>
          <w:b/>
          <w:szCs w:val="24"/>
          <w:u w:val="single"/>
          <w:lang w:val="es-ES"/>
        </w:rPr>
      </w:pPr>
      <w:r w:rsidRPr="000D7E17">
        <w:rPr>
          <w:rFonts w:eastAsia="Arial"/>
          <w:b/>
          <w:szCs w:val="24"/>
          <w:u w:val="single"/>
          <w:lang w:val="es-ES"/>
        </w:rPr>
        <w:t>Đóng gói hàng hoá</w:t>
      </w:r>
    </w:p>
    <w:p w14:paraId="2D5021DA" w14:textId="77777777" w:rsidR="00295129" w:rsidRPr="000D7E17" w:rsidRDefault="00295129" w:rsidP="00295129">
      <w:pPr>
        <w:widowControl w:val="0"/>
        <w:spacing w:before="120" w:after="120" w:line="264" w:lineRule="auto"/>
        <w:rPr>
          <w:szCs w:val="24"/>
          <w:lang w:val="es-ES"/>
        </w:rPr>
      </w:pPr>
      <w:r w:rsidRPr="000D7E17">
        <w:rPr>
          <w:spacing w:val="-4"/>
          <w:szCs w:val="24"/>
          <w:lang w:val="nl-NL"/>
        </w:rPr>
        <w:t>15.1. Nhà</w:t>
      </w:r>
      <w:r w:rsidRPr="000D7E17">
        <w:rPr>
          <w:szCs w:val="24"/>
          <w:lang w:val="es-ES"/>
        </w:rPr>
        <w:t xml:space="preserve"> thầu phải </w:t>
      </w:r>
      <w:r w:rsidRPr="000D7E17">
        <w:rPr>
          <w:spacing w:val="-4"/>
          <w:szCs w:val="24"/>
          <w:lang w:val="nl-NL"/>
        </w:rPr>
        <w:t>đóng gói hàng hóa đúng yêu cầu</w:t>
      </w:r>
      <w:r w:rsidRPr="000D7E17">
        <w:rPr>
          <w:szCs w:val="24"/>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762F8421" w14:textId="77777777" w:rsidR="00295129" w:rsidRPr="000D7E17" w:rsidRDefault="00295129" w:rsidP="00295129">
      <w:pPr>
        <w:tabs>
          <w:tab w:val="left" w:pos="720"/>
        </w:tabs>
        <w:spacing w:line="264" w:lineRule="auto"/>
        <w:rPr>
          <w:szCs w:val="24"/>
          <w:lang w:val="es-ES"/>
        </w:rPr>
      </w:pPr>
      <w:r w:rsidRPr="000D7E17">
        <w:rPr>
          <w:szCs w:val="24"/>
          <w:lang w:val="es-ES"/>
        </w:rPr>
        <w:t xml:space="preserve">15.2. Việc đóng gói, ghi chú đối với hàng hóa, các giấy tờ bên trong và bên ngoài kiện hàng phải tuân thủ các yêu cầu cụ thể trong hợp đồng, bao gồm cả các yêu cầu (nếu có) quy định ở </w:t>
      </w:r>
      <w:r w:rsidRPr="000D7E17">
        <w:rPr>
          <w:b/>
          <w:szCs w:val="24"/>
          <w:lang w:val="nl-NL"/>
        </w:rPr>
        <w:t>Hợp đồng</w:t>
      </w:r>
      <w:r w:rsidRPr="000D7E17">
        <w:rPr>
          <w:szCs w:val="24"/>
          <w:lang w:val="es-ES"/>
        </w:rPr>
        <w:t xml:space="preserve"> và các chỉ dẫn khác của Chủ đầu tư.</w:t>
      </w:r>
    </w:p>
    <w:p w14:paraId="17ECE153" w14:textId="77777777" w:rsidR="00295129" w:rsidRPr="000D7E17" w:rsidRDefault="00295129" w:rsidP="00295129">
      <w:pPr>
        <w:tabs>
          <w:tab w:val="left" w:pos="720"/>
        </w:tabs>
        <w:spacing w:line="264" w:lineRule="auto"/>
        <w:rPr>
          <w:szCs w:val="24"/>
          <w:lang w:val="es-ES"/>
        </w:rPr>
      </w:pPr>
    </w:p>
    <w:p w14:paraId="758CE007" w14:textId="77777777" w:rsidR="00295129" w:rsidRPr="000D7E17" w:rsidRDefault="00295129" w:rsidP="00295129">
      <w:pPr>
        <w:pStyle w:val="ListParagraph"/>
        <w:numPr>
          <w:ilvl w:val="0"/>
          <w:numId w:val="34"/>
        </w:numPr>
        <w:tabs>
          <w:tab w:val="left" w:pos="720"/>
        </w:tabs>
        <w:spacing w:line="264" w:lineRule="auto"/>
        <w:rPr>
          <w:b/>
          <w:szCs w:val="24"/>
          <w:u w:val="single"/>
          <w:lang w:val="es-ES"/>
        </w:rPr>
      </w:pPr>
      <w:r w:rsidRPr="000D7E17">
        <w:rPr>
          <w:b/>
          <w:szCs w:val="24"/>
          <w:u w:val="single"/>
        </w:rPr>
        <w:t>Bảo hiểm</w:t>
      </w:r>
    </w:p>
    <w:p w14:paraId="387B5332" w14:textId="77777777" w:rsidR="00295129" w:rsidRPr="000D7E17" w:rsidRDefault="00295129" w:rsidP="00295129">
      <w:pPr>
        <w:tabs>
          <w:tab w:val="left" w:pos="720"/>
        </w:tabs>
        <w:spacing w:line="264" w:lineRule="auto"/>
        <w:rPr>
          <w:szCs w:val="24"/>
          <w:lang w:val="es-ES"/>
        </w:rPr>
      </w:pPr>
      <w:r w:rsidRPr="000D7E17">
        <w:rPr>
          <w:szCs w:val="24"/>
          <w:lang w:val="nl-NL"/>
        </w:rPr>
        <w:t xml:space="preserve">Trừ trường hợp có quy định khác tại </w:t>
      </w:r>
      <w:r w:rsidRPr="000D7E17">
        <w:rPr>
          <w:b/>
          <w:szCs w:val="24"/>
          <w:lang w:val="nl-NL"/>
        </w:rPr>
        <w:t>Hợp đồng</w:t>
      </w:r>
      <w:r w:rsidRPr="000D7E17">
        <w:rPr>
          <w:szCs w:val="24"/>
          <w:lang w:val="nl-NL"/>
        </w:rPr>
        <w:t>, hàng hóa cung cấp theo hợp đồng phải được bảo hiểm đầy đủ cho các tổn thất, hư hại có thể xảy ra trong quá trình sản xuất hoặc tiếp nhận, vận chuyển, lưu kho và giao hàng theo quy định tại</w:t>
      </w:r>
      <w:r w:rsidRPr="000D7E17">
        <w:rPr>
          <w:b/>
          <w:szCs w:val="24"/>
          <w:lang w:val="nl-NL"/>
        </w:rPr>
        <w:t xml:space="preserve"> Hợp đồng</w:t>
      </w:r>
      <w:r w:rsidRPr="000D7E17">
        <w:rPr>
          <w:szCs w:val="24"/>
          <w:lang w:val="es-ES"/>
        </w:rPr>
        <w:t>.</w:t>
      </w:r>
    </w:p>
    <w:p w14:paraId="6E33794E" w14:textId="77777777" w:rsidR="00295129" w:rsidRPr="000D7E17" w:rsidRDefault="00295129" w:rsidP="00295129">
      <w:pPr>
        <w:tabs>
          <w:tab w:val="left" w:pos="720"/>
        </w:tabs>
        <w:spacing w:line="264" w:lineRule="auto"/>
        <w:rPr>
          <w:szCs w:val="24"/>
          <w:lang w:val="es-ES"/>
        </w:rPr>
      </w:pPr>
    </w:p>
    <w:p w14:paraId="47C1A4DD" w14:textId="77777777" w:rsidR="00295129" w:rsidRPr="000D7E17" w:rsidRDefault="00295129" w:rsidP="00295129">
      <w:pPr>
        <w:pStyle w:val="ListParagraph"/>
        <w:numPr>
          <w:ilvl w:val="0"/>
          <w:numId w:val="34"/>
        </w:numPr>
        <w:tabs>
          <w:tab w:val="left" w:pos="720"/>
        </w:tabs>
        <w:spacing w:line="264" w:lineRule="auto"/>
        <w:rPr>
          <w:b/>
          <w:szCs w:val="24"/>
          <w:u w:val="single"/>
          <w:lang w:val="es-ES"/>
        </w:rPr>
      </w:pPr>
      <w:r w:rsidRPr="000D7E17">
        <w:rPr>
          <w:rFonts w:eastAsia="Arial"/>
          <w:b/>
          <w:szCs w:val="24"/>
          <w:u w:val="single"/>
          <w:lang w:val="es-ES"/>
        </w:rPr>
        <w:t xml:space="preserve">Vận chuyển và các dịch vụ phát sinh  </w:t>
      </w:r>
    </w:p>
    <w:p w14:paraId="6ADE921E" w14:textId="77777777" w:rsidR="00295129" w:rsidRPr="000D7E17" w:rsidRDefault="00295129" w:rsidP="00295129">
      <w:pPr>
        <w:widowControl w:val="0"/>
        <w:spacing w:before="120" w:after="120" w:line="264" w:lineRule="auto"/>
        <w:rPr>
          <w:szCs w:val="24"/>
          <w:lang w:val="vi-VN"/>
        </w:rPr>
      </w:pPr>
      <w:r w:rsidRPr="000D7E17">
        <w:rPr>
          <w:szCs w:val="24"/>
          <w:lang w:val="vi-VN"/>
        </w:rPr>
        <w:t>17.1. Yêu cầu về vận chuyển hàng hóa và các yêu cầu khác quy định tại</w:t>
      </w:r>
      <w:r w:rsidRPr="000D7E17">
        <w:rPr>
          <w:b/>
          <w:szCs w:val="24"/>
          <w:lang w:val="nl-NL"/>
        </w:rPr>
        <w:t xml:space="preserve"> Hợp đồng</w:t>
      </w:r>
      <w:r w:rsidRPr="000D7E17">
        <w:rPr>
          <w:szCs w:val="24"/>
          <w:lang w:val="vi-VN"/>
        </w:rPr>
        <w:t>.</w:t>
      </w:r>
    </w:p>
    <w:p w14:paraId="77986EF3" w14:textId="77777777" w:rsidR="00295129" w:rsidRPr="000D7E17" w:rsidRDefault="00295129" w:rsidP="00295129">
      <w:pPr>
        <w:widowControl w:val="0"/>
        <w:spacing w:before="120" w:after="120" w:line="264" w:lineRule="auto"/>
        <w:rPr>
          <w:szCs w:val="24"/>
          <w:lang w:val="vi-VN"/>
        </w:rPr>
      </w:pPr>
      <w:r w:rsidRPr="000D7E17">
        <w:rPr>
          <w:szCs w:val="24"/>
          <w:lang w:val="vi-VN"/>
        </w:rPr>
        <w:t xml:space="preserve">17.2. Chủ đầu tư có thể yêu cầu Nhà thầu cung cấp một hoặc một số dịch vụ sau đây, bao gồm cả các dịch vụ (nếu có) theo quy định tại </w:t>
      </w:r>
      <w:r w:rsidRPr="000D7E17">
        <w:rPr>
          <w:b/>
          <w:szCs w:val="24"/>
          <w:lang w:val="nl-NL"/>
        </w:rPr>
        <w:t>Hợp đồng</w:t>
      </w:r>
      <w:r w:rsidRPr="000D7E17">
        <w:rPr>
          <w:szCs w:val="24"/>
          <w:lang w:val="vi-VN"/>
        </w:rPr>
        <w:t>:</w:t>
      </w:r>
    </w:p>
    <w:p w14:paraId="2DE54967" w14:textId="77777777" w:rsidR="00295129" w:rsidRPr="000D7E17" w:rsidRDefault="00295129" w:rsidP="00295129">
      <w:pPr>
        <w:widowControl w:val="0"/>
        <w:spacing w:before="120" w:after="120" w:line="264" w:lineRule="auto"/>
        <w:rPr>
          <w:szCs w:val="24"/>
          <w:lang w:val="vi-VN"/>
        </w:rPr>
      </w:pPr>
      <w:r w:rsidRPr="000D7E17">
        <w:rPr>
          <w:szCs w:val="24"/>
          <w:lang w:val="vi-VN"/>
        </w:rPr>
        <w:t>a) Thực hiện việc lắp đặt hoặc giám sát việc lắp đặt tại hiện trường, chạy thử hàng hóa;</w:t>
      </w:r>
    </w:p>
    <w:p w14:paraId="503DC843" w14:textId="77777777" w:rsidR="00295129" w:rsidRPr="000D7E17" w:rsidRDefault="00295129" w:rsidP="00295129">
      <w:pPr>
        <w:widowControl w:val="0"/>
        <w:spacing w:before="120" w:after="120" w:line="264" w:lineRule="auto"/>
        <w:rPr>
          <w:szCs w:val="24"/>
          <w:lang w:val="vi-VN"/>
        </w:rPr>
      </w:pPr>
      <w:r w:rsidRPr="000D7E17">
        <w:rPr>
          <w:szCs w:val="24"/>
          <w:lang w:val="vi-VN"/>
        </w:rPr>
        <w:t>b) Cung cấp các dụng cụ cần thiết để lắp ráp, bảo dưỡng hàng hóa;</w:t>
      </w:r>
    </w:p>
    <w:p w14:paraId="6D3895FE" w14:textId="77777777" w:rsidR="00295129" w:rsidRPr="000D7E17" w:rsidRDefault="00295129" w:rsidP="00295129">
      <w:pPr>
        <w:widowControl w:val="0"/>
        <w:spacing w:before="120" w:after="120" w:line="264" w:lineRule="auto"/>
        <w:rPr>
          <w:szCs w:val="24"/>
          <w:lang w:val="vi-VN"/>
        </w:rPr>
      </w:pPr>
      <w:r w:rsidRPr="000D7E17">
        <w:rPr>
          <w:szCs w:val="24"/>
          <w:lang w:val="vi-VN"/>
        </w:rPr>
        <w:t>c) Cung cấp tài liệu chi tiết hướng dẫn vận hành và bảo dưỡng cho từng loại hàng hóa;</w:t>
      </w:r>
    </w:p>
    <w:p w14:paraId="2EDF2171" w14:textId="77777777" w:rsidR="00295129" w:rsidRPr="000D7E17" w:rsidRDefault="00295129" w:rsidP="00295129">
      <w:pPr>
        <w:widowControl w:val="0"/>
        <w:spacing w:before="120" w:after="120" w:line="264" w:lineRule="auto"/>
        <w:rPr>
          <w:szCs w:val="24"/>
          <w:lang w:val="vi-VN"/>
        </w:rPr>
      </w:pPr>
      <w:r w:rsidRPr="000D7E17">
        <w:rPr>
          <w:szCs w:val="24"/>
          <w:lang w:val="vi-VN"/>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112C2BE" w14:textId="77777777" w:rsidR="00295129" w:rsidRPr="000D7E17" w:rsidRDefault="00295129" w:rsidP="00295129">
      <w:pPr>
        <w:widowControl w:val="0"/>
        <w:spacing w:before="120" w:after="120" w:line="264" w:lineRule="auto"/>
        <w:rPr>
          <w:szCs w:val="24"/>
          <w:lang w:val="vi-VN"/>
        </w:rPr>
      </w:pPr>
      <w:r w:rsidRPr="000D7E17">
        <w:rPr>
          <w:szCs w:val="24"/>
          <w:lang w:val="vi-VN"/>
        </w:rPr>
        <w:t>đ) Hướng dẫn nhân sự của Chủ đầu tư về cách lắp đặt, chạy thử, vận hành, bảo dưỡng, sửa chữa hàng hóa.</w:t>
      </w:r>
    </w:p>
    <w:p w14:paraId="07C5D2EF" w14:textId="77777777" w:rsidR="00295129" w:rsidRPr="000D7E17" w:rsidRDefault="00295129" w:rsidP="00295129">
      <w:pPr>
        <w:tabs>
          <w:tab w:val="left" w:pos="720"/>
        </w:tabs>
        <w:spacing w:line="264" w:lineRule="auto"/>
        <w:rPr>
          <w:szCs w:val="24"/>
          <w:lang w:val="vi-VN"/>
        </w:rPr>
      </w:pPr>
      <w:r w:rsidRPr="000D7E17">
        <w:rPr>
          <w:szCs w:val="24"/>
          <w:lang w:val="vi-VN"/>
        </w:rPr>
        <w:t>17.3.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p w14:paraId="4B39E17B" w14:textId="77777777" w:rsidR="00295129" w:rsidRPr="000D7E17" w:rsidRDefault="00295129" w:rsidP="00295129">
      <w:pPr>
        <w:tabs>
          <w:tab w:val="left" w:pos="720"/>
        </w:tabs>
        <w:spacing w:line="264" w:lineRule="auto"/>
        <w:rPr>
          <w:szCs w:val="24"/>
          <w:lang w:val="vi-VN"/>
        </w:rPr>
      </w:pPr>
    </w:p>
    <w:p w14:paraId="068C108A" w14:textId="77777777" w:rsidR="00295129" w:rsidRPr="000D7E17" w:rsidRDefault="00295129" w:rsidP="00295129">
      <w:pPr>
        <w:pStyle w:val="ListParagraph"/>
        <w:numPr>
          <w:ilvl w:val="0"/>
          <w:numId w:val="34"/>
        </w:numPr>
        <w:tabs>
          <w:tab w:val="left" w:pos="720"/>
        </w:tabs>
        <w:spacing w:line="264" w:lineRule="auto"/>
        <w:rPr>
          <w:b/>
          <w:szCs w:val="24"/>
          <w:u w:val="single"/>
          <w:lang w:val="es-ES"/>
        </w:rPr>
      </w:pPr>
      <w:r w:rsidRPr="000D7E17">
        <w:rPr>
          <w:rFonts w:eastAsia="Arial"/>
          <w:b/>
          <w:szCs w:val="24"/>
          <w:u w:val="single"/>
          <w:lang w:val="vi-VN"/>
        </w:rPr>
        <w:t>Kiểm tra và thử nghiệm hàng hóa</w:t>
      </w:r>
    </w:p>
    <w:p w14:paraId="46634457" w14:textId="77777777" w:rsidR="00295129" w:rsidRPr="000D7E17" w:rsidRDefault="00295129" w:rsidP="00295129">
      <w:pPr>
        <w:widowControl w:val="0"/>
        <w:spacing w:before="120" w:after="120" w:line="264" w:lineRule="auto"/>
        <w:rPr>
          <w:szCs w:val="24"/>
          <w:lang w:val="vi-VN"/>
        </w:rPr>
      </w:pPr>
      <w:r w:rsidRPr="000D7E17">
        <w:rPr>
          <w:szCs w:val="24"/>
          <w:lang w:val="vi-VN"/>
        </w:rPr>
        <w:lastRenderedPageBreak/>
        <w:t xml:space="preserve">Nhà thầu phải tiến hành tất cả các thử nghiệm, kiểm tra đối với hàng hóa và dịch vụ liên quan theo quy định tại </w:t>
      </w:r>
      <w:r w:rsidRPr="000D7E17">
        <w:rPr>
          <w:b/>
          <w:szCs w:val="24"/>
          <w:lang w:val="nl-NL"/>
        </w:rPr>
        <w:t>Hợp đồng</w:t>
      </w:r>
      <w:r w:rsidRPr="000D7E17">
        <w:rPr>
          <w:szCs w:val="24"/>
          <w:lang w:val="vi-VN"/>
        </w:rPr>
        <w:t xml:space="preserve"> và chịu toàn bộ chi phí thử nghiệm, kiểm tra</w:t>
      </w:r>
      <w:r w:rsidRPr="000D7E17">
        <w:rPr>
          <w:szCs w:val="24"/>
          <w:lang w:val="es-ES"/>
        </w:rPr>
        <w:t xml:space="preserve"> theo quy định của Hợp đồng</w:t>
      </w:r>
      <w:r w:rsidRPr="000D7E17">
        <w:rPr>
          <w:szCs w:val="24"/>
          <w:lang w:val="vi-VN"/>
        </w:rPr>
        <w:t>.</w:t>
      </w:r>
    </w:p>
    <w:p w14:paraId="69419F03" w14:textId="77777777" w:rsidR="00295129" w:rsidRPr="000D7E17" w:rsidRDefault="00295129" w:rsidP="00295129">
      <w:pPr>
        <w:widowControl w:val="0"/>
        <w:rPr>
          <w:szCs w:val="24"/>
          <w:lang w:val="vi-VN"/>
        </w:rPr>
      </w:pPr>
    </w:p>
    <w:p w14:paraId="157E1507" w14:textId="77777777" w:rsidR="00295129" w:rsidRPr="000D7E17" w:rsidRDefault="00295129" w:rsidP="00295129">
      <w:pPr>
        <w:pStyle w:val="ListParagraph"/>
        <w:numPr>
          <w:ilvl w:val="0"/>
          <w:numId w:val="34"/>
        </w:numPr>
        <w:tabs>
          <w:tab w:val="left" w:pos="720"/>
        </w:tabs>
        <w:spacing w:line="264" w:lineRule="auto"/>
        <w:rPr>
          <w:b/>
          <w:szCs w:val="24"/>
          <w:u w:val="single"/>
          <w:lang w:val="vi-VN"/>
        </w:rPr>
      </w:pPr>
      <w:r w:rsidRPr="000D7E17">
        <w:rPr>
          <w:rFonts w:eastAsia="Arial"/>
          <w:b/>
          <w:szCs w:val="24"/>
          <w:u w:val="single"/>
          <w:lang w:val="vi-VN"/>
        </w:rPr>
        <w:t>Phạt và bồi thường thiệt hại</w:t>
      </w:r>
    </w:p>
    <w:p w14:paraId="20F96657" w14:textId="77777777" w:rsidR="00295129" w:rsidRPr="000D7E17" w:rsidRDefault="00295129" w:rsidP="00295129">
      <w:pPr>
        <w:tabs>
          <w:tab w:val="left" w:pos="720"/>
        </w:tabs>
        <w:spacing w:line="264" w:lineRule="auto"/>
        <w:rPr>
          <w:spacing w:val="-2"/>
          <w:szCs w:val="24"/>
          <w:lang w:val="pt-BR"/>
        </w:rPr>
      </w:pPr>
      <w:r w:rsidRPr="000D7E17">
        <w:rPr>
          <w:spacing w:val="-2"/>
          <w:szCs w:val="24"/>
          <w:lang w:val="nl-NL"/>
        </w:rPr>
        <w:t xml:space="preserve">Phạt vi phạm hợp đồng và bồi thường thiệt hại theo </w:t>
      </w:r>
      <w:r w:rsidRPr="000D7E17">
        <w:rPr>
          <w:spacing w:val="-2"/>
          <w:szCs w:val="24"/>
          <w:lang w:val="pt-BR"/>
        </w:rPr>
        <w:t xml:space="preserve">quy định tại </w:t>
      </w:r>
      <w:r w:rsidRPr="000D7E17">
        <w:rPr>
          <w:b/>
          <w:szCs w:val="24"/>
          <w:lang w:val="nl-NL"/>
        </w:rPr>
        <w:t>Hợp đồng</w:t>
      </w:r>
      <w:r w:rsidRPr="000D7E17">
        <w:rPr>
          <w:spacing w:val="-2"/>
          <w:szCs w:val="24"/>
          <w:lang w:val="pt-BR"/>
        </w:rPr>
        <w:t>.</w:t>
      </w:r>
    </w:p>
    <w:p w14:paraId="1AD7E54F" w14:textId="77777777" w:rsidR="00295129" w:rsidRPr="000D7E17" w:rsidRDefault="00295129" w:rsidP="00295129">
      <w:pPr>
        <w:tabs>
          <w:tab w:val="left" w:pos="720"/>
        </w:tabs>
        <w:spacing w:line="264" w:lineRule="auto"/>
        <w:rPr>
          <w:spacing w:val="-2"/>
          <w:szCs w:val="24"/>
          <w:lang w:val="pt-BR"/>
        </w:rPr>
      </w:pPr>
    </w:p>
    <w:p w14:paraId="6784C909" w14:textId="77777777" w:rsidR="00295129" w:rsidRPr="000D7E17" w:rsidRDefault="00295129" w:rsidP="00295129">
      <w:pPr>
        <w:pStyle w:val="ListParagraph"/>
        <w:numPr>
          <w:ilvl w:val="0"/>
          <w:numId w:val="34"/>
        </w:numPr>
        <w:tabs>
          <w:tab w:val="left" w:pos="720"/>
        </w:tabs>
        <w:spacing w:line="264" w:lineRule="auto"/>
        <w:rPr>
          <w:b/>
          <w:szCs w:val="24"/>
          <w:u w:val="single"/>
        </w:rPr>
      </w:pPr>
      <w:r w:rsidRPr="000D7E17">
        <w:rPr>
          <w:rFonts w:eastAsia="Arial"/>
          <w:b/>
          <w:szCs w:val="24"/>
          <w:u w:val="single"/>
        </w:rPr>
        <w:t>Bảo hành</w:t>
      </w:r>
    </w:p>
    <w:p w14:paraId="6C214718" w14:textId="77777777" w:rsidR="00295129" w:rsidRPr="000D7E17" w:rsidRDefault="00295129" w:rsidP="00295129">
      <w:pPr>
        <w:widowControl w:val="0"/>
        <w:spacing w:before="120" w:after="120" w:line="264" w:lineRule="auto"/>
        <w:rPr>
          <w:szCs w:val="24"/>
          <w:lang w:val="nl-NL"/>
        </w:rPr>
      </w:pPr>
      <w:r w:rsidRPr="000D7E17">
        <w:rPr>
          <w:szCs w:val="24"/>
          <w:lang w:val="nl-NL"/>
        </w:rPr>
        <w:t xml:space="preserve">20.1. Nhà thầu bảo đảm cung cấp hàng hóa mới, chưa qua sử dụng theo đúng đề xuất đã nêu.  </w:t>
      </w:r>
    </w:p>
    <w:p w14:paraId="53B141FA" w14:textId="77777777" w:rsidR="00295129" w:rsidRPr="000D7E17" w:rsidRDefault="00295129" w:rsidP="00295129">
      <w:pPr>
        <w:widowControl w:val="0"/>
        <w:spacing w:before="120" w:after="120" w:line="264" w:lineRule="auto"/>
        <w:rPr>
          <w:szCs w:val="24"/>
          <w:lang w:val="nl-NL"/>
        </w:rPr>
      </w:pPr>
      <w:r w:rsidRPr="000D7E17">
        <w:rPr>
          <w:szCs w:val="24"/>
          <w:lang w:val="nl-NL"/>
        </w:rPr>
        <w:t xml:space="preserve">20.2.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523D0124" w14:textId="77777777" w:rsidR="00295129" w:rsidRPr="000D7E17" w:rsidRDefault="00295129" w:rsidP="00295129">
      <w:pPr>
        <w:widowControl w:val="0"/>
        <w:spacing w:before="120" w:after="120" w:line="264" w:lineRule="auto"/>
        <w:rPr>
          <w:strike/>
          <w:szCs w:val="24"/>
          <w:lang w:val="nl-NL"/>
        </w:rPr>
      </w:pPr>
      <w:r w:rsidRPr="000D7E17">
        <w:rPr>
          <w:szCs w:val="24"/>
          <w:lang w:val="nl-NL"/>
        </w:rPr>
        <w:t>20.3. Thời hạn bảo hành và địa điểm áp dụng bảo hành quy định tại</w:t>
      </w:r>
      <w:r w:rsidRPr="000D7E17">
        <w:rPr>
          <w:b/>
          <w:szCs w:val="24"/>
          <w:lang w:val="nl-NL"/>
        </w:rPr>
        <w:t xml:space="preserve"> Hợp đồng</w:t>
      </w:r>
      <w:r w:rsidRPr="000D7E17">
        <w:rPr>
          <w:szCs w:val="24"/>
          <w:lang w:val="nl-NL"/>
        </w:rPr>
        <w:t xml:space="preserve">. </w:t>
      </w:r>
      <w:r w:rsidRPr="000D7E17">
        <w:rPr>
          <w:strike/>
          <w:szCs w:val="24"/>
          <w:lang w:val="nl-NL"/>
        </w:rPr>
        <w:t xml:space="preserve"> </w:t>
      </w:r>
    </w:p>
    <w:p w14:paraId="09619C72" w14:textId="77777777" w:rsidR="00295129" w:rsidRPr="000D7E17" w:rsidRDefault="00295129" w:rsidP="00295129">
      <w:pPr>
        <w:widowControl w:val="0"/>
        <w:spacing w:before="120" w:after="120" w:line="264" w:lineRule="auto"/>
        <w:rPr>
          <w:szCs w:val="24"/>
          <w:lang w:val="nl-NL"/>
        </w:rPr>
      </w:pPr>
      <w:r w:rsidRPr="000D7E17">
        <w:rPr>
          <w:szCs w:val="24"/>
          <w:lang w:val="nl-NL"/>
        </w:rPr>
        <w:t xml:space="preserve">20.4.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0BB7724" w14:textId="77777777" w:rsidR="00295129" w:rsidRPr="000D7E17" w:rsidRDefault="00295129" w:rsidP="00295129">
      <w:pPr>
        <w:widowControl w:val="0"/>
        <w:spacing w:before="120" w:after="120" w:line="264" w:lineRule="auto"/>
        <w:rPr>
          <w:szCs w:val="24"/>
          <w:lang w:val="nl-NL"/>
        </w:rPr>
      </w:pPr>
      <w:r w:rsidRPr="000D7E17">
        <w:rPr>
          <w:szCs w:val="24"/>
          <w:lang w:val="nl-NL"/>
        </w:rPr>
        <w:t>20.5. Sau khi nhận được thông báo của Chủ đầu tư về việc hàng hóa có khiếm khuyết, Nhà thầu phải kịp thời sửa chữa hoặc thay thế hàng hóa có khiếm khuyết trong thời hạn quy định tại</w:t>
      </w:r>
      <w:r w:rsidRPr="000D7E17">
        <w:rPr>
          <w:b/>
          <w:szCs w:val="24"/>
          <w:lang w:val="nl-NL"/>
        </w:rPr>
        <w:t xml:space="preserve"> Hợp đồng</w:t>
      </w:r>
      <w:r w:rsidRPr="000D7E17">
        <w:rPr>
          <w:szCs w:val="24"/>
          <w:lang w:val="nl-NL"/>
        </w:rPr>
        <w:t xml:space="preserve"> và chịu toàn bộ chi phí sửa chữa, thay thế. </w:t>
      </w:r>
    </w:p>
    <w:p w14:paraId="32D65C9F" w14:textId="77777777" w:rsidR="00295129" w:rsidRPr="000D7E17" w:rsidRDefault="00295129" w:rsidP="00295129">
      <w:pPr>
        <w:tabs>
          <w:tab w:val="left" w:pos="720"/>
        </w:tabs>
        <w:spacing w:line="264" w:lineRule="auto"/>
        <w:rPr>
          <w:szCs w:val="24"/>
          <w:lang w:val="nl-NL"/>
        </w:rPr>
      </w:pPr>
      <w:r w:rsidRPr="000D7E17">
        <w:rPr>
          <w:szCs w:val="24"/>
          <w:lang w:val="nl-NL"/>
        </w:rPr>
        <w:t>20.6. Trường hợp đã được thông báo nhưng Nhà thầu không tiến hành sửa chữa khiếm khuyết của hàng hóa trong thời hạn quy định tại</w:t>
      </w:r>
      <w:r w:rsidRPr="000D7E17">
        <w:rPr>
          <w:b/>
          <w:szCs w:val="24"/>
          <w:lang w:val="nl-NL"/>
        </w:rPr>
        <w:t xml:space="preserve"> Hợp đồng</w:t>
      </w:r>
      <w:r w:rsidRPr="000D7E17">
        <w:rPr>
          <w:szCs w:val="24"/>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p>
    <w:p w14:paraId="64AC109C" w14:textId="77777777" w:rsidR="00295129" w:rsidRPr="000D7E17" w:rsidRDefault="00295129" w:rsidP="00295129">
      <w:pPr>
        <w:tabs>
          <w:tab w:val="left" w:pos="720"/>
        </w:tabs>
        <w:spacing w:line="264" w:lineRule="auto"/>
        <w:rPr>
          <w:szCs w:val="24"/>
          <w:lang w:val="nl-NL"/>
        </w:rPr>
      </w:pPr>
    </w:p>
    <w:p w14:paraId="380615A3" w14:textId="77777777" w:rsidR="00295129" w:rsidRPr="000D7E17" w:rsidRDefault="00295129" w:rsidP="00295129">
      <w:pPr>
        <w:pStyle w:val="ListParagraph"/>
        <w:numPr>
          <w:ilvl w:val="0"/>
          <w:numId w:val="34"/>
        </w:numPr>
        <w:spacing w:line="264" w:lineRule="auto"/>
        <w:rPr>
          <w:b/>
          <w:szCs w:val="24"/>
          <w:u w:val="single"/>
          <w:lang w:val="nl-NL"/>
        </w:rPr>
      </w:pPr>
      <w:r w:rsidRPr="000D7E17">
        <w:rPr>
          <w:rFonts w:eastAsia="Arial"/>
          <w:b/>
          <w:szCs w:val="24"/>
          <w:u w:val="single"/>
          <w:lang w:val="nl-NL"/>
        </w:rPr>
        <w:t>Thay đổi liên quan đến pháp lý</w:t>
      </w:r>
    </w:p>
    <w:p w14:paraId="5C78F205" w14:textId="77777777" w:rsidR="00295129" w:rsidRPr="000D7E17" w:rsidRDefault="00295129" w:rsidP="00295129">
      <w:pPr>
        <w:spacing w:line="264" w:lineRule="auto"/>
        <w:rPr>
          <w:spacing w:val="-4"/>
          <w:szCs w:val="24"/>
          <w:lang w:val="nl-NL"/>
        </w:rPr>
      </w:pPr>
      <w:r w:rsidRPr="000D7E17">
        <w:rPr>
          <w:szCs w:val="24"/>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ĐKC</w:t>
      </w:r>
      <w:r w:rsidRPr="000D7E17">
        <w:rPr>
          <w:spacing w:val="-4"/>
          <w:szCs w:val="24"/>
          <w:lang w:val="nl-NL"/>
        </w:rPr>
        <w:t>.</w:t>
      </w:r>
    </w:p>
    <w:p w14:paraId="26E9818F" w14:textId="77777777" w:rsidR="00295129" w:rsidRPr="000D7E17" w:rsidRDefault="00295129" w:rsidP="00295129">
      <w:pPr>
        <w:spacing w:line="264" w:lineRule="auto"/>
        <w:rPr>
          <w:spacing w:val="-4"/>
          <w:szCs w:val="24"/>
          <w:lang w:val="nl-NL"/>
        </w:rPr>
      </w:pPr>
    </w:p>
    <w:p w14:paraId="671C1952" w14:textId="77777777" w:rsidR="00295129" w:rsidRPr="000D7E17" w:rsidRDefault="00295129" w:rsidP="00295129">
      <w:pPr>
        <w:pStyle w:val="ListParagraph"/>
        <w:numPr>
          <w:ilvl w:val="0"/>
          <w:numId w:val="34"/>
        </w:numPr>
        <w:spacing w:line="264" w:lineRule="auto"/>
        <w:rPr>
          <w:b/>
          <w:szCs w:val="24"/>
          <w:u w:val="single"/>
          <w:lang w:val="nl-NL"/>
        </w:rPr>
      </w:pPr>
      <w:r w:rsidRPr="000D7E17">
        <w:rPr>
          <w:rFonts w:eastAsia="Arial"/>
          <w:b/>
          <w:spacing w:val="-6"/>
          <w:szCs w:val="24"/>
          <w:u w:val="single"/>
          <w:lang w:val="nl-NL"/>
        </w:rPr>
        <w:t>Bất khả kháng</w:t>
      </w:r>
    </w:p>
    <w:p w14:paraId="3C045ED8" w14:textId="77777777" w:rsidR="00295129" w:rsidRPr="000D7E17" w:rsidRDefault="00295129" w:rsidP="00295129">
      <w:pPr>
        <w:widowControl w:val="0"/>
        <w:spacing w:before="120" w:after="120" w:line="264" w:lineRule="auto"/>
        <w:rPr>
          <w:szCs w:val="24"/>
          <w:lang w:val="nl-NL"/>
        </w:rPr>
      </w:pPr>
      <w:r w:rsidRPr="000D7E17">
        <w:rPr>
          <w:szCs w:val="24"/>
          <w:lang w:val="nl-NL"/>
        </w:rPr>
        <w:t>22.1. 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0EB74835" w14:textId="77777777" w:rsidR="00295129" w:rsidRPr="000D7E17" w:rsidRDefault="00295129" w:rsidP="00295129">
      <w:pPr>
        <w:widowControl w:val="0"/>
        <w:spacing w:before="60" w:after="60"/>
        <w:rPr>
          <w:szCs w:val="24"/>
          <w:lang w:val="nl-NL"/>
        </w:rPr>
      </w:pPr>
      <w:r w:rsidRPr="000D7E17">
        <w:rPr>
          <w:szCs w:val="24"/>
          <w:lang w:val="nl-NL"/>
        </w:rPr>
        <w:t>22.2. Khi xảy ra sự việc bất khả kháng, việc một bên không thực hiện được bất kỳ một nghĩa vụ nào của mình sẽ không bị coi là vi phạm hay phá vỡ Hợp đồng, với điều kiện nhà thầu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2859D486" w14:textId="77777777" w:rsidR="00295129" w:rsidRPr="000D7E17" w:rsidRDefault="00295129" w:rsidP="00295129">
      <w:pPr>
        <w:widowControl w:val="0"/>
        <w:spacing w:before="60" w:after="60"/>
        <w:rPr>
          <w:szCs w:val="24"/>
          <w:lang w:val="nl-NL"/>
        </w:rPr>
      </w:pPr>
      <w:r w:rsidRPr="000D7E17">
        <w:rPr>
          <w:szCs w:val="24"/>
          <w:lang w:val="nl-NL"/>
        </w:rPr>
        <w:t xml:space="preserve">22.3.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w:t>
      </w:r>
      <w:r w:rsidRPr="000D7E17">
        <w:rPr>
          <w:szCs w:val="24"/>
          <w:lang w:val="nl-NL"/>
        </w:rPr>
        <w:lastRenderedPageBreak/>
        <w:t xml:space="preserve">khả kháng có thể bao gồm nhưng không giới hạn bởi chiến tranh, bạo loạn, đình công, hỏa hoạn, lũ lụt, dịch bệnh, cách ly do kiểm dịch hoặc các chính sách, quy định của Nhà nước. </w:t>
      </w:r>
    </w:p>
    <w:p w14:paraId="193AE629" w14:textId="77777777" w:rsidR="00295129" w:rsidRPr="000D7E17" w:rsidRDefault="00295129" w:rsidP="00295129">
      <w:pPr>
        <w:widowControl w:val="0"/>
        <w:spacing w:before="60" w:after="60"/>
        <w:rPr>
          <w:szCs w:val="24"/>
          <w:lang w:val="nl-NL"/>
        </w:rPr>
      </w:pPr>
      <w:r w:rsidRPr="000D7E17">
        <w:rPr>
          <w:szCs w:val="24"/>
          <w:lang w:val="nl-NL"/>
        </w:rPr>
        <w:t>22.4. Khi xảy ra sự kiện bất khả kháng, nhà thầu bị ảnh hưởng bởi sự kiện bất khả kháng</w:t>
      </w:r>
      <w:r w:rsidRPr="000D7E17" w:rsidDel="00316AE8">
        <w:rPr>
          <w:szCs w:val="24"/>
          <w:lang w:val="nl-NL"/>
        </w:rPr>
        <w:t xml:space="preserve"> </w:t>
      </w:r>
      <w:r w:rsidRPr="000D7E17">
        <w:rPr>
          <w:szCs w:val="24"/>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039C5F55" w14:textId="77777777" w:rsidR="00295129" w:rsidRPr="000D7E17" w:rsidRDefault="00295129" w:rsidP="00295129">
      <w:pPr>
        <w:suppressAutoHyphens/>
        <w:spacing w:before="120" w:after="120"/>
        <w:outlineLvl w:val="2"/>
        <w:rPr>
          <w:szCs w:val="24"/>
          <w:lang w:val="nl-NL"/>
        </w:rPr>
      </w:pPr>
      <w:r w:rsidRPr="000D7E17">
        <w:rPr>
          <w:szCs w:val="24"/>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2101E858" w14:textId="77777777" w:rsidR="00295129" w:rsidRPr="000D7E17" w:rsidRDefault="00295129" w:rsidP="00295129">
      <w:pPr>
        <w:spacing w:line="264" w:lineRule="auto"/>
        <w:rPr>
          <w:szCs w:val="24"/>
          <w:lang w:val="nl-NL"/>
        </w:rPr>
      </w:pPr>
      <w:r w:rsidRPr="000D7E17">
        <w:rPr>
          <w:szCs w:val="24"/>
          <w:lang w:val="nl-NL"/>
        </w:rPr>
        <w:t>22.5.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613B2EBD" w14:textId="77777777" w:rsidR="00295129" w:rsidRPr="000D7E17" w:rsidRDefault="00295129" w:rsidP="00295129">
      <w:pPr>
        <w:spacing w:line="264" w:lineRule="auto"/>
        <w:rPr>
          <w:b/>
          <w:szCs w:val="24"/>
          <w:lang w:val="nl-NL"/>
        </w:rPr>
      </w:pPr>
    </w:p>
    <w:p w14:paraId="367D0065" w14:textId="77777777" w:rsidR="00295129" w:rsidRPr="000D7E17" w:rsidRDefault="00295129" w:rsidP="00295129">
      <w:pPr>
        <w:pStyle w:val="ListParagraph"/>
        <w:numPr>
          <w:ilvl w:val="0"/>
          <w:numId w:val="34"/>
        </w:numPr>
        <w:rPr>
          <w:b/>
          <w:szCs w:val="24"/>
          <w:u w:val="single"/>
          <w:lang w:val="es-ES"/>
        </w:rPr>
      </w:pPr>
      <w:r w:rsidRPr="000D7E17">
        <w:rPr>
          <w:rFonts w:eastAsia="Arial"/>
          <w:b/>
          <w:spacing w:val="-6"/>
          <w:szCs w:val="24"/>
          <w:u w:val="single"/>
          <w:lang w:val="pt-BR"/>
        </w:rPr>
        <w:t xml:space="preserve">Sửa đổi hợp đồng </w:t>
      </w:r>
    </w:p>
    <w:p w14:paraId="74850691" w14:textId="77777777" w:rsidR="00295129" w:rsidRPr="000D7E17" w:rsidRDefault="00295129" w:rsidP="00295129">
      <w:pPr>
        <w:widowControl w:val="0"/>
        <w:spacing w:before="120" w:after="120"/>
        <w:rPr>
          <w:szCs w:val="24"/>
          <w:lang w:val="nl-NL"/>
        </w:rPr>
      </w:pPr>
      <w:r w:rsidRPr="000D7E17">
        <w:rPr>
          <w:szCs w:val="24"/>
          <w:lang w:val="nl-NL"/>
        </w:rPr>
        <w:t>23.1. Chủ đầu tư có thể yêu cầu Nhà thầu sửa đổi, bổ sung các nội dung sau đây trong phạm vi công việc của hợp đồng:</w:t>
      </w:r>
    </w:p>
    <w:p w14:paraId="2E59EDC0" w14:textId="77777777" w:rsidR="00295129" w:rsidRPr="000D7E17" w:rsidRDefault="00295129" w:rsidP="00295129">
      <w:pPr>
        <w:widowControl w:val="0"/>
        <w:spacing w:before="120" w:after="120"/>
        <w:rPr>
          <w:szCs w:val="24"/>
          <w:lang w:val="nl-NL"/>
        </w:rPr>
      </w:pPr>
      <w:r w:rsidRPr="000D7E17">
        <w:rPr>
          <w:szCs w:val="24"/>
          <w:lang w:val="nl-NL"/>
        </w:rPr>
        <w:t>a) Thay đổi bản vẽ, thiết kế công nghệ hoặc yêu cầu kỹ thuật đối với trường hợp hàng hóa cung cấp theo hợp đồng được đặt hàng sản xuất cho riêng Chủ đầu tư;</w:t>
      </w:r>
    </w:p>
    <w:p w14:paraId="4B02A901" w14:textId="77777777" w:rsidR="00295129" w:rsidRPr="000D7E17" w:rsidRDefault="00295129" w:rsidP="00295129">
      <w:pPr>
        <w:widowControl w:val="0"/>
        <w:spacing w:before="120" w:after="120"/>
        <w:rPr>
          <w:szCs w:val="24"/>
          <w:lang w:val="nl-NL"/>
        </w:rPr>
      </w:pPr>
      <w:r w:rsidRPr="000D7E17">
        <w:rPr>
          <w:szCs w:val="24"/>
          <w:lang w:val="nl-NL"/>
        </w:rPr>
        <w:t>b) Thay đổi phương thức vận chuyển hoặc đóng gói;</w:t>
      </w:r>
    </w:p>
    <w:p w14:paraId="401A656D" w14:textId="77777777" w:rsidR="00295129" w:rsidRPr="000D7E17" w:rsidRDefault="00295129" w:rsidP="00295129">
      <w:pPr>
        <w:widowControl w:val="0"/>
        <w:spacing w:before="120" w:after="120"/>
        <w:rPr>
          <w:szCs w:val="24"/>
          <w:lang w:val="nl-NL"/>
        </w:rPr>
      </w:pPr>
      <w:r w:rsidRPr="000D7E17">
        <w:rPr>
          <w:szCs w:val="24"/>
          <w:lang w:val="nl-NL"/>
        </w:rPr>
        <w:t xml:space="preserve">c) Thay đổi địa điểm giao hàng; </w:t>
      </w:r>
    </w:p>
    <w:p w14:paraId="4FB1ED2D" w14:textId="77777777" w:rsidR="00295129" w:rsidRPr="000D7E17" w:rsidRDefault="00295129" w:rsidP="00295129">
      <w:pPr>
        <w:widowControl w:val="0"/>
        <w:spacing w:before="120" w:after="120"/>
        <w:rPr>
          <w:szCs w:val="24"/>
          <w:lang w:val="nl-NL"/>
        </w:rPr>
      </w:pPr>
      <w:r w:rsidRPr="000D7E17">
        <w:rPr>
          <w:szCs w:val="24"/>
          <w:lang w:val="nl-NL"/>
        </w:rPr>
        <w:t>d) Thay đổi dịch vụ liên quan.</w:t>
      </w:r>
    </w:p>
    <w:p w14:paraId="77E4A45F" w14:textId="77777777" w:rsidR="00295129" w:rsidRPr="000D7E17" w:rsidRDefault="00295129" w:rsidP="00295129">
      <w:pPr>
        <w:widowControl w:val="0"/>
        <w:spacing w:before="120" w:after="120"/>
        <w:rPr>
          <w:szCs w:val="24"/>
          <w:lang w:val="nl-NL"/>
        </w:rPr>
      </w:pPr>
      <w:r w:rsidRPr="000D7E17">
        <w:rPr>
          <w:szCs w:val="24"/>
          <w:lang w:val="nl-NL"/>
        </w:rPr>
        <w:t>đ) Điều chỉnh tiến độ thực hiện hợp đồng theo quy định tại Mục 24 ĐKC.</w:t>
      </w:r>
    </w:p>
    <w:p w14:paraId="1982C63A" w14:textId="77777777" w:rsidR="00295129" w:rsidRPr="000D7E17" w:rsidRDefault="00295129" w:rsidP="00295129">
      <w:pPr>
        <w:widowControl w:val="0"/>
        <w:spacing w:before="120" w:after="120"/>
        <w:rPr>
          <w:vanish/>
          <w:szCs w:val="24"/>
          <w:lang w:val="nl-NL"/>
        </w:rPr>
      </w:pPr>
    </w:p>
    <w:p w14:paraId="48FB6055" w14:textId="77777777" w:rsidR="00295129" w:rsidRPr="000D7E17" w:rsidRDefault="00295129" w:rsidP="00295129">
      <w:pPr>
        <w:widowControl w:val="0"/>
        <w:spacing w:before="120" w:after="120"/>
        <w:rPr>
          <w:vanish/>
          <w:szCs w:val="24"/>
          <w:lang w:val="nl-NL"/>
        </w:rPr>
      </w:pPr>
      <w:r w:rsidRPr="000D7E17">
        <w:rPr>
          <w:vanish/>
          <w:szCs w:val="24"/>
          <w:lang w:val="nl-NL"/>
        </w:rPr>
        <w:t xml:space="preserve">  .</w:t>
      </w:r>
    </w:p>
    <w:p w14:paraId="6EAB7EBC" w14:textId="77777777" w:rsidR="00295129" w:rsidRPr="000D7E17" w:rsidRDefault="00295129" w:rsidP="00295129">
      <w:pPr>
        <w:widowControl w:val="0"/>
        <w:spacing w:before="120" w:after="120"/>
        <w:rPr>
          <w:szCs w:val="24"/>
          <w:lang w:val="es-ES"/>
        </w:rPr>
      </w:pPr>
      <w:r w:rsidRPr="000D7E17">
        <w:rPr>
          <w:szCs w:val="24"/>
          <w:lang w:val="es-ES"/>
        </w:rPr>
        <w:t xml:space="preserve">23.2. Trường hợp việc sửa đổi, bổ sung </w:t>
      </w:r>
      <w:r w:rsidRPr="000D7E17">
        <w:rPr>
          <w:szCs w:val="24"/>
          <w:lang w:val="nl-NL"/>
        </w:rPr>
        <w:t xml:space="preserve">các nội dung trong phạm vi công việc của hợp đồng </w:t>
      </w:r>
      <w:r w:rsidRPr="000D7E17">
        <w:rPr>
          <w:szCs w:val="24"/>
          <w:lang w:val="es-ES"/>
        </w:rPr>
        <w:t>quy định tại Mục 23.1 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4429D4AE" w14:textId="77777777" w:rsidR="00295129" w:rsidRPr="000D7E17" w:rsidRDefault="00295129" w:rsidP="00295129">
      <w:pPr>
        <w:widowControl w:val="0"/>
        <w:spacing w:before="120" w:after="120"/>
        <w:rPr>
          <w:szCs w:val="24"/>
          <w:lang w:val="es-ES"/>
        </w:rPr>
      </w:pPr>
      <w:r w:rsidRPr="000D7E17">
        <w:rPr>
          <w:szCs w:val="24"/>
          <w:lang w:val="es-ES"/>
        </w:rPr>
        <w:t>23.3. Trường hợp Nhà thầu cung cấp hàng hóa với phiên bản mới của cùng hãng sản xuất, có cùng xuất xứ, có tính năng kỹ thuật, cấu hình, thông số… tương đương hoặc tốt hơn phiên bản hàng hóa Nhà thầu đề xuất trong HSDT và đáp ứng yêu cầu 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13D0DDB9" w14:textId="77777777" w:rsidR="00295129" w:rsidRPr="000D7E17" w:rsidRDefault="00295129" w:rsidP="00295129">
      <w:pPr>
        <w:widowControl w:val="0"/>
        <w:spacing w:before="120" w:after="120"/>
        <w:rPr>
          <w:szCs w:val="24"/>
          <w:lang w:val="es-ES"/>
        </w:rPr>
      </w:pPr>
      <w:r w:rsidRPr="000D7E17">
        <w:rPr>
          <w:szCs w:val="24"/>
          <w:lang w:val="es-ES"/>
        </w:rPr>
        <w:t xml:space="preserve">23.4. Trường hợp cần thực hiện các dịch vụ liên quan chưa nêu trong hợp đồng, Chủ đầu tư và Nhà thầu tiến hành thương thảo, bảo đảm </w:t>
      </w:r>
      <w:r w:rsidRPr="000D7E17">
        <w:rPr>
          <w:szCs w:val="24"/>
          <w:lang w:val="nl-NL"/>
        </w:rPr>
        <w:t>đơn giá phù hợp giá cả thị trường</w:t>
      </w:r>
      <w:r w:rsidRPr="000D7E17">
        <w:rPr>
          <w:szCs w:val="24"/>
          <w:lang w:val="es-ES"/>
        </w:rPr>
        <w:t>.</w:t>
      </w:r>
    </w:p>
    <w:p w14:paraId="4ED6B2C3" w14:textId="77777777" w:rsidR="00295129" w:rsidRPr="000D7E17" w:rsidRDefault="00295129" w:rsidP="00295129">
      <w:pPr>
        <w:widowControl w:val="0"/>
        <w:spacing w:before="120" w:after="120"/>
        <w:rPr>
          <w:szCs w:val="24"/>
          <w:lang w:val="nl-NL"/>
        </w:rPr>
      </w:pPr>
      <w:r w:rsidRPr="000D7E17">
        <w:rPr>
          <w:szCs w:val="24"/>
          <w:lang w:val="nl-NL"/>
        </w:rPr>
        <w:t xml:space="preserve">23.5. Chủ đầu tư và Nhà thầu sẽ tiến hành thương thảo để làm cơ sở ký kết văn bản sửa đổi hợp đồng trong trường hợp sửa đổi hợp đồng. Mọi giao dịch trong quá trình thực hiện hợp đồng được các Bên thực hiện bằng văn bản và gửi theo đường bưu chính hoặc theo số Fax tới địa chỉ đăng ký hoặc số Fax của mỗi Bên ghi trong hợp đồng và email đến địa chỉ email theo mẫu quy định tại </w:t>
      </w:r>
      <w:r w:rsidRPr="000D7E17">
        <w:rPr>
          <w:b/>
          <w:szCs w:val="24"/>
          <w:lang w:val="nl-NL"/>
        </w:rPr>
        <w:t xml:space="preserve"> Hợp đồng</w:t>
      </w:r>
      <w:r w:rsidRPr="000D7E17">
        <w:rPr>
          <w:szCs w:val="24"/>
          <w:lang w:val="nl-NL"/>
        </w:rPr>
        <w:t>.</w:t>
      </w:r>
    </w:p>
    <w:p w14:paraId="1D94B14B" w14:textId="77777777" w:rsidR="00295129" w:rsidRPr="000D7E17" w:rsidRDefault="00295129" w:rsidP="00295129">
      <w:pPr>
        <w:widowControl w:val="0"/>
        <w:spacing w:before="120" w:after="120"/>
        <w:rPr>
          <w:szCs w:val="24"/>
          <w:lang w:val="nl-NL"/>
        </w:rPr>
      </w:pPr>
      <w:r w:rsidRPr="000D7E17">
        <w:rPr>
          <w:szCs w:val="24"/>
          <w:lang w:val="nl-NL"/>
        </w:rPr>
        <w:t>23.6. Trong thời gian thực hiện hợp đồng, nhà thầu có thể đề xuất giải pháp tiết kiệm chi phí bao gồm ít nhất các nội dung sau đây:</w:t>
      </w:r>
    </w:p>
    <w:p w14:paraId="6C62448A" w14:textId="77777777" w:rsidR="00295129" w:rsidRPr="000D7E17" w:rsidRDefault="00295129" w:rsidP="00295129">
      <w:pPr>
        <w:widowControl w:val="0"/>
        <w:spacing w:before="120" w:after="120"/>
        <w:rPr>
          <w:szCs w:val="24"/>
          <w:lang w:val="nl-NL"/>
        </w:rPr>
      </w:pPr>
      <w:r w:rsidRPr="000D7E17">
        <w:rPr>
          <w:szCs w:val="24"/>
          <w:lang w:val="nl-NL"/>
        </w:rPr>
        <w:t>a) Nội dung giải pháp, giải thích sự khác biệt so với các yêu cầu theo hợp đồng đã ký kết;</w:t>
      </w:r>
    </w:p>
    <w:p w14:paraId="10EC481D" w14:textId="77777777" w:rsidR="00295129" w:rsidRPr="000D7E17" w:rsidRDefault="00295129" w:rsidP="00295129">
      <w:pPr>
        <w:widowControl w:val="0"/>
        <w:spacing w:before="120" w:after="120"/>
        <w:rPr>
          <w:szCs w:val="24"/>
          <w:lang w:val="nl-NL"/>
        </w:rPr>
      </w:pPr>
      <w:r w:rsidRPr="000D7E17">
        <w:rPr>
          <w:szCs w:val="24"/>
          <w:lang w:val="nl-NL"/>
        </w:rPr>
        <w:t xml:space="preserve">b) Phân tích toàn diện chi phí và lợi ích của giải pháp bao gồm mô tả và ước tính các chi phí (bao </w:t>
      </w:r>
      <w:r w:rsidRPr="000D7E17">
        <w:rPr>
          <w:szCs w:val="24"/>
          <w:lang w:val="nl-NL"/>
        </w:rPr>
        <w:lastRenderedPageBreak/>
        <w:t xml:space="preserve">gồm cả chi phí vòng đời) có thể phát sinh cho Chủ đầu tư trong trường hợp chấp thuận đề xuất của Nhà thầu; </w:t>
      </w:r>
    </w:p>
    <w:p w14:paraId="53973C41" w14:textId="77777777" w:rsidR="00295129" w:rsidRPr="000D7E17" w:rsidRDefault="00295129" w:rsidP="00295129">
      <w:pPr>
        <w:widowControl w:val="0"/>
        <w:spacing w:before="120" w:after="120"/>
        <w:rPr>
          <w:szCs w:val="24"/>
          <w:lang w:val="nl-NL"/>
        </w:rPr>
      </w:pPr>
      <w:r w:rsidRPr="000D7E17">
        <w:rPr>
          <w:szCs w:val="24"/>
          <w:lang w:val="nl-NL"/>
        </w:rPr>
        <w:t>c) Tác động của giải pháp đối với hiệu quả thực hiện hợp đồng.</w:t>
      </w:r>
    </w:p>
    <w:p w14:paraId="6BEF5A89" w14:textId="77777777" w:rsidR="00295129" w:rsidRPr="000D7E17" w:rsidRDefault="00295129" w:rsidP="00295129">
      <w:pPr>
        <w:widowControl w:val="0"/>
        <w:spacing w:before="120" w:after="120"/>
        <w:rPr>
          <w:szCs w:val="24"/>
          <w:lang w:val="nl-NL"/>
        </w:rPr>
      </w:pPr>
      <w:r w:rsidRPr="000D7E17">
        <w:rPr>
          <w:szCs w:val="24"/>
          <w:lang w:val="nl-NL"/>
        </w:rPr>
        <w:t>23.7. Chủ đầu tư có thể chấp thuận đề xuất của Nhà thầu nếu đề xuất này chứng minh được một trong các lợi ích dưới đây mà không làm ảnh hưởng đến các chức năng cần thiết của hàng hóa:</w:t>
      </w:r>
    </w:p>
    <w:p w14:paraId="58711A33" w14:textId="77777777" w:rsidR="00295129" w:rsidRPr="000D7E17" w:rsidRDefault="00295129" w:rsidP="00295129">
      <w:pPr>
        <w:widowControl w:val="0"/>
        <w:spacing w:before="120" w:after="120"/>
        <w:rPr>
          <w:szCs w:val="24"/>
          <w:lang w:val="nl-NL"/>
        </w:rPr>
      </w:pPr>
      <w:r w:rsidRPr="000D7E17">
        <w:rPr>
          <w:szCs w:val="24"/>
          <w:lang w:val="nl-NL"/>
        </w:rPr>
        <w:t xml:space="preserve">a) Rút ngắn thời gian giao hàng; </w:t>
      </w:r>
    </w:p>
    <w:p w14:paraId="06070E0B" w14:textId="77777777" w:rsidR="00295129" w:rsidRPr="000D7E17" w:rsidRDefault="00295129" w:rsidP="00295129">
      <w:pPr>
        <w:widowControl w:val="0"/>
        <w:spacing w:before="120" w:after="120"/>
        <w:rPr>
          <w:szCs w:val="24"/>
          <w:lang w:val="nl-NL"/>
        </w:rPr>
      </w:pPr>
      <w:r w:rsidRPr="000D7E17">
        <w:rPr>
          <w:szCs w:val="24"/>
          <w:lang w:val="nl-NL"/>
        </w:rPr>
        <w:t xml:space="preserve">b) Giảm giá hợp đồng hoặc chi phí vòng đời cho Chủ đầu tư; </w:t>
      </w:r>
    </w:p>
    <w:p w14:paraId="57B2649B" w14:textId="77777777" w:rsidR="00295129" w:rsidRPr="000D7E17" w:rsidRDefault="00295129" w:rsidP="00295129">
      <w:pPr>
        <w:widowControl w:val="0"/>
        <w:spacing w:before="120" w:after="120" w:line="256" w:lineRule="auto"/>
        <w:rPr>
          <w:szCs w:val="24"/>
          <w:lang w:val="nl-NL"/>
        </w:rPr>
      </w:pPr>
      <w:r w:rsidRPr="000D7E17">
        <w:rPr>
          <w:szCs w:val="24"/>
          <w:lang w:val="nl-NL"/>
        </w:rPr>
        <w:t>c) Nâng cao chất lượng, hiệu quả hoặc tính bền vững của hàng hóa trong hợp đồng;</w:t>
      </w:r>
    </w:p>
    <w:p w14:paraId="71CA7961" w14:textId="77777777" w:rsidR="00295129" w:rsidRPr="000D7E17" w:rsidRDefault="00295129" w:rsidP="00295129">
      <w:pPr>
        <w:widowControl w:val="0"/>
        <w:spacing w:before="120" w:after="120"/>
        <w:rPr>
          <w:szCs w:val="24"/>
          <w:lang w:val="nl-NL"/>
        </w:rPr>
      </w:pPr>
      <w:r w:rsidRPr="000D7E17">
        <w:rPr>
          <w:szCs w:val="24"/>
          <w:lang w:val="nl-NL"/>
        </w:rPr>
        <w:t>d) Bất kỳ lợi ích nào khác cho Chủ đầu tư.</w:t>
      </w:r>
    </w:p>
    <w:p w14:paraId="7F9F6DBA" w14:textId="77777777" w:rsidR="00295129" w:rsidRPr="000D7E17" w:rsidRDefault="00295129" w:rsidP="00295129">
      <w:pPr>
        <w:widowControl w:val="0"/>
        <w:spacing w:before="120" w:after="120"/>
        <w:rPr>
          <w:szCs w:val="24"/>
          <w:lang w:val="nl-NL"/>
        </w:rPr>
      </w:pPr>
      <w:r w:rsidRPr="000D7E17">
        <w:rPr>
          <w:szCs w:val="24"/>
          <w:lang w:val="nl-NL"/>
        </w:rPr>
        <w:t>Trường hợp đề xuất của Nhà thầu được Chủ đầu tư chấp thuận và làm giảm giá hợp đồng, Chủ đầu tư thanh toán cho Nhà thầu theo tỷ lệ quy định tại</w:t>
      </w:r>
      <w:r w:rsidRPr="000D7E17">
        <w:rPr>
          <w:b/>
          <w:szCs w:val="24"/>
          <w:lang w:val="nl-NL"/>
        </w:rPr>
        <w:t xml:space="preserve"> Hợp đồng</w:t>
      </w:r>
      <w:r w:rsidRPr="000D7E17">
        <w:rPr>
          <w:szCs w:val="24"/>
          <w:lang w:val="nl-NL"/>
        </w:rPr>
        <w:t xml:space="preserve"> đối với phần giá trị giảm giá hợp đồng.</w:t>
      </w:r>
    </w:p>
    <w:p w14:paraId="22418390" w14:textId="77777777" w:rsidR="00295129" w:rsidRPr="000D7E17" w:rsidRDefault="00295129" w:rsidP="00295129">
      <w:pPr>
        <w:rPr>
          <w:szCs w:val="24"/>
          <w:lang w:val="nl-NL"/>
        </w:rPr>
      </w:pPr>
      <w:r w:rsidRPr="000D7E17">
        <w:rPr>
          <w:szCs w:val="24"/>
          <w:lang w:val="nl-NL"/>
        </w:rPr>
        <w:t>Trường hợp đề xuất của Nhà thầu được Chủ đầu tư chấp thuận và làm tăng giá hợp đồng nhưng giảm chi phí vòng đời do tác động của các yếu tố quy định tại các điểm a, b, c và d khoản này, Chủ đầu tư thanh toán cho Nhà thầu theo phần giá trị tăng giá hợp đồng.</w:t>
      </w:r>
    </w:p>
    <w:p w14:paraId="4661030E" w14:textId="77777777" w:rsidR="00295129" w:rsidRPr="000D7E17" w:rsidRDefault="00295129" w:rsidP="00295129">
      <w:pPr>
        <w:rPr>
          <w:szCs w:val="24"/>
          <w:lang w:val="nl-NL"/>
        </w:rPr>
      </w:pPr>
    </w:p>
    <w:p w14:paraId="12BEFE77" w14:textId="77777777" w:rsidR="00295129" w:rsidRPr="000D7E17" w:rsidRDefault="00295129" w:rsidP="00295129">
      <w:pPr>
        <w:pStyle w:val="ListParagraph"/>
        <w:numPr>
          <w:ilvl w:val="0"/>
          <w:numId w:val="34"/>
        </w:numPr>
        <w:rPr>
          <w:b/>
          <w:szCs w:val="24"/>
          <w:u w:val="single"/>
          <w:lang w:val="es-ES"/>
        </w:rPr>
      </w:pPr>
      <w:r w:rsidRPr="000D7E17">
        <w:rPr>
          <w:rFonts w:eastAsia="Arial"/>
          <w:b/>
          <w:szCs w:val="24"/>
          <w:u w:val="single"/>
          <w:lang w:val="nl-NL"/>
        </w:rPr>
        <w:t xml:space="preserve">Điều chỉnh tiến độ thực hiện hợp đồng </w:t>
      </w:r>
    </w:p>
    <w:p w14:paraId="4434CE8E" w14:textId="77777777" w:rsidR="00295129" w:rsidRPr="000D7E17" w:rsidRDefault="00295129" w:rsidP="00295129">
      <w:pPr>
        <w:widowControl w:val="0"/>
        <w:spacing w:before="120" w:after="120" w:line="256" w:lineRule="auto"/>
        <w:rPr>
          <w:szCs w:val="24"/>
          <w:lang w:val="nl-NL"/>
        </w:rPr>
      </w:pPr>
      <w:r w:rsidRPr="000D7E17">
        <w:rPr>
          <w:szCs w:val="24"/>
          <w:lang w:val="nl-NL"/>
        </w:rPr>
        <w:t>24.1. Trong quá trình thực hiện hợp đồng, trường hợp phát sinh các điều kiện bất lợi, cản trở Nhà thầu hoặc nhà thầu phụ trong việc cung cấp hàng hóa và lịch thực hiện các dịch vụ liên quan quy định tại Mục 8 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phụ lục sửa đổi, bổ sung hợp đồng.</w:t>
      </w:r>
    </w:p>
    <w:p w14:paraId="38E507AF" w14:textId="77777777" w:rsidR="00295129" w:rsidRPr="000D7E17" w:rsidRDefault="00295129" w:rsidP="00295129">
      <w:pPr>
        <w:rPr>
          <w:szCs w:val="24"/>
          <w:lang w:val="nl-NL"/>
        </w:rPr>
      </w:pPr>
      <w:r w:rsidRPr="000D7E17">
        <w:rPr>
          <w:szCs w:val="24"/>
          <w:lang w:val="nl-NL"/>
        </w:rPr>
        <w:t>24.2. Trừ trường hợp bất khả kháng quy định tại Mục 22 ĐKC, Nhà thầu giao hàng chậm hoặc hoàn thành dịch vụ liên quan chậm có nghĩa vụ bồi thường thiệt hại cho Chủ đầu tư theo quy định tại Mục 19 ĐKC.</w:t>
      </w:r>
    </w:p>
    <w:p w14:paraId="4564A635" w14:textId="77777777" w:rsidR="00295129" w:rsidRPr="000D7E17" w:rsidRDefault="00295129" w:rsidP="00295129">
      <w:pPr>
        <w:rPr>
          <w:szCs w:val="24"/>
          <w:lang w:val="nl-NL"/>
        </w:rPr>
      </w:pPr>
    </w:p>
    <w:p w14:paraId="41490CBB" w14:textId="77777777" w:rsidR="00295129" w:rsidRPr="000D7E17" w:rsidRDefault="00295129" w:rsidP="00295129">
      <w:pPr>
        <w:pStyle w:val="ListParagraph"/>
        <w:numPr>
          <w:ilvl w:val="0"/>
          <w:numId w:val="34"/>
        </w:numPr>
        <w:rPr>
          <w:b/>
          <w:szCs w:val="24"/>
          <w:u w:val="single"/>
          <w:lang w:val="es-ES"/>
        </w:rPr>
      </w:pPr>
      <w:r w:rsidRPr="000D7E17">
        <w:rPr>
          <w:rFonts w:eastAsia="Arial"/>
          <w:b/>
          <w:spacing w:val="-6"/>
          <w:szCs w:val="24"/>
          <w:u w:val="single"/>
        </w:rPr>
        <w:t xml:space="preserve">Chấm dứt </w:t>
      </w:r>
      <w:r w:rsidRPr="000D7E17">
        <w:rPr>
          <w:rFonts w:eastAsia="Arial"/>
          <w:b/>
          <w:szCs w:val="24"/>
          <w:u w:val="single"/>
        </w:rPr>
        <w:t>hợp</w:t>
      </w:r>
      <w:r w:rsidRPr="000D7E17">
        <w:rPr>
          <w:rFonts w:eastAsia="Arial"/>
          <w:b/>
          <w:spacing w:val="-6"/>
          <w:szCs w:val="24"/>
          <w:u w:val="single"/>
        </w:rPr>
        <w:t xml:space="preserve"> đồng </w:t>
      </w:r>
    </w:p>
    <w:p w14:paraId="2A7A34BB" w14:textId="77777777" w:rsidR="00295129" w:rsidRPr="000D7E17" w:rsidRDefault="00295129" w:rsidP="00295129">
      <w:pPr>
        <w:widowControl w:val="0"/>
        <w:spacing w:before="120" w:after="120" w:line="256" w:lineRule="auto"/>
        <w:rPr>
          <w:szCs w:val="24"/>
          <w:lang w:val="vi-VN"/>
        </w:rPr>
      </w:pPr>
      <w:r w:rsidRPr="000D7E17">
        <w:rPr>
          <w:szCs w:val="24"/>
          <w:lang w:val="vi-VN"/>
        </w:rPr>
        <w:t xml:space="preserve">25.1. Chấm dứt hợp đồng do sai phạm </w:t>
      </w:r>
    </w:p>
    <w:p w14:paraId="2D45B8C2" w14:textId="77777777" w:rsidR="00295129" w:rsidRPr="000D7E17" w:rsidRDefault="00295129" w:rsidP="00295129">
      <w:pPr>
        <w:widowControl w:val="0"/>
        <w:spacing w:before="120" w:after="120" w:line="256" w:lineRule="auto"/>
        <w:rPr>
          <w:szCs w:val="24"/>
          <w:lang w:val="vi-VN"/>
        </w:rPr>
      </w:pPr>
      <w:r w:rsidRPr="000D7E17">
        <w:rPr>
          <w:szCs w:val="24"/>
          <w:lang w:val="vi-VN"/>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66CDC79C" w14:textId="77777777" w:rsidR="00295129" w:rsidRPr="000D7E17" w:rsidRDefault="00295129" w:rsidP="00295129">
      <w:pPr>
        <w:widowControl w:val="0"/>
        <w:spacing w:before="120" w:after="120" w:line="256" w:lineRule="auto"/>
        <w:rPr>
          <w:szCs w:val="24"/>
          <w:lang w:val="vi-VN"/>
        </w:rPr>
      </w:pPr>
      <w:r w:rsidRPr="000D7E17">
        <w:rPr>
          <w:szCs w:val="24"/>
          <w:lang w:val="vi-VN"/>
        </w:rPr>
        <w:t xml:space="preserve">(i) Nhà thầu không thể bàn giao hàng hóa hoặc một phần hàng hóa trong thời hạn quy định theo hợp đồng, hoặc trong thời gian gia hạn theo quy định tại Mục 24 ĐKC; </w:t>
      </w:r>
    </w:p>
    <w:p w14:paraId="7F6FA367" w14:textId="77777777" w:rsidR="00295129" w:rsidRPr="000D7E17" w:rsidRDefault="00295129" w:rsidP="00295129">
      <w:pPr>
        <w:widowControl w:val="0"/>
        <w:spacing w:before="120" w:after="120" w:line="256" w:lineRule="auto"/>
        <w:rPr>
          <w:szCs w:val="24"/>
          <w:lang w:val="vi-VN"/>
        </w:rPr>
      </w:pPr>
      <w:r w:rsidRPr="000D7E17">
        <w:rPr>
          <w:szCs w:val="24"/>
          <w:lang w:val="vi-VN"/>
        </w:rPr>
        <w:t>(ii) Nhà thầu không thực hiện bất kỳ nghĩa vụ nào khác theo hợp đồng;</w:t>
      </w:r>
    </w:p>
    <w:p w14:paraId="78DCB0A8" w14:textId="77777777" w:rsidR="00295129" w:rsidRPr="000D7E17" w:rsidRDefault="00295129" w:rsidP="00295129">
      <w:pPr>
        <w:widowControl w:val="0"/>
        <w:spacing w:before="120" w:after="120" w:line="256" w:lineRule="auto"/>
        <w:rPr>
          <w:szCs w:val="24"/>
          <w:lang w:val="vi-VN"/>
        </w:rPr>
      </w:pPr>
      <w:r w:rsidRPr="000D7E17">
        <w:rPr>
          <w:szCs w:val="24"/>
          <w:lang w:val="vi-VN"/>
        </w:rPr>
        <w:t>(iii) Chủ đầu tư xác định Nhà thầu vi phạm một trong các hành vi bị cấm quy định tại HSMT trong quá trình đấu thầu hoặc thực hiện hợp đồng;</w:t>
      </w:r>
    </w:p>
    <w:p w14:paraId="4572222E" w14:textId="77777777" w:rsidR="00295129" w:rsidRPr="000D7E17" w:rsidRDefault="00295129" w:rsidP="00295129">
      <w:pPr>
        <w:widowControl w:val="0"/>
        <w:spacing w:before="120" w:after="120" w:line="256" w:lineRule="auto"/>
        <w:rPr>
          <w:szCs w:val="24"/>
          <w:lang w:val="vi-VN"/>
        </w:rPr>
      </w:pPr>
      <w:r w:rsidRPr="000D7E17">
        <w:rPr>
          <w:szCs w:val="24"/>
          <w:lang w:val="vi-VN"/>
        </w:rPr>
        <w:t xml:space="preserve">b) Trường hợp Chủ đầu tư chấm dứt một phần hoặc toàn bộ hợp đồng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46961002" w14:textId="77777777" w:rsidR="00295129" w:rsidRPr="000D7E17" w:rsidRDefault="00295129" w:rsidP="00295129">
      <w:pPr>
        <w:widowControl w:val="0"/>
        <w:spacing w:before="120" w:after="120" w:line="256" w:lineRule="auto"/>
        <w:rPr>
          <w:szCs w:val="24"/>
          <w:lang w:val="vi-VN"/>
        </w:rPr>
      </w:pPr>
      <w:r w:rsidRPr="000D7E17">
        <w:rPr>
          <w:szCs w:val="24"/>
          <w:lang w:val="vi-VN"/>
        </w:rPr>
        <w:t xml:space="preserve">29.2. Chấm dứt hợp đồng do mất khả năng thanh toán </w:t>
      </w:r>
    </w:p>
    <w:p w14:paraId="05F0F9A4" w14:textId="77777777" w:rsidR="00295129" w:rsidRPr="000D7E17" w:rsidRDefault="00295129" w:rsidP="00295129">
      <w:pPr>
        <w:rPr>
          <w:szCs w:val="24"/>
          <w:lang w:val="vi-VN"/>
        </w:rPr>
      </w:pPr>
      <w:r w:rsidRPr="000D7E17">
        <w:rPr>
          <w:szCs w:val="24"/>
          <w:lang w:val="vi-VN"/>
        </w:rPr>
        <w:lastRenderedPageBreak/>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hoặc sau đó. </w:t>
      </w:r>
    </w:p>
    <w:p w14:paraId="08A5C50D" w14:textId="77777777" w:rsidR="00295129" w:rsidRPr="000D7E17" w:rsidRDefault="00295129" w:rsidP="00295129">
      <w:pPr>
        <w:rPr>
          <w:szCs w:val="24"/>
          <w:lang w:val="vi-VN"/>
        </w:rPr>
      </w:pPr>
    </w:p>
    <w:p w14:paraId="5A85273D" w14:textId="77777777" w:rsidR="00295129" w:rsidRPr="000D7E17" w:rsidRDefault="00295129" w:rsidP="00295129">
      <w:pPr>
        <w:pStyle w:val="ListParagraph"/>
        <w:numPr>
          <w:ilvl w:val="0"/>
          <w:numId w:val="34"/>
        </w:numPr>
        <w:rPr>
          <w:b/>
          <w:szCs w:val="24"/>
          <w:u w:val="single"/>
          <w:lang w:val="es-ES"/>
        </w:rPr>
      </w:pPr>
      <w:r w:rsidRPr="000D7E17">
        <w:rPr>
          <w:rFonts w:eastAsia="Arial"/>
          <w:b/>
          <w:spacing w:val="-6"/>
          <w:szCs w:val="24"/>
          <w:u w:val="single"/>
        </w:rPr>
        <w:t xml:space="preserve">Hạn chế xuất khẩu </w:t>
      </w:r>
    </w:p>
    <w:p w14:paraId="413F2CBF" w14:textId="77777777" w:rsidR="00295129" w:rsidRPr="000D7E17" w:rsidRDefault="00295129" w:rsidP="00295129">
      <w:pPr>
        <w:spacing w:after="240"/>
        <w:rPr>
          <w:b/>
          <w:szCs w:val="24"/>
          <w:lang w:val="vi-VN"/>
        </w:rPr>
      </w:pPr>
      <w:r w:rsidRPr="000D7E17">
        <w:rPr>
          <w:szCs w:val="24"/>
          <w:lang w:val="vi-VN"/>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p w14:paraId="2FA47035" w14:textId="77777777" w:rsidR="00295129" w:rsidRPr="000D7E17" w:rsidRDefault="00295129" w:rsidP="00295129">
      <w:pPr>
        <w:jc w:val="center"/>
        <w:rPr>
          <w:b/>
          <w:szCs w:val="24"/>
          <w:lang w:val="it-IT"/>
        </w:rPr>
      </w:pPr>
    </w:p>
    <w:p w14:paraId="52716C68" w14:textId="77777777" w:rsidR="00295129" w:rsidRPr="000D7E17" w:rsidRDefault="00295129" w:rsidP="00295129">
      <w:pPr>
        <w:jc w:val="center"/>
        <w:rPr>
          <w:b/>
          <w:szCs w:val="24"/>
          <w:lang w:val="it-IT"/>
        </w:rPr>
      </w:pPr>
    </w:p>
    <w:p w14:paraId="6458B2BD" w14:textId="77777777" w:rsidR="00295129" w:rsidRPr="000D7E17" w:rsidRDefault="00295129" w:rsidP="00295129">
      <w:pPr>
        <w:jc w:val="center"/>
        <w:rPr>
          <w:b/>
          <w:szCs w:val="24"/>
          <w:lang w:val="it-IT"/>
        </w:rPr>
      </w:pPr>
    </w:p>
    <w:p w14:paraId="39CDD826" w14:textId="77777777" w:rsidR="00295129" w:rsidRPr="000D7E17" w:rsidRDefault="00295129" w:rsidP="00295129">
      <w:pPr>
        <w:jc w:val="center"/>
        <w:rPr>
          <w:b/>
          <w:szCs w:val="24"/>
          <w:lang w:val="it-IT"/>
        </w:rPr>
      </w:pPr>
    </w:p>
    <w:p w14:paraId="28E9FB54" w14:textId="77777777" w:rsidR="00295129" w:rsidRPr="000D7E17" w:rsidRDefault="00295129" w:rsidP="00295129">
      <w:pPr>
        <w:jc w:val="center"/>
        <w:rPr>
          <w:b/>
          <w:szCs w:val="24"/>
          <w:lang w:val="it-IT"/>
        </w:rPr>
      </w:pPr>
    </w:p>
    <w:p w14:paraId="335B90F8" w14:textId="77777777" w:rsidR="00295129" w:rsidRPr="000D7E17" w:rsidRDefault="00295129" w:rsidP="00295129">
      <w:pPr>
        <w:jc w:val="center"/>
        <w:rPr>
          <w:b/>
          <w:szCs w:val="24"/>
          <w:lang w:val="it-IT"/>
        </w:rPr>
      </w:pPr>
    </w:p>
    <w:p w14:paraId="5AD5508F" w14:textId="77777777" w:rsidR="00295129" w:rsidRPr="000D7E17" w:rsidRDefault="00295129" w:rsidP="00295129">
      <w:pPr>
        <w:jc w:val="center"/>
        <w:rPr>
          <w:b/>
          <w:szCs w:val="24"/>
          <w:lang w:val="it-IT"/>
        </w:rPr>
      </w:pPr>
    </w:p>
    <w:p w14:paraId="44806F51" w14:textId="77777777" w:rsidR="00295129" w:rsidRPr="000D7E17" w:rsidRDefault="00295129" w:rsidP="00295129">
      <w:pPr>
        <w:jc w:val="center"/>
        <w:rPr>
          <w:b/>
          <w:szCs w:val="24"/>
          <w:lang w:val="it-IT"/>
        </w:rPr>
      </w:pPr>
    </w:p>
    <w:p w14:paraId="0E3B4973" w14:textId="77777777" w:rsidR="00295129" w:rsidRPr="000D7E17" w:rsidRDefault="00295129" w:rsidP="00295129">
      <w:pPr>
        <w:jc w:val="center"/>
        <w:rPr>
          <w:b/>
          <w:szCs w:val="24"/>
          <w:lang w:val="it-IT"/>
        </w:rPr>
      </w:pPr>
    </w:p>
    <w:p w14:paraId="137D7E26" w14:textId="77777777" w:rsidR="00295129" w:rsidRPr="000D7E17" w:rsidRDefault="00295129" w:rsidP="00295129">
      <w:pPr>
        <w:jc w:val="center"/>
        <w:rPr>
          <w:b/>
          <w:szCs w:val="24"/>
          <w:lang w:val="it-IT"/>
        </w:rPr>
      </w:pPr>
    </w:p>
    <w:p w14:paraId="505D2237" w14:textId="77777777" w:rsidR="00295129" w:rsidRPr="000D7E17" w:rsidRDefault="00295129" w:rsidP="00295129">
      <w:pPr>
        <w:rPr>
          <w:b/>
          <w:szCs w:val="24"/>
          <w:lang w:val="it-IT"/>
        </w:rPr>
      </w:pPr>
    </w:p>
    <w:p w14:paraId="1FF66A7B" w14:textId="272A5F46" w:rsidR="00295129" w:rsidRPr="000D7E17" w:rsidRDefault="00295129" w:rsidP="00295129">
      <w:pPr>
        <w:jc w:val="center"/>
        <w:rPr>
          <w:b/>
          <w:szCs w:val="24"/>
          <w:lang w:val="it-IT"/>
        </w:rPr>
      </w:pPr>
    </w:p>
    <w:p w14:paraId="1F95D9AC" w14:textId="461D064F" w:rsidR="00295129" w:rsidRPr="000D7E17" w:rsidRDefault="00295129" w:rsidP="00295129">
      <w:pPr>
        <w:jc w:val="center"/>
        <w:rPr>
          <w:b/>
          <w:szCs w:val="24"/>
          <w:lang w:val="it-IT"/>
        </w:rPr>
      </w:pPr>
    </w:p>
    <w:p w14:paraId="6287E342" w14:textId="1CD3DFB8" w:rsidR="00295129" w:rsidRPr="000D7E17" w:rsidRDefault="00295129" w:rsidP="00295129">
      <w:pPr>
        <w:jc w:val="center"/>
        <w:rPr>
          <w:b/>
          <w:szCs w:val="24"/>
          <w:lang w:val="it-IT"/>
        </w:rPr>
      </w:pPr>
    </w:p>
    <w:p w14:paraId="073A6486" w14:textId="71A748CD" w:rsidR="00295129" w:rsidRPr="000D7E17" w:rsidRDefault="00295129" w:rsidP="00295129">
      <w:pPr>
        <w:jc w:val="center"/>
        <w:rPr>
          <w:b/>
          <w:szCs w:val="24"/>
          <w:lang w:val="it-IT"/>
        </w:rPr>
      </w:pPr>
    </w:p>
    <w:p w14:paraId="39A0CC38" w14:textId="4D25A35E" w:rsidR="00295129" w:rsidRPr="000D7E17" w:rsidRDefault="00295129" w:rsidP="00295129">
      <w:pPr>
        <w:jc w:val="center"/>
        <w:rPr>
          <w:b/>
          <w:szCs w:val="24"/>
          <w:lang w:val="it-IT"/>
        </w:rPr>
      </w:pPr>
    </w:p>
    <w:p w14:paraId="37F9214B" w14:textId="26AB891E" w:rsidR="00295129" w:rsidRPr="000D7E17" w:rsidRDefault="00295129" w:rsidP="00295129">
      <w:pPr>
        <w:jc w:val="center"/>
        <w:rPr>
          <w:b/>
          <w:szCs w:val="24"/>
          <w:lang w:val="it-IT"/>
        </w:rPr>
      </w:pPr>
    </w:p>
    <w:p w14:paraId="1DB80C5B" w14:textId="387FAF9E" w:rsidR="00F569E8" w:rsidRPr="000D7E17" w:rsidRDefault="00F569E8" w:rsidP="00295129">
      <w:pPr>
        <w:jc w:val="center"/>
        <w:rPr>
          <w:b/>
          <w:szCs w:val="24"/>
          <w:lang w:val="it-IT"/>
        </w:rPr>
      </w:pPr>
    </w:p>
    <w:p w14:paraId="1581154C" w14:textId="164ECD47" w:rsidR="00F569E8" w:rsidRPr="000D7E17" w:rsidRDefault="00F569E8" w:rsidP="00295129">
      <w:pPr>
        <w:jc w:val="center"/>
        <w:rPr>
          <w:b/>
          <w:szCs w:val="24"/>
          <w:lang w:val="it-IT"/>
        </w:rPr>
      </w:pPr>
    </w:p>
    <w:p w14:paraId="6825D7D6" w14:textId="4A0C13BA" w:rsidR="00F569E8" w:rsidRPr="000D7E17" w:rsidRDefault="00F569E8" w:rsidP="00295129">
      <w:pPr>
        <w:jc w:val="center"/>
        <w:rPr>
          <w:b/>
          <w:szCs w:val="24"/>
          <w:lang w:val="it-IT"/>
        </w:rPr>
      </w:pPr>
    </w:p>
    <w:p w14:paraId="4C5DA6DA" w14:textId="41878F72" w:rsidR="00F569E8" w:rsidRPr="000D7E17" w:rsidRDefault="00F569E8" w:rsidP="00295129">
      <w:pPr>
        <w:jc w:val="center"/>
        <w:rPr>
          <w:b/>
          <w:szCs w:val="24"/>
          <w:lang w:val="it-IT"/>
        </w:rPr>
      </w:pPr>
    </w:p>
    <w:p w14:paraId="0896E208" w14:textId="017BC05A" w:rsidR="00F569E8" w:rsidRPr="000D7E17" w:rsidRDefault="00F569E8" w:rsidP="00295129">
      <w:pPr>
        <w:jc w:val="center"/>
        <w:rPr>
          <w:b/>
          <w:szCs w:val="24"/>
          <w:lang w:val="it-IT"/>
        </w:rPr>
      </w:pPr>
    </w:p>
    <w:p w14:paraId="038EF8A5" w14:textId="10B86C07" w:rsidR="00F569E8" w:rsidRPr="000D7E17" w:rsidRDefault="00F569E8" w:rsidP="00295129">
      <w:pPr>
        <w:jc w:val="center"/>
        <w:rPr>
          <w:b/>
          <w:szCs w:val="24"/>
          <w:lang w:val="it-IT"/>
        </w:rPr>
      </w:pPr>
    </w:p>
    <w:p w14:paraId="0E151174" w14:textId="53C0F533" w:rsidR="00F569E8" w:rsidRPr="000D7E17" w:rsidRDefault="00F569E8" w:rsidP="00295129">
      <w:pPr>
        <w:jc w:val="center"/>
        <w:rPr>
          <w:b/>
          <w:szCs w:val="24"/>
          <w:lang w:val="it-IT"/>
        </w:rPr>
      </w:pPr>
    </w:p>
    <w:p w14:paraId="2C8B934C" w14:textId="1A8D3D39" w:rsidR="00F569E8" w:rsidRPr="000D7E17" w:rsidRDefault="00F569E8" w:rsidP="00295129">
      <w:pPr>
        <w:jc w:val="center"/>
        <w:rPr>
          <w:b/>
          <w:szCs w:val="24"/>
          <w:lang w:val="it-IT"/>
        </w:rPr>
      </w:pPr>
    </w:p>
    <w:p w14:paraId="377281EF" w14:textId="09F6D599" w:rsidR="00F569E8" w:rsidRPr="000D7E17" w:rsidRDefault="00F569E8" w:rsidP="00295129">
      <w:pPr>
        <w:jc w:val="center"/>
        <w:rPr>
          <w:b/>
          <w:szCs w:val="24"/>
          <w:lang w:val="it-IT"/>
        </w:rPr>
      </w:pPr>
    </w:p>
    <w:p w14:paraId="5D6D04AE" w14:textId="2AA76DCB" w:rsidR="00F569E8" w:rsidRPr="000D7E17" w:rsidRDefault="00F569E8" w:rsidP="00295129">
      <w:pPr>
        <w:jc w:val="center"/>
        <w:rPr>
          <w:b/>
          <w:szCs w:val="24"/>
          <w:lang w:val="it-IT"/>
        </w:rPr>
      </w:pPr>
    </w:p>
    <w:p w14:paraId="742BCF12" w14:textId="139C57D0" w:rsidR="00F569E8" w:rsidRPr="000D7E17" w:rsidRDefault="00F569E8" w:rsidP="00295129">
      <w:pPr>
        <w:jc w:val="center"/>
        <w:rPr>
          <w:b/>
          <w:szCs w:val="24"/>
          <w:lang w:val="it-IT"/>
        </w:rPr>
      </w:pPr>
    </w:p>
    <w:p w14:paraId="6FE186B3" w14:textId="3E352C66" w:rsidR="00F569E8" w:rsidRPr="000D7E17" w:rsidRDefault="00F569E8" w:rsidP="00295129">
      <w:pPr>
        <w:jc w:val="center"/>
        <w:rPr>
          <w:b/>
          <w:szCs w:val="24"/>
          <w:lang w:val="it-IT"/>
        </w:rPr>
      </w:pPr>
    </w:p>
    <w:p w14:paraId="18F5214B" w14:textId="4082E0A8" w:rsidR="00F569E8" w:rsidRPr="000D7E17" w:rsidRDefault="00F569E8" w:rsidP="00295129">
      <w:pPr>
        <w:jc w:val="center"/>
        <w:rPr>
          <w:b/>
          <w:szCs w:val="24"/>
          <w:lang w:val="it-IT"/>
        </w:rPr>
      </w:pPr>
    </w:p>
    <w:p w14:paraId="77F15183" w14:textId="31D5C9BF" w:rsidR="00F569E8" w:rsidRPr="000D7E17" w:rsidRDefault="00F569E8" w:rsidP="00295129">
      <w:pPr>
        <w:jc w:val="center"/>
        <w:rPr>
          <w:b/>
          <w:szCs w:val="24"/>
          <w:lang w:val="it-IT"/>
        </w:rPr>
      </w:pPr>
    </w:p>
    <w:p w14:paraId="71A97ADA" w14:textId="1C075255" w:rsidR="00F569E8" w:rsidRPr="000D7E17" w:rsidRDefault="00F569E8" w:rsidP="00295129">
      <w:pPr>
        <w:jc w:val="center"/>
        <w:rPr>
          <w:b/>
          <w:szCs w:val="24"/>
          <w:lang w:val="it-IT"/>
        </w:rPr>
      </w:pPr>
    </w:p>
    <w:p w14:paraId="5FEE4BBD" w14:textId="29BBB7B7" w:rsidR="00F569E8" w:rsidRPr="000D7E17" w:rsidRDefault="00F569E8" w:rsidP="00295129">
      <w:pPr>
        <w:jc w:val="center"/>
        <w:rPr>
          <w:b/>
          <w:szCs w:val="24"/>
          <w:lang w:val="it-IT"/>
        </w:rPr>
      </w:pPr>
    </w:p>
    <w:p w14:paraId="2183B0B0" w14:textId="0F03809D" w:rsidR="00F569E8" w:rsidRPr="000D7E17" w:rsidRDefault="00F569E8" w:rsidP="00295129">
      <w:pPr>
        <w:jc w:val="center"/>
        <w:rPr>
          <w:b/>
          <w:szCs w:val="24"/>
          <w:lang w:val="it-IT"/>
        </w:rPr>
      </w:pPr>
    </w:p>
    <w:p w14:paraId="1469D244" w14:textId="1F2E2921" w:rsidR="00F569E8" w:rsidRPr="000D7E17" w:rsidRDefault="00F569E8" w:rsidP="00295129">
      <w:pPr>
        <w:jc w:val="center"/>
        <w:rPr>
          <w:b/>
          <w:szCs w:val="24"/>
          <w:lang w:val="it-IT"/>
        </w:rPr>
      </w:pPr>
    </w:p>
    <w:p w14:paraId="48EC88AA" w14:textId="2256C821" w:rsidR="00F569E8" w:rsidRPr="000D7E17" w:rsidRDefault="00F569E8" w:rsidP="00295129">
      <w:pPr>
        <w:jc w:val="center"/>
        <w:rPr>
          <w:b/>
          <w:szCs w:val="24"/>
          <w:lang w:val="it-IT"/>
        </w:rPr>
      </w:pPr>
    </w:p>
    <w:p w14:paraId="764864D7" w14:textId="0A43D5B1" w:rsidR="00F569E8" w:rsidRPr="000D7E17" w:rsidRDefault="00F569E8" w:rsidP="00295129">
      <w:pPr>
        <w:jc w:val="center"/>
        <w:rPr>
          <w:b/>
          <w:szCs w:val="24"/>
          <w:lang w:val="it-IT"/>
        </w:rPr>
      </w:pPr>
    </w:p>
    <w:p w14:paraId="6769AAE2" w14:textId="5F93B4E3" w:rsidR="00F569E8" w:rsidRPr="000D7E17" w:rsidRDefault="00F569E8" w:rsidP="00295129">
      <w:pPr>
        <w:jc w:val="center"/>
        <w:rPr>
          <w:b/>
          <w:szCs w:val="24"/>
          <w:lang w:val="it-IT"/>
        </w:rPr>
      </w:pPr>
    </w:p>
    <w:p w14:paraId="408F4D65" w14:textId="77777777" w:rsidR="00F569E8" w:rsidRPr="000D7E17" w:rsidRDefault="00F569E8" w:rsidP="00295129">
      <w:pPr>
        <w:jc w:val="center"/>
        <w:rPr>
          <w:b/>
          <w:szCs w:val="24"/>
          <w:lang w:val="it-IT"/>
        </w:rPr>
      </w:pPr>
    </w:p>
    <w:p w14:paraId="4B5FA3A2" w14:textId="77777777" w:rsidR="00295129" w:rsidRPr="000D7E17" w:rsidRDefault="00295129" w:rsidP="00295129">
      <w:pPr>
        <w:rPr>
          <w:b/>
          <w:szCs w:val="24"/>
          <w:lang w:val="it-IT"/>
        </w:rPr>
      </w:pPr>
    </w:p>
    <w:p w14:paraId="2F156B79" w14:textId="77777777" w:rsidR="00295129" w:rsidRPr="000D7E17" w:rsidRDefault="00295129" w:rsidP="00295129">
      <w:pPr>
        <w:spacing w:before="40" w:after="40" w:line="276" w:lineRule="auto"/>
        <w:ind w:left="1440" w:firstLine="720"/>
        <w:rPr>
          <w:b/>
          <w:color w:val="000000"/>
          <w:szCs w:val="24"/>
          <w:lang w:val="it-IT"/>
        </w:rPr>
      </w:pPr>
      <w:r w:rsidRPr="000D7E17">
        <w:rPr>
          <w:b/>
          <w:color w:val="000000"/>
          <w:szCs w:val="24"/>
          <w:lang w:val="it-IT"/>
        </w:rPr>
        <w:lastRenderedPageBreak/>
        <w:t>CỘNG HÒA XÃ HỘI CHỦ NGHĨA VIỆT NAM</w:t>
      </w:r>
    </w:p>
    <w:p w14:paraId="63C8D0D4" w14:textId="77777777" w:rsidR="00295129" w:rsidRPr="000D7E17" w:rsidRDefault="00295129" w:rsidP="00295129">
      <w:pPr>
        <w:spacing w:before="40" w:after="40" w:line="276" w:lineRule="auto"/>
        <w:jc w:val="center"/>
        <w:rPr>
          <w:b/>
          <w:color w:val="000000"/>
          <w:szCs w:val="24"/>
        </w:rPr>
      </w:pPr>
      <w:r w:rsidRPr="000D7E17">
        <w:rPr>
          <w:b/>
          <w:noProof/>
          <w:color w:val="000000"/>
          <w:szCs w:val="24"/>
        </w:rPr>
        <mc:AlternateContent>
          <mc:Choice Requires="wps">
            <w:drawing>
              <wp:anchor distT="0" distB="0" distL="114300" distR="114300" simplePos="0" relativeHeight="251661312" behindDoc="0" locked="0" layoutInCell="1" allowOverlap="1" wp14:anchorId="06A74F46" wp14:editId="5B98DF55">
                <wp:simplePos x="0" y="0"/>
                <wp:positionH relativeFrom="column">
                  <wp:posOffset>1993265</wp:posOffset>
                </wp:positionH>
                <wp:positionV relativeFrom="paragraph">
                  <wp:posOffset>192405</wp:posOffset>
                </wp:positionV>
                <wp:extent cx="1865630" cy="0"/>
                <wp:effectExtent l="12700" t="7620" r="7620"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56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D78B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95pt,15.15pt" to="303.8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" strokeweight="1pt"/>
            </w:pict>
          </mc:Fallback>
        </mc:AlternateContent>
      </w:r>
      <w:r w:rsidRPr="000D7E17">
        <w:rPr>
          <w:b/>
          <w:color w:val="000000"/>
          <w:szCs w:val="24"/>
        </w:rPr>
        <w:t>Độc lập – Tự do – Hạnh phúc</w:t>
      </w:r>
    </w:p>
    <w:p w14:paraId="2A0046FC" w14:textId="77777777" w:rsidR="00295129" w:rsidRPr="000D7E17" w:rsidRDefault="00295129" w:rsidP="00295129">
      <w:pPr>
        <w:rPr>
          <w:color w:val="000000"/>
          <w:szCs w:val="24"/>
        </w:rPr>
      </w:pPr>
    </w:p>
    <w:p w14:paraId="67AFEF96" w14:textId="77777777" w:rsidR="00295129" w:rsidRPr="000D7E17" w:rsidRDefault="00295129" w:rsidP="00295129">
      <w:pPr>
        <w:jc w:val="center"/>
        <w:rPr>
          <w:b/>
          <w:color w:val="000000"/>
          <w:szCs w:val="24"/>
        </w:rPr>
      </w:pPr>
      <w:r w:rsidRPr="000D7E17">
        <w:rPr>
          <w:b/>
          <w:color w:val="000000"/>
          <w:szCs w:val="24"/>
        </w:rPr>
        <w:t>HỢP ĐỒNG SỐ: …../__-KB/………</w:t>
      </w:r>
    </w:p>
    <w:p w14:paraId="6387369D" w14:textId="4FB56EAD" w:rsidR="00295129" w:rsidRPr="000D7E17" w:rsidRDefault="00295129" w:rsidP="00295129">
      <w:pPr>
        <w:pStyle w:val="Title"/>
        <w:spacing w:before="0" w:after="0"/>
        <w:ind w:left="720" w:hanging="720"/>
        <w:rPr>
          <w:rFonts w:ascii="Times New Roman" w:hAnsi="Times New Roman"/>
          <w:color w:val="000000"/>
          <w:sz w:val="24"/>
          <w:szCs w:val="24"/>
          <w:lang w:val="en-GB"/>
        </w:rPr>
      </w:pPr>
      <w:r w:rsidRPr="000D7E17">
        <w:rPr>
          <w:rFonts w:ascii="Times New Roman" w:hAnsi="Times New Roman"/>
          <w:color w:val="000000"/>
          <w:sz w:val="24"/>
          <w:szCs w:val="24"/>
        </w:rPr>
        <w:t>V/v:</w:t>
      </w:r>
      <w:r w:rsidRPr="000D7E17">
        <w:rPr>
          <w:rFonts w:ascii="Times New Roman" w:hAnsi="Times New Roman"/>
          <w:b w:val="0"/>
          <w:color w:val="000000"/>
          <w:sz w:val="24"/>
          <w:szCs w:val="24"/>
        </w:rPr>
        <w:t xml:space="preserve"> </w:t>
      </w:r>
      <w:r w:rsidRPr="000D7E17">
        <w:rPr>
          <w:rFonts w:ascii="Times New Roman" w:hAnsi="Times New Roman"/>
          <w:color w:val="000000"/>
          <w:sz w:val="24"/>
          <w:szCs w:val="24"/>
        </w:rPr>
        <w:t>…………………………………………..</w:t>
      </w:r>
    </w:p>
    <w:p w14:paraId="55471F2B" w14:textId="7ECAA0A1" w:rsidR="00295129" w:rsidRPr="000D7E17" w:rsidRDefault="00295129" w:rsidP="00295129">
      <w:pPr>
        <w:pStyle w:val="Title"/>
        <w:spacing w:before="0" w:after="0"/>
        <w:ind w:left="720" w:hanging="720"/>
        <w:rPr>
          <w:rFonts w:ascii="Times New Roman" w:hAnsi="Times New Roman"/>
          <w:color w:val="000000"/>
          <w:sz w:val="24"/>
          <w:szCs w:val="24"/>
          <w:lang w:val="nl-NL"/>
        </w:rPr>
      </w:pPr>
      <w:r w:rsidRPr="000D7E17">
        <w:rPr>
          <w:rFonts w:ascii="Times New Roman" w:hAnsi="Times New Roman"/>
          <w:color w:val="000000"/>
          <w:sz w:val="24"/>
          <w:szCs w:val="24"/>
          <w:lang w:val="nl-NL"/>
        </w:rPr>
        <w:t>(Theo gói thầu ..............................................)</w:t>
      </w:r>
    </w:p>
    <w:p w14:paraId="2483914F" w14:textId="77777777" w:rsidR="00295129" w:rsidRPr="000D7E17" w:rsidRDefault="00295129" w:rsidP="00295129">
      <w:pPr>
        <w:ind w:right="-176" w:firstLine="567"/>
        <w:rPr>
          <w:i/>
          <w:color w:val="000000"/>
          <w:szCs w:val="24"/>
          <w:lang w:val="nl-NL"/>
        </w:rPr>
      </w:pPr>
    </w:p>
    <w:p w14:paraId="666A519F" w14:textId="77777777" w:rsidR="00295129" w:rsidRPr="000D7E17" w:rsidRDefault="00295129" w:rsidP="00295129">
      <w:pPr>
        <w:spacing w:line="360" w:lineRule="exact"/>
        <w:rPr>
          <w:i/>
          <w:szCs w:val="24"/>
          <w:lang w:val="nl-NL"/>
        </w:rPr>
      </w:pPr>
      <w:r w:rsidRPr="000D7E17">
        <w:rPr>
          <w:i/>
          <w:szCs w:val="24"/>
          <w:lang w:val="nl-NL"/>
        </w:rPr>
        <w:t>Căn cứ vào nhu cầu của Xí nghiệp Khoan và Sửa giếng thuộc Liên doanh Việt – Nga Vietsovpetro và khả năng cung cấp của Công ty...........;</w:t>
      </w:r>
    </w:p>
    <w:p w14:paraId="17CA3D5F" w14:textId="77777777" w:rsidR="00295129" w:rsidRPr="000D7E17" w:rsidRDefault="00295129" w:rsidP="00295129">
      <w:pPr>
        <w:spacing w:line="276" w:lineRule="auto"/>
        <w:ind w:right="-270" w:firstLine="720"/>
        <w:rPr>
          <w:color w:val="000000"/>
          <w:szCs w:val="24"/>
          <w:lang w:val="nl-NL"/>
        </w:rPr>
      </w:pPr>
    </w:p>
    <w:p w14:paraId="73AD0F0E" w14:textId="60055054" w:rsidR="00295129" w:rsidRPr="000D7E17" w:rsidRDefault="00295129" w:rsidP="00295129">
      <w:pPr>
        <w:spacing w:line="276" w:lineRule="auto"/>
        <w:ind w:right="-270"/>
        <w:rPr>
          <w:color w:val="000000"/>
          <w:szCs w:val="24"/>
          <w:lang w:val="nl-NL"/>
        </w:rPr>
      </w:pPr>
      <w:r w:rsidRPr="000D7E17">
        <w:rPr>
          <w:color w:val="000000"/>
          <w:szCs w:val="24"/>
          <w:lang w:val="nl-NL"/>
        </w:rPr>
        <w:t>Hôm nay, ngày ……… tháng ……… năm 2025, các bên gồm:</w:t>
      </w:r>
    </w:p>
    <w:p w14:paraId="51276EB1" w14:textId="77777777" w:rsidR="00295129" w:rsidRPr="000D7E17" w:rsidRDefault="00295129" w:rsidP="00295129">
      <w:pPr>
        <w:spacing w:line="276" w:lineRule="auto"/>
        <w:rPr>
          <w:color w:val="000000"/>
          <w:szCs w:val="24"/>
          <w:lang w:val="nl-NL"/>
        </w:rPr>
      </w:pPr>
      <w:r w:rsidRPr="000D7E17">
        <w:rPr>
          <w:b/>
          <w:color w:val="000000"/>
          <w:szCs w:val="24"/>
          <w:lang w:val="nl-NL"/>
        </w:rPr>
        <w:t>BÊN MUA</w:t>
      </w:r>
      <w:r w:rsidRPr="000D7E17">
        <w:rPr>
          <w:b/>
          <w:color w:val="000000"/>
          <w:szCs w:val="24"/>
          <w:lang w:val="nl-NL"/>
        </w:rPr>
        <w:tab/>
        <w:t>: LIÊN DOANH VIỆT - NGA VIETSOVPETRO</w:t>
      </w:r>
      <w:r w:rsidRPr="000D7E17">
        <w:rPr>
          <w:color w:val="000000"/>
          <w:szCs w:val="24"/>
          <w:lang w:val="nl-NL"/>
        </w:rPr>
        <w:t xml:space="preserve"> </w:t>
      </w:r>
      <w:r w:rsidRPr="000D7E17">
        <w:rPr>
          <w:b/>
          <w:color w:val="000000"/>
          <w:szCs w:val="24"/>
          <w:lang w:val="nl-NL"/>
        </w:rPr>
        <w:t>– Gọi tắt là Bên A</w:t>
      </w:r>
    </w:p>
    <w:tbl>
      <w:tblPr>
        <w:tblW w:w="0" w:type="auto"/>
        <w:tblLook w:val="04A0" w:firstRow="1" w:lastRow="0" w:firstColumn="1" w:lastColumn="0" w:noHBand="0" w:noVBand="1"/>
      </w:tblPr>
      <w:tblGrid>
        <w:gridCol w:w="1777"/>
        <w:gridCol w:w="7577"/>
      </w:tblGrid>
      <w:tr w:rsidR="00295129" w:rsidRPr="000D7E17" w14:paraId="53CB091A" w14:textId="77777777" w:rsidTr="00A15D90">
        <w:tc>
          <w:tcPr>
            <w:tcW w:w="1809" w:type="dxa"/>
            <w:shd w:val="clear" w:color="auto" w:fill="auto"/>
          </w:tcPr>
          <w:p w14:paraId="70CE57A3" w14:textId="77777777" w:rsidR="00295129" w:rsidRPr="000D7E17" w:rsidRDefault="00295129" w:rsidP="00A15D90">
            <w:pPr>
              <w:spacing w:line="360" w:lineRule="exact"/>
              <w:rPr>
                <w:b/>
                <w:color w:val="000000"/>
                <w:szCs w:val="24"/>
                <w:lang w:val="nl-NL"/>
              </w:rPr>
            </w:pPr>
            <w:r w:rsidRPr="000D7E17">
              <w:rPr>
                <w:color w:val="000000"/>
                <w:szCs w:val="24"/>
                <w:lang w:val="nl-NL"/>
              </w:rPr>
              <w:t>Địa chỉ            :</w:t>
            </w:r>
          </w:p>
        </w:tc>
        <w:tc>
          <w:tcPr>
            <w:tcW w:w="7762" w:type="dxa"/>
            <w:shd w:val="clear" w:color="auto" w:fill="auto"/>
          </w:tcPr>
          <w:p w14:paraId="3704F22A" w14:textId="77777777" w:rsidR="00295129" w:rsidRPr="000D7E17" w:rsidRDefault="00295129" w:rsidP="00A15D90">
            <w:pPr>
              <w:spacing w:line="360" w:lineRule="exact"/>
              <w:rPr>
                <w:b/>
                <w:color w:val="000000"/>
                <w:szCs w:val="24"/>
                <w:lang w:val="nl-NL"/>
              </w:rPr>
            </w:pPr>
            <w:r w:rsidRPr="000D7E17">
              <w:rPr>
                <w:color w:val="000000"/>
                <w:szCs w:val="24"/>
                <w:lang w:val="nl-NL"/>
              </w:rPr>
              <w:t>Số 105 Lê Lợi, Phường Thắng Nhì, Tp.Vũng Tàu, Tỉnh Bà Rịa - Vũng Tàu</w:t>
            </w:r>
          </w:p>
        </w:tc>
      </w:tr>
      <w:tr w:rsidR="00295129" w:rsidRPr="000D7E17" w14:paraId="32B1FEDE" w14:textId="77777777" w:rsidTr="00A15D90">
        <w:tc>
          <w:tcPr>
            <w:tcW w:w="1809" w:type="dxa"/>
            <w:shd w:val="clear" w:color="auto" w:fill="auto"/>
          </w:tcPr>
          <w:p w14:paraId="2F290E1A" w14:textId="77777777" w:rsidR="00295129" w:rsidRPr="000D7E17" w:rsidRDefault="00295129" w:rsidP="00A15D90">
            <w:pPr>
              <w:spacing w:line="360" w:lineRule="exact"/>
              <w:rPr>
                <w:color w:val="000000"/>
                <w:szCs w:val="24"/>
                <w:lang w:val="nl-NL"/>
              </w:rPr>
            </w:pPr>
            <w:r w:rsidRPr="000D7E17">
              <w:rPr>
                <w:color w:val="000000"/>
                <w:szCs w:val="24"/>
                <w:lang w:val="nl-NL"/>
              </w:rPr>
              <w:t>Điện thoại       :</w:t>
            </w:r>
          </w:p>
        </w:tc>
        <w:tc>
          <w:tcPr>
            <w:tcW w:w="7762" w:type="dxa"/>
            <w:shd w:val="clear" w:color="auto" w:fill="auto"/>
          </w:tcPr>
          <w:p w14:paraId="550EC540" w14:textId="77777777" w:rsidR="00295129" w:rsidRPr="000D7E17" w:rsidRDefault="00295129" w:rsidP="00A15D90">
            <w:pPr>
              <w:spacing w:line="360" w:lineRule="exact"/>
              <w:rPr>
                <w:color w:val="000000"/>
                <w:szCs w:val="24"/>
                <w:lang w:val="nl-NL"/>
              </w:rPr>
            </w:pPr>
            <w:r w:rsidRPr="000D7E17">
              <w:rPr>
                <w:color w:val="000000"/>
                <w:szCs w:val="24"/>
                <w:lang w:val="nl-NL"/>
              </w:rPr>
              <w:t>0254 3839 871/ 8767</w:t>
            </w:r>
          </w:p>
        </w:tc>
      </w:tr>
      <w:tr w:rsidR="00295129" w:rsidRPr="000D7E17" w14:paraId="246CC57B" w14:textId="77777777" w:rsidTr="00A15D90">
        <w:tc>
          <w:tcPr>
            <w:tcW w:w="1809" w:type="dxa"/>
            <w:shd w:val="clear" w:color="auto" w:fill="auto"/>
          </w:tcPr>
          <w:p w14:paraId="718B6396" w14:textId="77777777" w:rsidR="00295129" w:rsidRPr="000D7E17" w:rsidRDefault="00295129" w:rsidP="00A15D90">
            <w:pPr>
              <w:spacing w:line="360" w:lineRule="exact"/>
              <w:rPr>
                <w:color w:val="000000"/>
                <w:szCs w:val="24"/>
                <w:lang w:val="nl-NL"/>
              </w:rPr>
            </w:pPr>
            <w:r w:rsidRPr="000D7E17">
              <w:rPr>
                <w:color w:val="000000"/>
                <w:szCs w:val="24"/>
                <w:lang w:val="nl-NL"/>
              </w:rPr>
              <w:t>Fax                  :</w:t>
            </w:r>
          </w:p>
        </w:tc>
        <w:tc>
          <w:tcPr>
            <w:tcW w:w="7762" w:type="dxa"/>
            <w:shd w:val="clear" w:color="auto" w:fill="auto"/>
          </w:tcPr>
          <w:p w14:paraId="0B7862A3" w14:textId="77777777" w:rsidR="00295129" w:rsidRPr="000D7E17" w:rsidRDefault="00295129" w:rsidP="00A15D90">
            <w:pPr>
              <w:spacing w:line="360" w:lineRule="exact"/>
              <w:rPr>
                <w:color w:val="000000"/>
                <w:szCs w:val="24"/>
                <w:lang w:val="nl-NL"/>
              </w:rPr>
            </w:pPr>
            <w:r w:rsidRPr="000D7E17">
              <w:rPr>
                <w:iCs/>
                <w:color w:val="000000"/>
                <w:szCs w:val="24"/>
                <w:lang w:val="nl-NL"/>
              </w:rPr>
              <w:t>0254 3584831</w:t>
            </w:r>
          </w:p>
        </w:tc>
      </w:tr>
      <w:tr w:rsidR="00295129" w:rsidRPr="000D7E17" w14:paraId="04F74656" w14:textId="77777777" w:rsidTr="00A15D90">
        <w:tc>
          <w:tcPr>
            <w:tcW w:w="1809" w:type="dxa"/>
            <w:shd w:val="clear" w:color="auto" w:fill="auto"/>
          </w:tcPr>
          <w:p w14:paraId="7BE0D759" w14:textId="77777777" w:rsidR="00295129" w:rsidRPr="000D7E17" w:rsidRDefault="00295129" w:rsidP="00A15D90">
            <w:pPr>
              <w:spacing w:line="360" w:lineRule="exact"/>
              <w:rPr>
                <w:color w:val="000000"/>
                <w:szCs w:val="24"/>
                <w:lang w:val="nl-NL"/>
              </w:rPr>
            </w:pPr>
            <w:r w:rsidRPr="000D7E17">
              <w:rPr>
                <w:color w:val="000000"/>
                <w:szCs w:val="24"/>
                <w:lang w:val="nl-NL"/>
              </w:rPr>
              <w:t>Tài khoản số   :</w:t>
            </w:r>
          </w:p>
        </w:tc>
        <w:tc>
          <w:tcPr>
            <w:tcW w:w="7762" w:type="dxa"/>
            <w:shd w:val="clear" w:color="auto" w:fill="auto"/>
          </w:tcPr>
          <w:p w14:paraId="7BB25F19" w14:textId="77777777" w:rsidR="00295129" w:rsidRPr="000D7E17" w:rsidRDefault="00295129" w:rsidP="00A15D90">
            <w:pPr>
              <w:spacing w:line="360" w:lineRule="exact"/>
              <w:rPr>
                <w:iCs/>
                <w:color w:val="000000"/>
                <w:szCs w:val="24"/>
                <w:lang w:val="nl-NL"/>
              </w:rPr>
            </w:pPr>
            <w:r w:rsidRPr="000D7E17">
              <w:rPr>
                <w:color w:val="000000"/>
                <w:szCs w:val="24"/>
                <w:lang w:val="nl-NL"/>
              </w:rPr>
              <w:t>008.100.000001.1 tại Ngân hàng TMCP Ngoại thương, CN Vũng Tàu.</w:t>
            </w:r>
          </w:p>
        </w:tc>
      </w:tr>
      <w:tr w:rsidR="00295129" w:rsidRPr="000D7E17" w14:paraId="4954E3DE" w14:textId="77777777" w:rsidTr="00A15D90">
        <w:tc>
          <w:tcPr>
            <w:tcW w:w="1809" w:type="dxa"/>
            <w:shd w:val="clear" w:color="auto" w:fill="auto"/>
          </w:tcPr>
          <w:p w14:paraId="1D51F549" w14:textId="77777777" w:rsidR="00295129" w:rsidRPr="000D7E17" w:rsidRDefault="00295129" w:rsidP="00A15D90">
            <w:pPr>
              <w:spacing w:line="360" w:lineRule="exact"/>
              <w:rPr>
                <w:color w:val="000000"/>
                <w:szCs w:val="24"/>
                <w:lang w:val="nl-NL"/>
              </w:rPr>
            </w:pPr>
            <w:r w:rsidRPr="000D7E17">
              <w:rPr>
                <w:color w:val="000000"/>
                <w:szCs w:val="24"/>
                <w:lang w:val="nl-NL"/>
              </w:rPr>
              <w:t>Mã số thuế      :</w:t>
            </w:r>
          </w:p>
        </w:tc>
        <w:tc>
          <w:tcPr>
            <w:tcW w:w="7762" w:type="dxa"/>
            <w:shd w:val="clear" w:color="auto" w:fill="auto"/>
          </w:tcPr>
          <w:p w14:paraId="6C3BB328" w14:textId="77777777" w:rsidR="00295129" w:rsidRPr="000D7E17" w:rsidRDefault="00295129" w:rsidP="00A15D90">
            <w:pPr>
              <w:spacing w:line="360" w:lineRule="exact"/>
              <w:rPr>
                <w:color w:val="000000"/>
                <w:szCs w:val="24"/>
                <w:lang w:val="nl-NL"/>
              </w:rPr>
            </w:pPr>
            <w:r w:rsidRPr="000D7E17">
              <w:rPr>
                <w:color w:val="000000"/>
                <w:szCs w:val="24"/>
                <w:lang w:val="nl-NL"/>
              </w:rPr>
              <w:t xml:space="preserve">3500102414 </w:t>
            </w:r>
          </w:p>
        </w:tc>
      </w:tr>
      <w:tr w:rsidR="00295129" w:rsidRPr="000D7E17" w14:paraId="56CE0683" w14:textId="77777777" w:rsidTr="00A15D90">
        <w:tc>
          <w:tcPr>
            <w:tcW w:w="1809" w:type="dxa"/>
            <w:shd w:val="clear" w:color="auto" w:fill="auto"/>
          </w:tcPr>
          <w:p w14:paraId="58B6897F" w14:textId="77777777" w:rsidR="00295129" w:rsidRPr="000D7E17" w:rsidRDefault="00295129" w:rsidP="00A15D90">
            <w:pPr>
              <w:spacing w:line="360" w:lineRule="exact"/>
              <w:rPr>
                <w:color w:val="000000"/>
                <w:szCs w:val="24"/>
                <w:lang w:val="nl-NL"/>
              </w:rPr>
            </w:pPr>
            <w:r w:rsidRPr="000D7E17">
              <w:rPr>
                <w:color w:val="000000"/>
                <w:szCs w:val="24"/>
                <w:lang w:val="nl-NL"/>
              </w:rPr>
              <w:t>Đại diện là      :</w:t>
            </w:r>
          </w:p>
        </w:tc>
        <w:tc>
          <w:tcPr>
            <w:tcW w:w="7762" w:type="dxa"/>
            <w:shd w:val="clear" w:color="auto" w:fill="auto"/>
          </w:tcPr>
          <w:p w14:paraId="6DC5C2C6" w14:textId="77777777" w:rsidR="00295129" w:rsidRPr="000D7E17" w:rsidRDefault="00295129" w:rsidP="00A15D90">
            <w:pPr>
              <w:spacing w:line="360" w:lineRule="exact"/>
              <w:rPr>
                <w:color w:val="000000"/>
                <w:szCs w:val="24"/>
                <w:lang w:val="nl-NL"/>
              </w:rPr>
            </w:pPr>
            <w:r w:rsidRPr="000D7E17">
              <w:rPr>
                <w:color w:val="000000"/>
                <w:szCs w:val="24"/>
                <w:lang w:val="nl-NL"/>
              </w:rPr>
              <w:t xml:space="preserve">Ông </w:t>
            </w:r>
            <w:r w:rsidRPr="000D7E17">
              <w:rPr>
                <w:b/>
                <w:bCs/>
                <w:color w:val="000000"/>
                <w:szCs w:val="24"/>
                <w:lang w:val="nl-NL"/>
              </w:rPr>
              <w:t>_________</w:t>
            </w:r>
            <w:r w:rsidRPr="000D7E17">
              <w:rPr>
                <w:b/>
                <w:color w:val="000000"/>
                <w:szCs w:val="24"/>
                <w:lang w:val="nl-NL"/>
              </w:rPr>
              <w:tab/>
              <w:t xml:space="preserve">  </w:t>
            </w:r>
            <w:r w:rsidRPr="000D7E17">
              <w:rPr>
                <w:color w:val="000000"/>
                <w:szCs w:val="24"/>
                <w:lang w:val="nl-NL"/>
              </w:rPr>
              <w:t>Chức vụ</w:t>
            </w:r>
            <w:r w:rsidRPr="000D7E17">
              <w:rPr>
                <w:b/>
                <w:color w:val="000000"/>
                <w:szCs w:val="24"/>
                <w:lang w:val="nl-NL"/>
              </w:rPr>
              <w:t>: Giám đốc XN Khoan và Sửa giếng.</w:t>
            </w:r>
          </w:p>
        </w:tc>
      </w:tr>
      <w:tr w:rsidR="00295129" w:rsidRPr="000D7E17" w14:paraId="1A7EBE97" w14:textId="77777777" w:rsidTr="00A15D90">
        <w:tc>
          <w:tcPr>
            <w:tcW w:w="1809" w:type="dxa"/>
            <w:shd w:val="clear" w:color="auto" w:fill="auto"/>
          </w:tcPr>
          <w:p w14:paraId="38DCAEAD" w14:textId="77777777" w:rsidR="00295129" w:rsidRPr="000D7E17" w:rsidRDefault="00295129" w:rsidP="00A15D90">
            <w:pPr>
              <w:spacing w:line="360" w:lineRule="exact"/>
              <w:rPr>
                <w:color w:val="000000"/>
                <w:szCs w:val="24"/>
                <w:lang w:val="nl-NL"/>
              </w:rPr>
            </w:pPr>
          </w:p>
        </w:tc>
        <w:tc>
          <w:tcPr>
            <w:tcW w:w="7762" w:type="dxa"/>
            <w:shd w:val="clear" w:color="auto" w:fill="auto"/>
          </w:tcPr>
          <w:p w14:paraId="0525E995" w14:textId="77777777" w:rsidR="00295129" w:rsidRPr="000D7E17" w:rsidRDefault="00295129" w:rsidP="00A15D90">
            <w:pPr>
              <w:spacing w:line="360" w:lineRule="exact"/>
              <w:rPr>
                <w:i/>
                <w:color w:val="000000"/>
                <w:szCs w:val="24"/>
                <w:lang w:val="nl-NL"/>
              </w:rPr>
            </w:pPr>
            <w:r w:rsidRPr="000D7E17">
              <w:rPr>
                <w:i/>
                <w:color w:val="000000"/>
                <w:szCs w:val="24"/>
                <w:lang w:val="nl-NL"/>
              </w:rPr>
              <w:t>(Được ủy quyền theo Giấy ủy quyền số ______, ngày __/__/202__).</w:t>
            </w:r>
          </w:p>
        </w:tc>
      </w:tr>
    </w:tbl>
    <w:p w14:paraId="0B6268F2" w14:textId="77777777" w:rsidR="00295129" w:rsidRPr="000D7E17" w:rsidRDefault="00295129" w:rsidP="00295129">
      <w:pPr>
        <w:rPr>
          <w:b/>
          <w:color w:val="000000"/>
          <w:szCs w:val="24"/>
          <w:lang w:val="nl-NL"/>
        </w:rPr>
      </w:pPr>
    </w:p>
    <w:p w14:paraId="5960C755" w14:textId="77777777" w:rsidR="00295129" w:rsidRPr="000D7E17" w:rsidRDefault="00295129" w:rsidP="00295129">
      <w:pPr>
        <w:spacing w:line="360" w:lineRule="exact"/>
        <w:rPr>
          <w:b/>
          <w:color w:val="000000"/>
          <w:szCs w:val="24"/>
          <w:lang w:val="nl-NL"/>
        </w:rPr>
      </w:pPr>
      <w:r w:rsidRPr="000D7E17">
        <w:rPr>
          <w:b/>
          <w:color w:val="000000"/>
          <w:szCs w:val="24"/>
          <w:lang w:val="nl-NL"/>
        </w:rPr>
        <w:t>BÊN BÁN</w:t>
      </w:r>
      <w:r w:rsidRPr="000D7E17">
        <w:rPr>
          <w:b/>
          <w:color w:val="000000"/>
          <w:szCs w:val="24"/>
          <w:lang w:val="nl-NL"/>
        </w:rPr>
        <w:tab/>
        <w:t>: CÔNG TY..................- Gọi tắt là Bên B</w:t>
      </w:r>
    </w:p>
    <w:tbl>
      <w:tblPr>
        <w:tblW w:w="0" w:type="auto"/>
        <w:tblLook w:val="04A0" w:firstRow="1" w:lastRow="0" w:firstColumn="1" w:lastColumn="0" w:noHBand="0" w:noVBand="1"/>
      </w:tblPr>
      <w:tblGrid>
        <w:gridCol w:w="1780"/>
        <w:gridCol w:w="7574"/>
      </w:tblGrid>
      <w:tr w:rsidR="00295129" w:rsidRPr="000D7E17" w14:paraId="779C4E1E" w14:textId="77777777" w:rsidTr="00A15D90">
        <w:tc>
          <w:tcPr>
            <w:tcW w:w="1809" w:type="dxa"/>
            <w:shd w:val="clear" w:color="auto" w:fill="auto"/>
          </w:tcPr>
          <w:p w14:paraId="70CBE34A" w14:textId="77777777" w:rsidR="00295129" w:rsidRPr="000D7E17" w:rsidRDefault="00295129" w:rsidP="00A15D90">
            <w:pPr>
              <w:spacing w:line="360" w:lineRule="exact"/>
              <w:rPr>
                <w:b/>
                <w:color w:val="000000"/>
                <w:szCs w:val="24"/>
                <w:lang w:val="nl-NL"/>
              </w:rPr>
            </w:pPr>
            <w:r w:rsidRPr="000D7E17">
              <w:rPr>
                <w:color w:val="000000"/>
                <w:szCs w:val="24"/>
                <w:lang w:val="nl-NL"/>
              </w:rPr>
              <w:t>Địa chỉ            :</w:t>
            </w:r>
          </w:p>
        </w:tc>
        <w:tc>
          <w:tcPr>
            <w:tcW w:w="7762" w:type="dxa"/>
            <w:shd w:val="clear" w:color="auto" w:fill="auto"/>
          </w:tcPr>
          <w:p w14:paraId="58DB7ECC" w14:textId="77777777" w:rsidR="00295129" w:rsidRPr="000D7E17" w:rsidRDefault="00295129" w:rsidP="00A15D90">
            <w:pPr>
              <w:spacing w:line="360" w:lineRule="exact"/>
              <w:rPr>
                <w:b/>
                <w:color w:val="000000"/>
                <w:szCs w:val="24"/>
                <w:lang w:val="nl-NL"/>
              </w:rPr>
            </w:pPr>
          </w:p>
        </w:tc>
      </w:tr>
      <w:tr w:rsidR="00295129" w:rsidRPr="000D7E17" w14:paraId="1AA49955" w14:textId="77777777" w:rsidTr="00A15D90">
        <w:tc>
          <w:tcPr>
            <w:tcW w:w="1809" w:type="dxa"/>
            <w:shd w:val="clear" w:color="auto" w:fill="auto"/>
          </w:tcPr>
          <w:p w14:paraId="426DD853" w14:textId="77777777" w:rsidR="00295129" w:rsidRPr="000D7E17" w:rsidRDefault="00295129" w:rsidP="00A15D90">
            <w:pPr>
              <w:spacing w:line="360" w:lineRule="exact"/>
              <w:rPr>
                <w:color w:val="000000"/>
                <w:szCs w:val="24"/>
                <w:lang w:val="nl-NL"/>
              </w:rPr>
            </w:pPr>
            <w:r w:rsidRPr="000D7E17">
              <w:rPr>
                <w:color w:val="000000"/>
                <w:szCs w:val="24"/>
                <w:lang w:val="nl-NL"/>
              </w:rPr>
              <w:t>Điện thoại       :</w:t>
            </w:r>
          </w:p>
        </w:tc>
        <w:tc>
          <w:tcPr>
            <w:tcW w:w="7762" w:type="dxa"/>
            <w:shd w:val="clear" w:color="auto" w:fill="auto"/>
          </w:tcPr>
          <w:p w14:paraId="0B10B2B6" w14:textId="77777777" w:rsidR="00295129" w:rsidRPr="000D7E17" w:rsidRDefault="00295129" w:rsidP="00A15D90">
            <w:pPr>
              <w:spacing w:line="360" w:lineRule="exact"/>
              <w:rPr>
                <w:color w:val="000000"/>
                <w:szCs w:val="24"/>
                <w:lang w:val="nl-NL"/>
              </w:rPr>
            </w:pPr>
          </w:p>
        </w:tc>
      </w:tr>
      <w:tr w:rsidR="00295129" w:rsidRPr="000D7E17" w14:paraId="2DA441CB" w14:textId="77777777" w:rsidTr="00A15D90">
        <w:tc>
          <w:tcPr>
            <w:tcW w:w="1809" w:type="dxa"/>
            <w:shd w:val="clear" w:color="auto" w:fill="auto"/>
          </w:tcPr>
          <w:p w14:paraId="379B019C" w14:textId="77777777" w:rsidR="00295129" w:rsidRPr="000D7E17" w:rsidRDefault="00295129" w:rsidP="00A15D90">
            <w:pPr>
              <w:spacing w:line="360" w:lineRule="exact"/>
              <w:rPr>
                <w:color w:val="000000"/>
                <w:szCs w:val="24"/>
                <w:lang w:val="nl-NL"/>
              </w:rPr>
            </w:pPr>
            <w:r w:rsidRPr="000D7E17">
              <w:rPr>
                <w:color w:val="000000"/>
                <w:szCs w:val="24"/>
                <w:lang w:val="nl-NL"/>
              </w:rPr>
              <w:t>Fax                  :</w:t>
            </w:r>
          </w:p>
        </w:tc>
        <w:tc>
          <w:tcPr>
            <w:tcW w:w="7762" w:type="dxa"/>
            <w:shd w:val="clear" w:color="auto" w:fill="auto"/>
          </w:tcPr>
          <w:p w14:paraId="50998C32" w14:textId="77777777" w:rsidR="00295129" w:rsidRPr="000D7E17" w:rsidRDefault="00295129" w:rsidP="00A15D90">
            <w:pPr>
              <w:spacing w:line="360" w:lineRule="exact"/>
              <w:rPr>
                <w:color w:val="000000"/>
                <w:szCs w:val="24"/>
                <w:lang w:val="nl-NL"/>
              </w:rPr>
            </w:pPr>
          </w:p>
        </w:tc>
      </w:tr>
      <w:tr w:rsidR="00295129" w:rsidRPr="000D7E17" w14:paraId="4AAFACEE" w14:textId="77777777" w:rsidTr="00A15D90">
        <w:tc>
          <w:tcPr>
            <w:tcW w:w="1809" w:type="dxa"/>
            <w:shd w:val="clear" w:color="auto" w:fill="auto"/>
          </w:tcPr>
          <w:p w14:paraId="117CC43E" w14:textId="77777777" w:rsidR="00295129" w:rsidRPr="000D7E17" w:rsidRDefault="00295129" w:rsidP="00A15D90">
            <w:pPr>
              <w:spacing w:line="360" w:lineRule="exact"/>
              <w:rPr>
                <w:color w:val="000000"/>
                <w:szCs w:val="24"/>
                <w:lang w:val="nl-NL"/>
              </w:rPr>
            </w:pPr>
            <w:r w:rsidRPr="000D7E17">
              <w:rPr>
                <w:color w:val="000000"/>
                <w:szCs w:val="24"/>
                <w:lang w:val="nl-NL"/>
              </w:rPr>
              <w:t>Tài khoản số   :</w:t>
            </w:r>
          </w:p>
        </w:tc>
        <w:tc>
          <w:tcPr>
            <w:tcW w:w="7762" w:type="dxa"/>
            <w:shd w:val="clear" w:color="auto" w:fill="auto"/>
          </w:tcPr>
          <w:p w14:paraId="7A813A8A" w14:textId="77777777" w:rsidR="00295129" w:rsidRPr="000D7E17" w:rsidRDefault="00295129" w:rsidP="00A15D90">
            <w:pPr>
              <w:spacing w:line="360" w:lineRule="exact"/>
              <w:rPr>
                <w:iCs/>
                <w:color w:val="000000"/>
                <w:szCs w:val="24"/>
                <w:lang w:val="nl-NL"/>
              </w:rPr>
            </w:pPr>
            <w:r w:rsidRPr="000D7E17">
              <w:rPr>
                <w:color w:val="000000"/>
                <w:szCs w:val="24"/>
                <w:lang w:val="nl-NL"/>
              </w:rPr>
              <w:t>...............tại Ngân hàng .................. – CN ...............</w:t>
            </w:r>
          </w:p>
        </w:tc>
      </w:tr>
      <w:tr w:rsidR="00295129" w:rsidRPr="000D7E17" w14:paraId="528C08C3" w14:textId="77777777" w:rsidTr="00A15D90">
        <w:tc>
          <w:tcPr>
            <w:tcW w:w="1809" w:type="dxa"/>
            <w:shd w:val="clear" w:color="auto" w:fill="auto"/>
          </w:tcPr>
          <w:p w14:paraId="5089F669" w14:textId="77777777" w:rsidR="00295129" w:rsidRPr="000D7E17" w:rsidRDefault="00295129" w:rsidP="00A15D90">
            <w:pPr>
              <w:spacing w:line="360" w:lineRule="exact"/>
              <w:rPr>
                <w:color w:val="000000"/>
                <w:szCs w:val="24"/>
                <w:lang w:val="nl-NL"/>
              </w:rPr>
            </w:pPr>
            <w:r w:rsidRPr="000D7E17">
              <w:rPr>
                <w:color w:val="000000"/>
                <w:szCs w:val="24"/>
                <w:lang w:val="nl-NL"/>
              </w:rPr>
              <w:t>Mã số thuế      :</w:t>
            </w:r>
          </w:p>
        </w:tc>
        <w:tc>
          <w:tcPr>
            <w:tcW w:w="7762" w:type="dxa"/>
            <w:shd w:val="clear" w:color="auto" w:fill="auto"/>
          </w:tcPr>
          <w:p w14:paraId="57BEECB7" w14:textId="77777777" w:rsidR="00295129" w:rsidRPr="000D7E17" w:rsidRDefault="00295129" w:rsidP="00A15D90">
            <w:pPr>
              <w:spacing w:line="360" w:lineRule="exact"/>
              <w:rPr>
                <w:color w:val="000000"/>
                <w:szCs w:val="24"/>
                <w:lang w:val="nl-NL"/>
              </w:rPr>
            </w:pPr>
          </w:p>
        </w:tc>
      </w:tr>
      <w:tr w:rsidR="00295129" w:rsidRPr="000D7E17" w14:paraId="31F248A4" w14:textId="77777777" w:rsidTr="00A15D90">
        <w:trPr>
          <w:trHeight w:val="81"/>
        </w:trPr>
        <w:tc>
          <w:tcPr>
            <w:tcW w:w="1809" w:type="dxa"/>
            <w:shd w:val="clear" w:color="auto" w:fill="auto"/>
          </w:tcPr>
          <w:p w14:paraId="61390A56" w14:textId="77777777" w:rsidR="00295129" w:rsidRPr="000D7E17" w:rsidRDefault="00295129" w:rsidP="00A15D90">
            <w:pPr>
              <w:spacing w:line="360" w:lineRule="exact"/>
              <w:rPr>
                <w:color w:val="000000"/>
                <w:szCs w:val="24"/>
                <w:lang w:val="nl-NL"/>
              </w:rPr>
            </w:pPr>
            <w:r w:rsidRPr="000D7E17">
              <w:rPr>
                <w:color w:val="000000"/>
                <w:szCs w:val="24"/>
                <w:lang w:val="nl-NL"/>
              </w:rPr>
              <w:t>Đại diện là      :</w:t>
            </w:r>
          </w:p>
        </w:tc>
        <w:tc>
          <w:tcPr>
            <w:tcW w:w="7762" w:type="dxa"/>
            <w:shd w:val="clear" w:color="auto" w:fill="auto"/>
          </w:tcPr>
          <w:p w14:paraId="644E7BDA" w14:textId="77777777" w:rsidR="00295129" w:rsidRPr="000D7E17" w:rsidRDefault="00295129" w:rsidP="00A15D90">
            <w:pPr>
              <w:spacing w:line="360" w:lineRule="exact"/>
              <w:rPr>
                <w:color w:val="000000"/>
                <w:szCs w:val="24"/>
                <w:lang w:val="nl-NL"/>
              </w:rPr>
            </w:pPr>
            <w:r w:rsidRPr="000D7E17">
              <w:rPr>
                <w:color w:val="000000"/>
                <w:szCs w:val="24"/>
                <w:lang w:val="nl-NL"/>
              </w:rPr>
              <w:t xml:space="preserve">Ông/ Bà                                 </w:t>
            </w:r>
            <w:r w:rsidRPr="000D7E17">
              <w:rPr>
                <w:b/>
                <w:bCs/>
                <w:color w:val="000000"/>
                <w:szCs w:val="24"/>
                <w:lang w:val="nl-NL"/>
              </w:rPr>
              <w:t xml:space="preserve"> </w:t>
            </w:r>
            <w:r w:rsidRPr="000D7E17">
              <w:rPr>
                <w:b/>
                <w:color w:val="000000"/>
                <w:szCs w:val="24"/>
                <w:lang w:val="nl-NL"/>
              </w:rPr>
              <w:t xml:space="preserve">         </w:t>
            </w:r>
            <w:r w:rsidRPr="000D7E17">
              <w:rPr>
                <w:color w:val="000000"/>
                <w:szCs w:val="24"/>
                <w:lang w:val="nl-NL"/>
              </w:rPr>
              <w:t>Chức vụ:</w:t>
            </w:r>
            <w:r w:rsidRPr="000D7E17">
              <w:rPr>
                <w:b/>
                <w:color w:val="000000"/>
                <w:szCs w:val="24"/>
                <w:lang w:val="nl-NL"/>
              </w:rPr>
              <w:t xml:space="preserve"> </w:t>
            </w:r>
          </w:p>
        </w:tc>
      </w:tr>
    </w:tbl>
    <w:p w14:paraId="36D98B61" w14:textId="77777777" w:rsidR="00295129" w:rsidRPr="000D7E17" w:rsidRDefault="00295129" w:rsidP="00295129">
      <w:pPr>
        <w:spacing w:before="40" w:after="40" w:line="276" w:lineRule="auto"/>
        <w:rPr>
          <w:color w:val="000000"/>
          <w:szCs w:val="24"/>
          <w:lang w:val="nl-NL"/>
        </w:rPr>
      </w:pPr>
    </w:p>
    <w:p w14:paraId="52C4CCDF" w14:textId="77777777" w:rsidR="00295129" w:rsidRPr="000D7E17" w:rsidRDefault="00295129" w:rsidP="00295129">
      <w:pPr>
        <w:spacing w:before="40" w:after="40" w:line="276" w:lineRule="auto"/>
        <w:rPr>
          <w:color w:val="000000"/>
          <w:szCs w:val="24"/>
          <w:lang w:val="nl-NL"/>
        </w:rPr>
      </w:pPr>
      <w:r w:rsidRPr="000D7E17">
        <w:rPr>
          <w:color w:val="000000"/>
          <w:szCs w:val="24"/>
          <w:lang w:val="nl-NL"/>
        </w:rPr>
        <w:t>Hai Bên thống nhất ký kết Hợp đồng với các điều khoản như sau:</w:t>
      </w:r>
    </w:p>
    <w:p w14:paraId="62F46F89" w14:textId="77777777" w:rsidR="00295129" w:rsidRPr="000D7E17" w:rsidRDefault="00295129" w:rsidP="00295129">
      <w:pPr>
        <w:spacing w:line="276" w:lineRule="auto"/>
        <w:ind w:right="-431"/>
        <w:rPr>
          <w:i/>
          <w:color w:val="000000"/>
          <w:szCs w:val="24"/>
          <w:lang w:val="nl-NL"/>
        </w:rPr>
      </w:pPr>
    </w:p>
    <w:p w14:paraId="5667C385" w14:textId="77777777" w:rsidR="00295129" w:rsidRPr="000D7E17" w:rsidRDefault="00295129" w:rsidP="00295129">
      <w:pPr>
        <w:spacing w:after="80" w:line="360" w:lineRule="exact"/>
        <w:ind w:right="-431"/>
        <w:rPr>
          <w:b/>
          <w:bCs/>
          <w:color w:val="000000"/>
          <w:szCs w:val="24"/>
          <w:lang w:val="nl-NL"/>
        </w:rPr>
      </w:pPr>
      <w:r w:rsidRPr="000D7E17">
        <w:rPr>
          <w:b/>
          <w:bCs/>
          <w:color w:val="000000"/>
          <w:szCs w:val="24"/>
          <w:u w:val="single"/>
          <w:lang w:val="vi-VN"/>
        </w:rPr>
        <w:t>ĐIỀU 1:</w:t>
      </w:r>
      <w:r w:rsidRPr="000D7E17">
        <w:rPr>
          <w:b/>
          <w:bCs/>
          <w:color w:val="000000"/>
          <w:szCs w:val="24"/>
          <w:lang w:val="vi-VN"/>
        </w:rPr>
        <w:t xml:space="preserve"> </w:t>
      </w:r>
      <w:r w:rsidRPr="000D7E17">
        <w:rPr>
          <w:b/>
          <w:bCs/>
          <w:color w:val="000000"/>
          <w:szCs w:val="24"/>
          <w:lang w:val="nl-NL"/>
        </w:rPr>
        <w:t>Đối tượng hợp đồng</w:t>
      </w:r>
    </w:p>
    <w:p w14:paraId="65C49C9B" w14:textId="67470742" w:rsidR="00295129" w:rsidRPr="000D7E17" w:rsidRDefault="00295129" w:rsidP="00295129">
      <w:pPr>
        <w:widowControl w:val="0"/>
        <w:spacing w:after="60" w:line="360" w:lineRule="exact"/>
        <w:rPr>
          <w:rFonts w:eastAsia="Arial Unicode MS"/>
          <w:szCs w:val="24"/>
          <w:lang w:val="vi-VN" w:eastAsia="vi-VN" w:bidi="vi-VN"/>
        </w:rPr>
      </w:pPr>
      <w:r w:rsidRPr="000D7E17">
        <w:rPr>
          <w:rFonts w:eastAsia="Arial Unicode MS"/>
          <w:szCs w:val="24"/>
          <w:lang w:val="vi-VN" w:eastAsia="vi-VN" w:bidi="vi-VN"/>
        </w:rPr>
        <w:t>Bên A đồng ý mua và Bên B đồng ý bán</w:t>
      </w:r>
      <w:r w:rsidRPr="000D7E17">
        <w:rPr>
          <w:rFonts w:eastAsia="Arial Unicode MS"/>
          <w:b/>
          <w:bCs/>
          <w:szCs w:val="24"/>
          <w:lang w:val="vi-VN" w:eastAsia="vi-VN" w:bidi="vi-VN"/>
        </w:rPr>
        <w:t xml:space="preserve"> </w:t>
      </w:r>
      <w:r w:rsidRPr="000D7E17">
        <w:rPr>
          <w:rFonts w:eastAsia="Arial Unicode MS"/>
          <w:bCs/>
          <w:i/>
          <w:szCs w:val="24"/>
          <w:lang w:val="de-DE" w:eastAsia="vi-VN" w:bidi="vi-VN"/>
        </w:rPr>
        <w:t>“</w:t>
      </w:r>
      <w:r w:rsidR="00175749" w:rsidRPr="000D7E17">
        <w:rPr>
          <w:rFonts w:eastAsia="Arial Unicode MS"/>
          <w:i/>
          <w:szCs w:val="24"/>
          <w:lang w:val="es-PY" w:eastAsia="vi-VN" w:bidi="vi-VN"/>
        </w:rPr>
        <w:t>……………………….</w:t>
      </w:r>
      <w:r w:rsidRPr="000D7E17">
        <w:rPr>
          <w:rFonts w:eastAsia="Arial Unicode MS"/>
          <w:i/>
          <w:szCs w:val="24"/>
          <w:lang w:val="es-PY" w:eastAsia="vi-VN" w:bidi="vi-VN"/>
        </w:rPr>
        <w:t>”</w:t>
      </w:r>
      <w:r w:rsidRPr="000D7E17">
        <w:rPr>
          <w:rFonts w:eastAsia="Arial Unicode MS"/>
          <w:b/>
          <w:i/>
          <w:szCs w:val="24"/>
          <w:lang w:val="es-PY" w:eastAsia="vi-VN" w:bidi="vi-VN"/>
        </w:rPr>
        <w:t xml:space="preserve"> </w:t>
      </w:r>
      <w:r w:rsidRPr="000D7E17">
        <w:rPr>
          <w:rFonts w:eastAsia="Arial Unicode MS"/>
          <w:b/>
          <w:bCs/>
          <w:szCs w:val="24"/>
          <w:lang w:val="vi-VN" w:eastAsia="vi-VN" w:bidi="vi-VN"/>
        </w:rPr>
        <w:t>-</w:t>
      </w:r>
      <w:r w:rsidRPr="000D7E17">
        <w:rPr>
          <w:rFonts w:eastAsia="Arial Unicode MS"/>
          <w:b/>
          <w:bCs/>
          <w:szCs w:val="24"/>
          <w:lang w:val="de-DE" w:eastAsia="vi-VN" w:bidi="vi-VN"/>
        </w:rPr>
        <w:t xml:space="preserve"> </w:t>
      </w:r>
      <w:r w:rsidRPr="000D7E17">
        <w:rPr>
          <w:rFonts w:eastAsia="Arial Unicode MS"/>
          <w:b/>
          <w:bCs/>
          <w:szCs w:val="24"/>
          <w:lang w:val="vi-VN" w:eastAsia="vi-VN" w:bidi="vi-VN"/>
        </w:rPr>
        <w:t>Lô 09-</w:t>
      </w:r>
      <w:r w:rsidRPr="000D7E17">
        <w:rPr>
          <w:rFonts w:eastAsia="Arial Unicode MS"/>
          <w:b/>
          <w:bCs/>
          <w:szCs w:val="24"/>
          <w:lang w:val="de-DE" w:eastAsia="vi-VN" w:bidi="vi-VN"/>
        </w:rPr>
        <w:t>1</w:t>
      </w:r>
      <w:r w:rsidRPr="000D7E17">
        <w:rPr>
          <w:rFonts w:eastAsia="Arial Unicode MS"/>
          <w:szCs w:val="24"/>
          <w:lang w:val="de-DE" w:eastAsia="vi-VN" w:bidi="vi-VN"/>
        </w:rPr>
        <w:t xml:space="preserve"> </w:t>
      </w:r>
      <w:r w:rsidRPr="000D7E17">
        <w:rPr>
          <w:rFonts w:eastAsia="Arial Unicode MS"/>
          <w:szCs w:val="24"/>
          <w:lang w:val="vi-VN" w:eastAsia="vi-VN" w:bidi="vi-VN"/>
        </w:rPr>
        <w:t>(sau đây gọi tắt là “Hàng hóa”) với chủng loại, số lượng, đặc điểm kỹ thuật, đơn giá, giá trị hàng hóa theo Phụ lục 1 của hợp đồng và là một phần thống nhất và không tách rời của hợp đồng này.</w:t>
      </w:r>
    </w:p>
    <w:p w14:paraId="42B8D79A" w14:textId="77777777" w:rsidR="00295129" w:rsidRPr="000D7E17" w:rsidRDefault="00295129" w:rsidP="00295129">
      <w:pPr>
        <w:spacing w:after="60" w:line="360" w:lineRule="exact"/>
        <w:rPr>
          <w:color w:val="000000"/>
          <w:szCs w:val="24"/>
          <w:lang w:val="vi-VN"/>
        </w:rPr>
      </w:pPr>
      <w:r w:rsidRPr="000D7E17">
        <w:rPr>
          <w:rFonts w:eastAsia="Arial Unicode MS"/>
          <w:szCs w:val="24"/>
          <w:lang w:val="vi-VN" w:eastAsia="zh-CN" w:bidi="vi-VN"/>
        </w:rPr>
        <w:t>Hàng hóa của hợp đồng được Xí nghiệp Khoan và Sửa giếng (viết tắt là XN Khoan) sử dụng cho hoạt động dầu khí tại Lô 09.1</w:t>
      </w:r>
      <w:r w:rsidRPr="000D7E17">
        <w:rPr>
          <w:color w:val="000000"/>
          <w:szCs w:val="24"/>
          <w:lang w:val="vi-VN"/>
        </w:rPr>
        <w:t>.</w:t>
      </w:r>
    </w:p>
    <w:p w14:paraId="4833FAFF" w14:textId="77777777" w:rsidR="00295129" w:rsidRPr="000D7E17" w:rsidRDefault="00295129" w:rsidP="00295129">
      <w:pPr>
        <w:rPr>
          <w:b/>
          <w:bCs/>
          <w:color w:val="000000"/>
          <w:szCs w:val="24"/>
          <w:u w:val="single"/>
          <w:lang w:val="pt-BR"/>
        </w:rPr>
      </w:pPr>
    </w:p>
    <w:p w14:paraId="0D30F07E" w14:textId="77777777" w:rsidR="00295129" w:rsidRPr="000D7E17" w:rsidRDefault="00295129" w:rsidP="00295129">
      <w:pPr>
        <w:spacing w:after="80" w:line="360" w:lineRule="exact"/>
        <w:rPr>
          <w:b/>
          <w:color w:val="000000"/>
          <w:szCs w:val="24"/>
          <w:lang w:val="pt-BR"/>
        </w:rPr>
      </w:pPr>
      <w:r w:rsidRPr="000D7E17">
        <w:rPr>
          <w:b/>
          <w:bCs/>
          <w:color w:val="000000"/>
          <w:szCs w:val="24"/>
          <w:u w:val="single"/>
          <w:lang w:val="pt-BR"/>
        </w:rPr>
        <w:t>ĐIỀU 2</w:t>
      </w:r>
      <w:r w:rsidRPr="000D7E17">
        <w:rPr>
          <w:b/>
          <w:bCs/>
          <w:color w:val="000000"/>
          <w:szCs w:val="24"/>
          <w:lang w:val="pt-BR"/>
        </w:rPr>
        <w:t>.</w:t>
      </w:r>
      <w:r w:rsidRPr="000D7E17">
        <w:rPr>
          <w:color w:val="000000"/>
          <w:szCs w:val="24"/>
          <w:lang w:val="pt-BR"/>
        </w:rPr>
        <w:t xml:space="preserve"> </w:t>
      </w:r>
      <w:r w:rsidRPr="000D7E17">
        <w:rPr>
          <w:b/>
          <w:color w:val="000000"/>
          <w:szCs w:val="24"/>
          <w:lang w:val="pt-BR"/>
        </w:rPr>
        <w:t>Giá trị hợp đồng</w:t>
      </w:r>
    </w:p>
    <w:p w14:paraId="2986BBCF" w14:textId="77777777" w:rsidR="00295129" w:rsidRPr="000D7E17" w:rsidRDefault="00295129" w:rsidP="00295129">
      <w:pPr>
        <w:spacing w:after="80" w:line="360" w:lineRule="exact"/>
        <w:ind w:left="567" w:hanging="567"/>
        <w:rPr>
          <w:color w:val="000000"/>
          <w:szCs w:val="24"/>
          <w:lang w:val="pt-BR"/>
        </w:rPr>
      </w:pPr>
      <w:r w:rsidRPr="000D7E17">
        <w:rPr>
          <w:color w:val="000000"/>
          <w:szCs w:val="24"/>
          <w:lang w:val="pt-BR"/>
        </w:rPr>
        <w:t xml:space="preserve">2.1   Giá trị Hợp đồng là: .................. VNĐ </w:t>
      </w:r>
      <w:r w:rsidRPr="000D7E17">
        <w:rPr>
          <w:i/>
          <w:color w:val="000000"/>
          <w:szCs w:val="24"/>
          <w:lang w:val="pt-BR"/>
        </w:rPr>
        <w:t>(</w:t>
      </w:r>
      <w:r w:rsidRPr="000D7E17">
        <w:rPr>
          <w:bCs/>
          <w:i/>
          <w:color w:val="000000"/>
          <w:szCs w:val="24"/>
          <w:lang w:val="vi-VN"/>
        </w:rPr>
        <w:t>Bằng chữ:</w:t>
      </w:r>
      <w:r w:rsidRPr="000D7E17">
        <w:rPr>
          <w:bCs/>
          <w:i/>
          <w:color w:val="000000"/>
          <w:szCs w:val="24"/>
          <w:lang w:val="pt-BR"/>
        </w:rPr>
        <w:t xml:space="preserve"> ............ đồng)</w:t>
      </w:r>
    </w:p>
    <w:p w14:paraId="30DFCA38" w14:textId="77777777" w:rsidR="00295129" w:rsidRPr="000D7E17" w:rsidRDefault="00295129" w:rsidP="00295129">
      <w:pPr>
        <w:spacing w:after="80" w:line="360" w:lineRule="exact"/>
        <w:ind w:left="567"/>
        <w:rPr>
          <w:bCs/>
          <w:color w:val="000000"/>
          <w:szCs w:val="24"/>
          <w:lang w:val="pt-BR"/>
        </w:rPr>
      </w:pPr>
      <w:r w:rsidRPr="000D7E17">
        <w:rPr>
          <w:bCs/>
          <w:color w:val="000000"/>
          <w:szCs w:val="24"/>
          <w:lang w:val="pt-BR"/>
        </w:rPr>
        <w:t xml:space="preserve">Giá trị hợp đồng trên không bao gồm thuế nhập khẩu, không bao gồm thuế GTGT của giá trị hàng hóa nhập khẩu ghi trên Tờ khai Hải quan nhưng đã bao gồm các loại thuế, phí, lệ phí phát sinh trong lãnh thổ Việt Nam. Thuế nhập khẩu và thuế GTGT trên được miễn theo </w:t>
      </w:r>
      <w:r w:rsidRPr="000D7E17">
        <w:rPr>
          <w:bCs/>
          <w:color w:val="000000"/>
          <w:szCs w:val="24"/>
          <w:lang w:val="pt-BR"/>
        </w:rPr>
        <w:lastRenderedPageBreak/>
        <w:t>Hiệp định liên Chính phủ cho hàng hóa Lô 09.1. Bên B được sử dụng Hạn mức nhập khẩu Lô 09.1 của Bên A để làm thủ tục nhập khẩu hàng hóa và miễn thuế theo Hiệp định.</w:t>
      </w:r>
    </w:p>
    <w:p w14:paraId="145D8DE7" w14:textId="77777777" w:rsidR="00295129" w:rsidRPr="000D7E17" w:rsidRDefault="00295129" w:rsidP="00295129">
      <w:pPr>
        <w:spacing w:after="80" w:line="360" w:lineRule="exact"/>
        <w:ind w:left="567" w:hanging="567"/>
        <w:rPr>
          <w:color w:val="000000"/>
          <w:szCs w:val="24"/>
          <w:lang w:val="vi-VN"/>
        </w:rPr>
      </w:pPr>
      <w:r w:rsidRPr="000D7E17">
        <w:rPr>
          <w:color w:val="000000"/>
          <w:szCs w:val="24"/>
          <w:lang w:val="pt-BR"/>
        </w:rPr>
        <w:t>2</w:t>
      </w:r>
      <w:r w:rsidRPr="000D7E17">
        <w:rPr>
          <w:color w:val="000000"/>
          <w:szCs w:val="24"/>
          <w:lang w:val="vi-VN"/>
        </w:rPr>
        <w:t>.2</w:t>
      </w:r>
      <w:r w:rsidRPr="000D7E17">
        <w:rPr>
          <w:color w:val="000000"/>
          <w:szCs w:val="24"/>
          <w:lang w:val="vi-VN"/>
        </w:rPr>
        <w:tab/>
      </w:r>
      <w:r w:rsidRPr="000D7E17">
        <w:rPr>
          <w:bCs/>
          <w:szCs w:val="24"/>
          <w:lang w:val="pt-BR"/>
        </w:rPr>
        <w:t xml:space="preserve">Giá trị Hợp đồng nêu trên được tính trên cơ sở giao hàng tại kho XN Khoan tại </w:t>
      </w:r>
      <w:r w:rsidRPr="000D7E17">
        <w:rPr>
          <w:szCs w:val="24"/>
          <w:lang w:val="vi-VN"/>
        </w:rPr>
        <w:t xml:space="preserve">số </w:t>
      </w:r>
      <w:r w:rsidRPr="000D7E17">
        <w:rPr>
          <w:szCs w:val="24"/>
        </w:rPr>
        <w:t>71</w:t>
      </w:r>
      <w:r w:rsidRPr="000D7E17">
        <w:rPr>
          <w:szCs w:val="24"/>
          <w:lang w:val="vi-VN"/>
        </w:rPr>
        <w:t>, đường 30/4, thành phố Vũng Tàu</w:t>
      </w:r>
      <w:r w:rsidRPr="000D7E17">
        <w:rPr>
          <w:bCs/>
          <w:szCs w:val="24"/>
          <w:lang w:val="pt-BR"/>
        </w:rPr>
        <w:t>, bao gồm giá trị hàng hóa và các loại phí do Bên B chi trả như phí vận chuyển, đóng gói, bốc xếp lên phương tiện vận chuyển và các chi phí khác liên quan đến việc thực hiện Hợp đồng này</w:t>
      </w:r>
      <w:r w:rsidRPr="000D7E17">
        <w:rPr>
          <w:color w:val="000000"/>
          <w:szCs w:val="24"/>
          <w:lang w:val="vi-VN"/>
        </w:rPr>
        <w:t>. Giá trị hợp đồng là giá cố định và không thay đổi trong suốt thời gian hợp đồng có hiệu lực.</w:t>
      </w:r>
    </w:p>
    <w:p w14:paraId="64199C4D" w14:textId="77777777" w:rsidR="00295129" w:rsidRPr="000D7E17" w:rsidRDefault="00295129" w:rsidP="00295129">
      <w:pPr>
        <w:rPr>
          <w:bCs/>
          <w:color w:val="000000"/>
          <w:szCs w:val="24"/>
          <w:lang w:val="nl-NL"/>
        </w:rPr>
      </w:pPr>
    </w:p>
    <w:p w14:paraId="458E1774" w14:textId="77777777" w:rsidR="00295129" w:rsidRPr="000D7E17" w:rsidRDefault="00295129" w:rsidP="00295129">
      <w:pPr>
        <w:spacing w:after="80" w:line="360" w:lineRule="exact"/>
        <w:ind w:right="-28"/>
        <w:rPr>
          <w:b/>
          <w:szCs w:val="24"/>
          <w:lang w:val="pt-BR"/>
        </w:rPr>
      </w:pPr>
      <w:r w:rsidRPr="000D7E17">
        <w:rPr>
          <w:b/>
          <w:color w:val="000000"/>
          <w:szCs w:val="24"/>
          <w:u w:val="single"/>
          <w:lang w:val="vi-VN"/>
        </w:rPr>
        <w:t>ĐIỀU 3.</w:t>
      </w:r>
      <w:r w:rsidRPr="000D7E17">
        <w:rPr>
          <w:b/>
          <w:color w:val="000000"/>
          <w:szCs w:val="24"/>
          <w:lang w:val="vi-VN"/>
        </w:rPr>
        <w:t xml:space="preserve"> </w:t>
      </w:r>
      <w:r w:rsidRPr="000D7E17">
        <w:rPr>
          <w:b/>
          <w:szCs w:val="24"/>
          <w:lang w:val="pt-BR"/>
        </w:rPr>
        <w:t>Quy cách, số lượng, chất lượng hàng hóa</w:t>
      </w:r>
    </w:p>
    <w:p w14:paraId="7726A30A" w14:textId="77777777" w:rsidR="00295129" w:rsidRPr="000D7E17" w:rsidRDefault="00295129" w:rsidP="00295129">
      <w:pPr>
        <w:spacing w:after="80" w:line="360" w:lineRule="exact"/>
        <w:ind w:left="567" w:right="-28" w:hanging="567"/>
        <w:rPr>
          <w:szCs w:val="24"/>
          <w:lang w:val="pt-BR"/>
        </w:rPr>
      </w:pPr>
      <w:r w:rsidRPr="000D7E17">
        <w:rPr>
          <w:szCs w:val="24"/>
          <w:lang w:val="pt-BR"/>
        </w:rPr>
        <w:t>3.1</w:t>
      </w:r>
      <w:r w:rsidRPr="000D7E17">
        <w:rPr>
          <w:szCs w:val="24"/>
          <w:lang w:val="pt-BR"/>
        </w:rPr>
        <w:tab/>
        <w:t>Quy cách, số lượng, chất lượng, chủng loại, ký mã hiệu, hãng sản xuất, nước sản xuất, năm sản xuất và những thông số khác của hàng hóa do Bên B cung cấp phải hoàn toàn phù hợp với quy định trong Phụ lục số 01 của Hợp đồng này. Hàng hóa mới 100%, chưa qua sử dụng và trong tình trạng sử dụng tốt, được sản xuất năm 2024 trở về sau.</w:t>
      </w:r>
    </w:p>
    <w:p w14:paraId="2049B809" w14:textId="77777777" w:rsidR="00295129" w:rsidRPr="000D7E17" w:rsidRDefault="00295129" w:rsidP="00295129">
      <w:pPr>
        <w:spacing w:after="80" w:line="360" w:lineRule="exact"/>
        <w:ind w:left="567" w:right="-28" w:hanging="567"/>
        <w:rPr>
          <w:szCs w:val="24"/>
          <w:lang w:val="pt-BR"/>
        </w:rPr>
      </w:pPr>
      <w:r w:rsidRPr="000D7E17">
        <w:rPr>
          <w:szCs w:val="24"/>
          <w:lang w:val="pt-BR"/>
        </w:rPr>
        <w:t>3.2</w:t>
      </w:r>
      <w:r w:rsidRPr="000D7E17">
        <w:rPr>
          <w:szCs w:val="24"/>
          <w:lang w:val="pt-BR"/>
        </w:rPr>
        <w:tab/>
        <w:t>Hồ sơ kèm theo hàng hóa gồm:</w:t>
      </w:r>
    </w:p>
    <w:p w14:paraId="4725FF6B" w14:textId="77777777" w:rsidR="00295129" w:rsidRPr="000D7E17" w:rsidRDefault="00295129" w:rsidP="00295129">
      <w:pPr>
        <w:numPr>
          <w:ilvl w:val="0"/>
          <w:numId w:val="36"/>
        </w:numPr>
        <w:spacing w:after="80" w:line="360" w:lineRule="exact"/>
        <w:ind w:right="-28"/>
        <w:rPr>
          <w:szCs w:val="24"/>
          <w:lang w:val="pt-BR"/>
        </w:rPr>
      </w:pPr>
      <w:r w:rsidRPr="000D7E17">
        <w:rPr>
          <w:szCs w:val="24"/>
          <w:lang w:val="pt-BR"/>
        </w:rPr>
        <w:t>02 Hóa đơn thuế GTGT (Bản gốc);</w:t>
      </w:r>
    </w:p>
    <w:p w14:paraId="17C49705" w14:textId="77777777" w:rsidR="00295129" w:rsidRPr="000D7E17" w:rsidRDefault="00295129" w:rsidP="00295129">
      <w:pPr>
        <w:numPr>
          <w:ilvl w:val="0"/>
          <w:numId w:val="36"/>
        </w:numPr>
        <w:spacing w:after="80" w:line="360" w:lineRule="exact"/>
        <w:ind w:right="-28"/>
        <w:rPr>
          <w:szCs w:val="24"/>
          <w:lang w:val="pt-BR"/>
        </w:rPr>
      </w:pPr>
      <w:r w:rsidRPr="000D7E17">
        <w:rPr>
          <w:szCs w:val="24"/>
          <w:lang w:val="pt-BR"/>
        </w:rPr>
        <w:t>Các chứng chỉ (Theo YCKT của HSMT/ E-HSMT);</w:t>
      </w:r>
    </w:p>
    <w:p w14:paraId="6BE26AEA" w14:textId="77777777" w:rsidR="00295129" w:rsidRPr="000D7E17" w:rsidRDefault="00295129" w:rsidP="00295129">
      <w:pPr>
        <w:numPr>
          <w:ilvl w:val="0"/>
          <w:numId w:val="36"/>
        </w:numPr>
        <w:spacing w:after="80" w:line="360" w:lineRule="exact"/>
        <w:ind w:right="-28"/>
        <w:rPr>
          <w:szCs w:val="24"/>
          <w:lang w:val="pt-BR"/>
        </w:rPr>
      </w:pPr>
      <w:r w:rsidRPr="000D7E17">
        <w:rPr>
          <w:szCs w:val="24"/>
          <w:lang w:val="pt-BR"/>
        </w:rPr>
        <w:t>Chứng chỉ bảo hành của Bên B bảo hành.............. kể từ ngày giao hàng (Bản gốc);</w:t>
      </w:r>
    </w:p>
    <w:p w14:paraId="682C7383" w14:textId="77777777" w:rsidR="00295129" w:rsidRPr="000D7E17" w:rsidRDefault="00295129" w:rsidP="00295129">
      <w:pPr>
        <w:numPr>
          <w:ilvl w:val="0"/>
          <w:numId w:val="36"/>
        </w:numPr>
        <w:spacing w:after="80" w:line="360" w:lineRule="exact"/>
        <w:ind w:right="-28"/>
        <w:rPr>
          <w:szCs w:val="24"/>
          <w:lang w:val="pt-BR"/>
        </w:rPr>
      </w:pPr>
      <w:r w:rsidRPr="000D7E17">
        <w:rPr>
          <w:szCs w:val="24"/>
          <w:lang w:val="pt-BR"/>
        </w:rPr>
        <w:t>Tờ khai hải quan hàng hóa nhập khẩu (Bản copy);</w:t>
      </w:r>
    </w:p>
    <w:p w14:paraId="0C5866FF" w14:textId="77777777" w:rsidR="00295129" w:rsidRPr="000D7E17" w:rsidRDefault="00295129" w:rsidP="00295129">
      <w:pPr>
        <w:numPr>
          <w:ilvl w:val="0"/>
          <w:numId w:val="36"/>
        </w:numPr>
        <w:spacing w:after="80" w:line="360" w:lineRule="exact"/>
        <w:ind w:right="-28"/>
        <w:rPr>
          <w:szCs w:val="24"/>
          <w:lang w:val="pt-BR"/>
        </w:rPr>
      </w:pPr>
      <w:r w:rsidRPr="000D7E17">
        <w:rPr>
          <w:szCs w:val="24"/>
          <w:lang w:val="pt-BR"/>
        </w:rPr>
        <w:t xml:space="preserve">Tài liệu kỹ thuật hàng hóa (nếu có). </w:t>
      </w:r>
    </w:p>
    <w:p w14:paraId="36740886" w14:textId="77777777" w:rsidR="00295129" w:rsidRPr="000D7E17" w:rsidRDefault="00295129" w:rsidP="00295129">
      <w:pPr>
        <w:spacing w:after="80" w:line="360" w:lineRule="exact"/>
        <w:ind w:left="567" w:right="-28"/>
        <w:rPr>
          <w:color w:val="000000"/>
          <w:szCs w:val="24"/>
          <w:lang w:val="vi-VN"/>
        </w:rPr>
      </w:pPr>
      <w:r w:rsidRPr="000D7E17">
        <w:rPr>
          <w:szCs w:val="24"/>
          <w:lang w:val="pt-BR"/>
        </w:rPr>
        <w:t>Hồ sơ mời thầu của Bên A và Hồ sơ dự thầu của Bên B cho gói thầu số .................................là tài liệu tham chiếu về kỹ thuật cho hàng hóa của Hợp đồng này</w:t>
      </w:r>
    </w:p>
    <w:p w14:paraId="1C77C5E3" w14:textId="77777777" w:rsidR="00295129" w:rsidRPr="000D7E17" w:rsidRDefault="00295129" w:rsidP="00295129">
      <w:pPr>
        <w:rPr>
          <w:bCs/>
          <w:color w:val="000000"/>
          <w:szCs w:val="24"/>
          <w:lang w:val="nl-NL"/>
        </w:rPr>
      </w:pPr>
    </w:p>
    <w:p w14:paraId="39EF5AB3" w14:textId="77777777" w:rsidR="00295129" w:rsidRPr="000D7E17" w:rsidRDefault="00295129" w:rsidP="00295129">
      <w:pPr>
        <w:spacing w:after="120" w:line="360" w:lineRule="exact"/>
        <w:rPr>
          <w:szCs w:val="24"/>
          <w:lang w:val="nl-NL"/>
        </w:rPr>
      </w:pPr>
      <w:r w:rsidRPr="000D7E17">
        <w:rPr>
          <w:b/>
          <w:color w:val="000000"/>
          <w:szCs w:val="24"/>
          <w:u w:val="single"/>
          <w:lang w:val="vi-VN"/>
        </w:rPr>
        <w:t xml:space="preserve">ĐIỀU </w:t>
      </w:r>
      <w:r w:rsidRPr="000D7E17">
        <w:rPr>
          <w:b/>
          <w:color w:val="000000"/>
          <w:szCs w:val="24"/>
          <w:u w:val="single"/>
          <w:lang w:val="nl-NL"/>
        </w:rPr>
        <w:t>4</w:t>
      </w:r>
      <w:r w:rsidRPr="000D7E17">
        <w:rPr>
          <w:b/>
          <w:color w:val="000000"/>
          <w:szCs w:val="24"/>
          <w:lang w:val="vi-VN"/>
        </w:rPr>
        <w:t xml:space="preserve">. </w:t>
      </w:r>
      <w:r w:rsidRPr="000D7E17">
        <w:rPr>
          <w:b/>
          <w:bCs/>
          <w:szCs w:val="24"/>
          <w:lang w:val="nl-NL"/>
        </w:rPr>
        <w:t>Giao nhận và kiểm tra, giám định hàng hóa</w:t>
      </w:r>
    </w:p>
    <w:p w14:paraId="2E775893" w14:textId="290079D7" w:rsidR="00295129" w:rsidRPr="000D7E17" w:rsidRDefault="00295129" w:rsidP="00295129">
      <w:pPr>
        <w:overflowPunct w:val="0"/>
        <w:autoSpaceDE w:val="0"/>
        <w:autoSpaceDN w:val="0"/>
        <w:adjustRightInd w:val="0"/>
        <w:spacing w:after="80" w:line="360" w:lineRule="exact"/>
        <w:ind w:left="567" w:hanging="567"/>
        <w:textAlignment w:val="baseline"/>
        <w:rPr>
          <w:color w:val="000000"/>
          <w:szCs w:val="24"/>
          <w:lang w:val="nl-NL"/>
        </w:rPr>
      </w:pPr>
      <w:r w:rsidRPr="000D7E17">
        <w:rPr>
          <w:color w:val="000000"/>
          <w:szCs w:val="24"/>
          <w:lang w:val="nl-NL"/>
        </w:rPr>
        <w:t>4.1</w:t>
      </w:r>
      <w:r w:rsidRPr="000D7E17">
        <w:rPr>
          <w:b/>
          <w:color w:val="000000"/>
          <w:szCs w:val="24"/>
          <w:lang w:val="nl-NL"/>
        </w:rPr>
        <w:t xml:space="preserve">    </w:t>
      </w:r>
      <w:r w:rsidRPr="000D7E17">
        <w:rPr>
          <w:rFonts w:eastAsia="Arial Unicode MS"/>
          <w:szCs w:val="24"/>
          <w:lang w:val="vi-VN" w:eastAsia="vi-VN" w:bidi="vi-VN"/>
        </w:rPr>
        <w:t xml:space="preserve">Hàng hóa được giao phải phù hợp với yêu cầu quy định tại Điều 1 và Điều 3 của hợp đồng này trong thời hạn là </w:t>
      </w:r>
      <w:r w:rsidR="005B7389" w:rsidRPr="000D7E17">
        <w:rPr>
          <w:rFonts w:eastAsia="Arial Unicode MS"/>
          <w:b/>
          <w:i/>
          <w:szCs w:val="24"/>
          <w:lang w:val="es-PY" w:eastAsia="vi-VN" w:bidi="vi-VN"/>
        </w:rPr>
        <w:t>……</w:t>
      </w:r>
      <w:r w:rsidRPr="000D7E17">
        <w:rPr>
          <w:rFonts w:eastAsia="Arial Unicode MS"/>
          <w:b/>
          <w:i/>
          <w:szCs w:val="24"/>
          <w:lang w:val="es-PY" w:eastAsia="vi-VN" w:bidi="vi-VN"/>
        </w:rPr>
        <w:t xml:space="preserve"> tháng</w:t>
      </w:r>
      <w:r w:rsidRPr="000D7E17">
        <w:rPr>
          <w:rFonts w:eastAsia="Arial Unicode MS"/>
          <w:szCs w:val="24"/>
          <w:lang w:val="vi-VN" w:eastAsia="vi-VN" w:bidi="vi-VN"/>
        </w:rPr>
        <w:t xml:space="preserve"> tính từ ngày </w:t>
      </w:r>
      <w:r w:rsidRPr="000D7E17">
        <w:rPr>
          <w:rFonts w:eastAsia="Arial Unicode MS"/>
          <w:szCs w:val="24"/>
          <w:lang w:val="nl-NL" w:eastAsia="vi-VN" w:bidi="vi-VN"/>
        </w:rPr>
        <w:t xml:space="preserve">Hai bên </w:t>
      </w:r>
      <w:r w:rsidRPr="000D7E17">
        <w:rPr>
          <w:rFonts w:eastAsia="Arial Unicode MS"/>
          <w:szCs w:val="24"/>
          <w:lang w:val="vi-VN" w:eastAsia="vi-VN" w:bidi="vi-VN"/>
        </w:rPr>
        <w:t>ký hợp đồng đến ngày giao hàng tại kho của Bên A. Ngày giao hàng của hợp đồng này được ghi trong Biên bản giao nhận hàng do đại diện hai bên ký như quy định tại mục 4.</w:t>
      </w:r>
      <w:r w:rsidRPr="000D7E17">
        <w:rPr>
          <w:rFonts w:eastAsia="Arial Unicode MS"/>
          <w:szCs w:val="24"/>
          <w:lang w:eastAsia="vi-VN" w:bidi="vi-VN"/>
        </w:rPr>
        <w:t xml:space="preserve">8 </w:t>
      </w:r>
      <w:r w:rsidRPr="000D7E17">
        <w:rPr>
          <w:rFonts w:eastAsia="Arial Unicode MS"/>
          <w:szCs w:val="24"/>
          <w:lang w:val="vi-VN" w:eastAsia="vi-VN" w:bidi="vi-VN"/>
        </w:rPr>
        <w:t>dưới đây</w:t>
      </w:r>
      <w:r w:rsidRPr="000D7E17">
        <w:rPr>
          <w:rFonts w:eastAsia="Arial Unicode MS"/>
          <w:szCs w:val="24"/>
          <w:lang w:val="nl-NL" w:eastAsia="vi-VN" w:bidi="vi-VN"/>
        </w:rPr>
        <w:t>.</w:t>
      </w:r>
    </w:p>
    <w:p w14:paraId="338DC72F" w14:textId="77777777" w:rsidR="00295129" w:rsidRPr="000D7E17" w:rsidRDefault="00295129" w:rsidP="00295129">
      <w:pPr>
        <w:overflowPunct w:val="0"/>
        <w:autoSpaceDE w:val="0"/>
        <w:autoSpaceDN w:val="0"/>
        <w:adjustRightInd w:val="0"/>
        <w:spacing w:after="80" w:line="360" w:lineRule="exact"/>
        <w:ind w:left="567" w:hanging="567"/>
        <w:textAlignment w:val="baseline"/>
        <w:rPr>
          <w:rFonts w:eastAsia="Arial Unicode MS"/>
          <w:i/>
          <w:szCs w:val="24"/>
          <w:lang w:eastAsia="vi-VN" w:bidi="vi-VN"/>
        </w:rPr>
      </w:pPr>
      <w:r w:rsidRPr="000D7E17">
        <w:rPr>
          <w:b/>
          <w:color w:val="000000"/>
          <w:szCs w:val="24"/>
          <w:lang w:val="nl-NL"/>
        </w:rPr>
        <w:tab/>
      </w:r>
      <w:r w:rsidRPr="000D7E17">
        <w:rPr>
          <w:rFonts w:eastAsia="Arial Unicode MS"/>
          <w:i/>
          <w:szCs w:val="24"/>
          <w:lang w:val="vi-VN" w:eastAsia="vi-VN" w:bidi="vi-VN"/>
        </w:rPr>
        <w:t>Tham chiếu gói thầu của hợp đồng này, XN Khoan đã đánh giá và lựa chọn nhà thầu cung cấp trọn gói hoặc theo nhóm, thời gian giao hàng trên áp dụng cho trọn gói hoặc theo nhóm. Nếu nhà thầu không giao hoặc giao chậm bất kỳ phần hàng nào sẽ bị tính phạt giao chậm theo giá trọn gói hoặc theo nhóm</w:t>
      </w:r>
      <w:r w:rsidRPr="000D7E17">
        <w:rPr>
          <w:rFonts w:eastAsia="Arial Unicode MS"/>
          <w:i/>
          <w:szCs w:val="24"/>
          <w:lang w:eastAsia="vi-VN" w:bidi="vi-VN"/>
        </w:rPr>
        <w:t>.</w:t>
      </w:r>
    </w:p>
    <w:p w14:paraId="611F305C" w14:textId="77777777" w:rsidR="00295129" w:rsidRPr="000D7E17" w:rsidRDefault="00295129" w:rsidP="00295129">
      <w:pPr>
        <w:overflowPunct w:val="0"/>
        <w:autoSpaceDE w:val="0"/>
        <w:autoSpaceDN w:val="0"/>
        <w:adjustRightInd w:val="0"/>
        <w:spacing w:after="80" w:line="360" w:lineRule="exact"/>
        <w:ind w:left="567" w:hanging="567"/>
        <w:textAlignment w:val="baseline"/>
        <w:rPr>
          <w:color w:val="000000"/>
          <w:szCs w:val="24"/>
          <w:lang w:val="pt-BR"/>
        </w:rPr>
      </w:pPr>
      <w:r w:rsidRPr="000D7E17">
        <w:rPr>
          <w:color w:val="000000"/>
          <w:szCs w:val="24"/>
          <w:lang w:val="vi-VN"/>
        </w:rPr>
        <w:t>4</w:t>
      </w:r>
      <w:r w:rsidRPr="000D7E17">
        <w:rPr>
          <w:color w:val="000000"/>
          <w:szCs w:val="24"/>
          <w:lang w:val="nl-NL"/>
        </w:rPr>
        <w:t>.2</w:t>
      </w:r>
      <w:r w:rsidRPr="000D7E17">
        <w:rPr>
          <w:color w:val="000000"/>
          <w:szCs w:val="24"/>
          <w:lang w:val="nl-NL"/>
        </w:rPr>
        <w:tab/>
      </w:r>
      <w:r w:rsidRPr="000D7E17">
        <w:rPr>
          <w:rFonts w:eastAsia="Arial Unicode MS"/>
          <w:szCs w:val="24"/>
          <w:lang w:val="vi-VN" w:eastAsia="vi-VN" w:bidi="vi-VN"/>
        </w:rPr>
        <w:t>Bên</w:t>
      </w:r>
      <w:r w:rsidRPr="000D7E17">
        <w:rPr>
          <w:rFonts w:eastAsia="Arial Unicode MS"/>
          <w:spacing w:val="-9"/>
          <w:szCs w:val="24"/>
          <w:lang w:val="vi-VN" w:eastAsia="vi-VN" w:bidi="vi-VN"/>
        </w:rPr>
        <w:t xml:space="preserve"> </w:t>
      </w:r>
      <w:r w:rsidRPr="000D7E17">
        <w:rPr>
          <w:rFonts w:eastAsia="Arial Unicode MS"/>
          <w:szCs w:val="24"/>
          <w:lang w:val="vi-VN" w:eastAsia="vi-VN" w:bidi="vi-VN"/>
        </w:rPr>
        <w:t>B</w:t>
      </w:r>
      <w:r w:rsidRPr="000D7E17">
        <w:rPr>
          <w:rFonts w:eastAsia="Arial Unicode MS"/>
          <w:spacing w:val="-9"/>
          <w:szCs w:val="24"/>
          <w:lang w:val="vi-VN" w:eastAsia="vi-VN" w:bidi="vi-VN"/>
        </w:rPr>
        <w:t xml:space="preserve"> </w:t>
      </w:r>
      <w:r w:rsidRPr="000D7E17">
        <w:rPr>
          <w:rFonts w:eastAsia="Arial Unicode MS"/>
          <w:szCs w:val="24"/>
          <w:lang w:val="vi-VN" w:eastAsia="vi-VN" w:bidi="vi-VN"/>
        </w:rPr>
        <w:t>tự</w:t>
      </w:r>
      <w:r w:rsidRPr="000D7E17">
        <w:rPr>
          <w:rFonts w:eastAsia="Arial Unicode MS"/>
          <w:spacing w:val="-9"/>
          <w:szCs w:val="24"/>
          <w:lang w:val="vi-VN" w:eastAsia="vi-VN" w:bidi="vi-VN"/>
        </w:rPr>
        <w:t xml:space="preserve"> </w:t>
      </w:r>
      <w:r w:rsidRPr="000D7E17">
        <w:rPr>
          <w:rFonts w:eastAsia="Arial Unicode MS"/>
          <w:szCs w:val="24"/>
          <w:lang w:val="vi-VN" w:eastAsia="vi-VN" w:bidi="vi-VN"/>
        </w:rPr>
        <w:t>chịu</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trách</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nhiệm</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làm</w:t>
      </w:r>
      <w:r w:rsidRPr="000D7E17">
        <w:rPr>
          <w:rFonts w:eastAsia="Arial Unicode MS"/>
          <w:spacing w:val="-10"/>
          <w:szCs w:val="24"/>
          <w:lang w:val="vi-VN" w:eastAsia="vi-VN" w:bidi="vi-VN"/>
        </w:rPr>
        <w:t xml:space="preserve"> </w:t>
      </w:r>
      <w:r w:rsidRPr="000D7E17">
        <w:rPr>
          <w:rFonts w:eastAsia="Arial Unicode MS"/>
          <w:szCs w:val="24"/>
          <w:lang w:val="vi-VN" w:eastAsia="vi-VN" w:bidi="vi-VN"/>
        </w:rPr>
        <w:t>thủ</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tục</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hải</w:t>
      </w:r>
      <w:r w:rsidRPr="000D7E17">
        <w:rPr>
          <w:rFonts w:eastAsia="Arial Unicode MS"/>
          <w:spacing w:val="-7"/>
          <w:szCs w:val="24"/>
          <w:lang w:val="vi-VN" w:eastAsia="vi-VN" w:bidi="vi-VN"/>
        </w:rPr>
        <w:t xml:space="preserve"> </w:t>
      </w:r>
      <w:r w:rsidRPr="000D7E17">
        <w:rPr>
          <w:rFonts w:eastAsia="Arial Unicode MS"/>
          <w:szCs w:val="24"/>
          <w:lang w:val="vi-VN" w:eastAsia="vi-VN" w:bidi="vi-VN"/>
        </w:rPr>
        <w:t>quan</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cho</w:t>
      </w:r>
      <w:r w:rsidRPr="000D7E17">
        <w:rPr>
          <w:rFonts w:eastAsia="Arial Unicode MS"/>
          <w:spacing w:val="-9"/>
          <w:szCs w:val="24"/>
          <w:lang w:val="vi-VN" w:eastAsia="vi-VN" w:bidi="vi-VN"/>
        </w:rPr>
        <w:t xml:space="preserve"> </w:t>
      </w:r>
      <w:r w:rsidRPr="000D7E17">
        <w:rPr>
          <w:rFonts w:eastAsia="Arial Unicode MS"/>
          <w:szCs w:val="24"/>
          <w:lang w:val="vi-VN" w:eastAsia="vi-VN" w:bidi="vi-VN"/>
        </w:rPr>
        <w:t>hàng</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hóa</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nhập</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khẩu.</w:t>
      </w:r>
      <w:r w:rsidRPr="000D7E17">
        <w:rPr>
          <w:rFonts w:eastAsia="Arial Unicode MS"/>
          <w:spacing w:val="-5"/>
          <w:szCs w:val="24"/>
          <w:lang w:val="vi-VN" w:eastAsia="vi-VN" w:bidi="vi-VN"/>
        </w:rPr>
        <w:t xml:space="preserve"> </w:t>
      </w:r>
      <w:r w:rsidRPr="000D7E17">
        <w:rPr>
          <w:rFonts w:eastAsia="Arial Unicode MS"/>
          <w:szCs w:val="24"/>
          <w:lang w:val="vi-VN" w:eastAsia="vi-VN" w:bidi="vi-VN"/>
        </w:rPr>
        <w:t>Bên</w:t>
      </w:r>
      <w:r w:rsidRPr="000D7E17">
        <w:rPr>
          <w:rFonts w:eastAsia="Arial Unicode MS"/>
          <w:spacing w:val="-9"/>
          <w:szCs w:val="24"/>
          <w:lang w:val="vi-VN" w:eastAsia="vi-VN" w:bidi="vi-VN"/>
        </w:rPr>
        <w:t xml:space="preserve"> </w:t>
      </w:r>
      <w:r w:rsidRPr="000D7E17">
        <w:rPr>
          <w:rFonts w:eastAsia="Arial Unicode MS"/>
          <w:szCs w:val="24"/>
          <w:lang w:val="vi-VN" w:eastAsia="vi-VN" w:bidi="vi-VN"/>
        </w:rPr>
        <w:t>A</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cho</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 xml:space="preserve">phép </w:t>
      </w:r>
      <w:r w:rsidRPr="000D7E17">
        <w:rPr>
          <w:rFonts w:eastAsia="Arial Unicode MS"/>
          <w:spacing w:val="-60"/>
          <w:szCs w:val="24"/>
          <w:lang w:val="vi-VN" w:eastAsia="vi-VN" w:bidi="vi-VN"/>
        </w:rPr>
        <w:t xml:space="preserve"> </w:t>
      </w:r>
      <w:r w:rsidRPr="000D7E17">
        <w:rPr>
          <w:rFonts w:eastAsia="Arial Unicode MS"/>
          <w:szCs w:val="24"/>
          <w:lang w:val="vi-VN" w:eastAsia="vi-VN" w:bidi="vi-VN"/>
        </w:rPr>
        <w:t>Bên</w:t>
      </w:r>
      <w:r w:rsidRPr="000D7E17">
        <w:rPr>
          <w:rFonts w:eastAsia="Arial Unicode MS"/>
          <w:spacing w:val="-9"/>
          <w:szCs w:val="24"/>
          <w:lang w:val="vi-VN" w:eastAsia="vi-VN" w:bidi="vi-VN"/>
        </w:rPr>
        <w:t xml:space="preserve"> </w:t>
      </w:r>
      <w:r w:rsidRPr="000D7E17">
        <w:rPr>
          <w:rFonts w:eastAsia="Arial Unicode MS"/>
          <w:szCs w:val="24"/>
          <w:lang w:val="vi-VN" w:eastAsia="vi-VN" w:bidi="vi-VN"/>
        </w:rPr>
        <w:t>B</w:t>
      </w:r>
      <w:r w:rsidRPr="000D7E17">
        <w:rPr>
          <w:rFonts w:eastAsia="Arial Unicode MS"/>
          <w:spacing w:val="-12"/>
          <w:szCs w:val="24"/>
          <w:lang w:val="vi-VN" w:eastAsia="vi-VN" w:bidi="vi-VN"/>
        </w:rPr>
        <w:t xml:space="preserve"> </w:t>
      </w:r>
      <w:r w:rsidRPr="000D7E17">
        <w:rPr>
          <w:rFonts w:eastAsia="Arial Unicode MS"/>
          <w:szCs w:val="24"/>
          <w:lang w:val="vi-VN" w:eastAsia="vi-VN" w:bidi="vi-VN"/>
        </w:rPr>
        <w:t>được</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sử</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dụng</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hạn</w:t>
      </w:r>
      <w:r w:rsidRPr="000D7E17">
        <w:rPr>
          <w:rFonts w:eastAsia="Arial Unicode MS"/>
          <w:spacing w:val="-7"/>
          <w:szCs w:val="24"/>
          <w:lang w:val="vi-VN" w:eastAsia="vi-VN" w:bidi="vi-VN"/>
        </w:rPr>
        <w:t xml:space="preserve"> </w:t>
      </w:r>
      <w:r w:rsidRPr="000D7E17">
        <w:rPr>
          <w:rFonts w:eastAsia="Arial Unicode MS"/>
          <w:szCs w:val="24"/>
          <w:lang w:val="vi-VN" w:eastAsia="vi-VN" w:bidi="vi-VN"/>
        </w:rPr>
        <w:t>mức</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nhập</w:t>
      </w:r>
      <w:r w:rsidRPr="000D7E17">
        <w:rPr>
          <w:rFonts w:eastAsia="Arial Unicode MS"/>
          <w:spacing w:val="-9"/>
          <w:szCs w:val="24"/>
          <w:lang w:val="vi-VN" w:eastAsia="vi-VN" w:bidi="vi-VN"/>
        </w:rPr>
        <w:t xml:space="preserve"> </w:t>
      </w:r>
      <w:r w:rsidRPr="000D7E17">
        <w:rPr>
          <w:rFonts w:eastAsia="Arial Unicode MS"/>
          <w:szCs w:val="24"/>
          <w:lang w:val="vi-VN" w:eastAsia="vi-VN" w:bidi="vi-VN"/>
        </w:rPr>
        <w:t>khẩu</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của</w:t>
      </w:r>
      <w:r w:rsidRPr="000D7E17">
        <w:rPr>
          <w:rFonts w:eastAsia="Arial Unicode MS"/>
          <w:spacing w:val="-9"/>
          <w:szCs w:val="24"/>
          <w:lang w:val="vi-VN" w:eastAsia="vi-VN" w:bidi="vi-VN"/>
        </w:rPr>
        <w:t xml:space="preserve"> </w:t>
      </w:r>
      <w:r w:rsidRPr="000D7E17">
        <w:rPr>
          <w:rFonts w:eastAsia="Arial Unicode MS"/>
          <w:szCs w:val="24"/>
          <w:lang w:val="vi-VN" w:eastAsia="vi-VN" w:bidi="vi-VN"/>
        </w:rPr>
        <w:t>Bên</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A</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đã</w:t>
      </w:r>
      <w:r w:rsidRPr="000D7E17">
        <w:rPr>
          <w:rFonts w:eastAsia="Arial Unicode MS"/>
          <w:spacing w:val="-10"/>
          <w:szCs w:val="24"/>
          <w:lang w:val="vi-VN" w:eastAsia="vi-VN" w:bidi="vi-VN"/>
        </w:rPr>
        <w:t xml:space="preserve"> </w:t>
      </w:r>
      <w:r w:rsidRPr="000D7E17">
        <w:rPr>
          <w:rFonts w:eastAsia="Arial Unicode MS"/>
          <w:szCs w:val="24"/>
          <w:lang w:val="vi-VN" w:eastAsia="vi-VN" w:bidi="vi-VN"/>
        </w:rPr>
        <w:t>đăng</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ký</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tại</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Hải</w:t>
      </w:r>
      <w:r w:rsidRPr="000D7E17">
        <w:rPr>
          <w:rFonts w:eastAsia="Arial Unicode MS"/>
          <w:spacing w:val="-10"/>
          <w:szCs w:val="24"/>
          <w:lang w:val="vi-VN" w:eastAsia="vi-VN" w:bidi="vi-VN"/>
        </w:rPr>
        <w:t xml:space="preserve"> </w:t>
      </w:r>
      <w:r w:rsidRPr="000D7E17">
        <w:rPr>
          <w:rFonts w:eastAsia="Arial Unicode MS"/>
          <w:szCs w:val="24"/>
          <w:lang w:val="vi-VN" w:eastAsia="vi-VN" w:bidi="vi-VN"/>
        </w:rPr>
        <w:t>quan</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Vũng</w:t>
      </w:r>
      <w:r w:rsidRPr="000D7E17">
        <w:rPr>
          <w:rFonts w:eastAsia="Arial Unicode MS"/>
          <w:spacing w:val="-8"/>
          <w:szCs w:val="24"/>
          <w:lang w:val="vi-VN" w:eastAsia="vi-VN" w:bidi="vi-VN"/>
        </w:rPr>
        <w:t xml:space="preserve"> </w:t>
      </w:r>
      <w:r w:rsidRPr="000D7E17">
        <w:rPr>
          <w:rFonts w:eastAsia="Arial Unicode MS"/>
          <w:szCs w:val="24"/>
          <w:lang w:val="vi-VN" w:eastAsia="vi-VN" w:bidi="vi-VN"/>
        </w:rPr>
        <w:t>Tàu</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để</w:t>
      </w:r>
      <w:r w:rsidRPr="000D7E17">
        <w:rPr>
          <w:rFonts w:eastAsia="Arial Unicode MS"/>
          <w:spacing w:val="-60"/>
          <w:szCs w:val="24"/>
          <w:lang w:val="vi-VN" w:eastAsia="vi-VN" w:bidi="vi-VN"/>
        </w:rPr>
        <w:t xml:space="preserve"> </w:t>
      </w:r>
      <w:r w:rsidRPr="000D7E17">
        <w:rPr>
          <w:rFonts w:eastAsia="Arial Unicode MS"/>
          <w:szCs w:val="24"/>
          <w:lang w:val="vi-VN" w:eastAsia="vi-VN" w:bidi="vi-VN"/>
        </w:rPr>
        <w:t>làm thủ tục nhập khẩu và hỗ trợ Bên B về mặt giấy tờ trong việc sử dụng hạn mức nhập</w:t>
      </w:r>
      <w:r w:rsidRPr="000D7E17">
        <w:rPr>
          <w:rFonts w:eastAsia="Arial Unicode MS"/>
          <w:spacing w:val="1"/>
          <w:szCs w:val="24"/>
          <w:lang w:val="vi-VN" w:eastAsia="vi-VN" w:bidi="vi-VN"/>
        </w:rPr>
        <w:t xml:space="preserve"> </w:t>
      </w:r>
      <w:r w:rsidRPr="000D7E17">
        <w:rPr>
          <w:rFonts w:eastAsia="Arial Unicode MS"/>
          <w:szCs w:val="24"/>
          <w:lang w:val="vi-VN" w:eastAsia="vi-VN" w:bidi="vi-VN"/>
        </w:rPr>
        <w:t xml:space="preserve">khẩu của Bên A cho lô hàng nhập khẩu của Hợp đồng này để Bên B xin miễn thuế nhập </w:t>
      </w:r>
      <w:r w:rsidRPr="000D7E17">
        <w:rPr>
          <w:rFonts w:eastAsia="Arial Unicode MS"/>
          <w:spacing w:val="-60"/>
          <w:szCs w:val="24"/>
          <w:lang w:val="vi-VN" w:eastAsia="vi-VN" w:bidi="vi-VN"/>
        </w:rPr>
        <w:t xml:space="preserve"> </w:t>
      </w:r>
      <w:r w:rsidRPr="000D7E17">
        <w:rPr>
          <w:rFonts w:eastAsia="Arial Unicode MS"/>
          <w:szCs w:val="24"/>
          <w:lang w:val="vi-VN" w:eastAsia="vi-VN" w:bidi="vi-VN"/>
        </w:rPr>
        <w:t>khẩu</w:t>
      </w:r>
      <w:r w:rsidRPr="000D7E17">
        <w:rPr>
          <w:rFonts w:eastAsia="Arial Unicode MS"/>
          <w:spacing w:val="-14"/>
          <w:szCs w:val="24"/>
          <w:lang w:val="vi-VN" w:eastAsia="vi-VN" w:bidi="vi-VN"/>
        </w:rPr>
        <w:t xml:space="preserve"> </w:t>
      </w:r>
      <w:r w:rsidRPr="000D7E17">
        <w:rPr>
          <w:rFonts w:eastAsia="Arial Unicode MS"/>
          <w:szCs w:val="24"/>
          <w:lang w:val="vi-VN" w:eastAsia="vi-VN" w:bidi="vi-VN"/>
        </w:rPr>
        <w:t>và</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thuế</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giá</w:t>
      </w:r>
      <w:r w:rsidRPr="000D7E17">
        <w:rPr>
          <w:rFonts w:eastAsia="Arial Unicode MS"/>
          <w:spacing w:val="-14"/>
          <w:szCs w:val="24"/>
          <w:lang w:val="vi-VN" w:eastAsia="vi-VN" w:bidi="vi-VN"/>
        </w:rPr>
        <w:t xml:space="preserve"> </w:t>
      </w:r>
      <w:r w:rsidRPr="000D7E17">
        <w:rPr>
          <w:rFonts w:eastAsia="Arial Unicode MS"/>
          <w:szCs w:val="24"/>
          <w:lang w:val="vi-VN" w:eastAsia="vi-VN" w:bidi="vi-VN"/>
        </w:rPr>
        <w:t>trị</w:t>
      </w:r>
      <w:r w:rsidRPr="000D7E17">
        <w:rPr>
          <w:rFonts w:eastAsia="Arial Unicode MS"/>
          <w:spacing w:val="-12"/>
          <w:szCs w:val="24"/>
          <w:lang w:val="vi-VN" w:eastAsia="vi-VN" w:bidi="vi-VN"/>
        </w:rPr>
        <w:t xml:space="preserve"> </w:t>
      </w:r>
      <w:r w:rsidRPr="000D7E17">
        <w:rPr>
          <w:rFonts w:eastAsia="Arial Unicode MS"/>
          <w:szCs w:val="24"/>
          <w:lang w:val="vi-VN" w:eastAsia="vi-VN" w:bidi="vi-VN"/>
        </w:rPr>
        <w:t>gia</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tăng</w:t>
      </w:r>
      <w:r w:rsidRPr="000D7E17">
        <w:rPr>
          <w:rFonts w:eastAsia="Arial Unicode MS"/>
          <w:spacing w:val="-14"/>
          <w:szCs w:val="24"/>
          <w:lang w:val="vi-VN" w:eastAsia="vi-VN" w:bidi="vi-VN"/>
        </w:rPr>
        <w:t xml:space="preserve"> </w:t>
      </w:r>
      <w:r w:rsidRPr="000D7E17">
        <w:rPr>
          <w:rFonts w:eastAsia="Arial Unicode MS"/>
          <w:szCs w:val="24"/>
          <w:lang w:val="vi-VN" w:eastAsia="vi-VN" w:bidi="vi-VN"/>
        </w:rPr>
        <w:t>của</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giá</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trị</w:t>
      </w:r>
      <w:r w:rsidRPr="000D7E17">
        <w:rPr>
          <w:rFonts w:eastAsia="Arial Unicode MS"/>
          <w:spacing w:val="-13"/>
          <w:szCs w:val="24"/>
          <w:lang w:val="vi-VN" w:eastAsia="vi-VN" w:bidi="vi-VN"/>
        </w:rPr>
        <w:t xml:space="preserve"> </w:t>
      </w:r>
      <w:r w:rsidRPr="000D7E17">
        <w:rPr>
          <w:rFonts w:eastAsia="Arial Unicode MS"/>
          <w:szCs w:val="24"/>
          <w:lang w:val="vi-VN" w:eastAsia="vi-VN" w:bidi="vi-VN"/>
        </w:rPr>
        <w:t>hàng</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hóa</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nhập</w:t>
      </w:r>
      <w:r w:rsidRPr="000D7E17">
        <w:rPr>
          <w:rFonts w:eastAsia="Arial Unicode MS"/>
          <w:spacing w:val="-14"/>
          <w:szCs w:val="24"/>
          <w:lang w:val="vi-VN" w:eastAsia="vi-VN" w:bidi="vi-VN"/>
        </w:rPr>
        <w:t xml:space="preserve"> </w:t>
      </w:r>
      <w:r w:rsidRPr="000D7E17">
        <w:rPr>
          <w:rFonts w:eastAsia="Arial Unicode MS"/>
          <w:szCs w:val="24"/>
          <w:lang w:val="vi-VN" w:eastAsia="vi-VN" w:bidi="vi-VN"/>
        </w:rPr>
        <w:t>khẩu</w:t>
      </w:r>
      <w:r w:rsidRPr="000D7E17">
        <w:rPr>
          <w:rFonts w:eastAsia="Arial Unicode MS"/>
          <w:spacing w:val="-10"/>
          <w:szCs w:val="24"/>
          <w:lang w:val="vi-VN" w:eastAsia="vi-VN" w:bidi="vi-VN"/>
        </w:rPr>
        <w:t xml:space="preserve"> </w:t>
      </w:r>
      <w:r w:rsidRPr="000D7E17">
        <w:rPr>
          <w:rFonts w:eastAsia="Arial Unicode MS"/>
          <w:szCs w:val="24"/>
          <w:lang w:val="vi-VN" w:eastAsia="vi-VN" w:bidi="vi-VN"/>
        </w:rPr>
        <w:t>ghi</w:t>
      </w:r>
      <w:r w:rsidRPr="000D7E17">
        <w:rPr>
          <w:rFonts w:eastAsia="Arial Unicode MS"/>
          <w:spacing w:val="-12"/>
          <w:szCs w:val="24"/>
          <w:lang w:val="vi-VN" w:eastAsia="vi-VN" w:bidi="vi-VN"/>
        </w:rPr>
        <w:t xml:space="preserve"> </w:t>
      </w:r>
      <w:r w:rsidRPr="000D7E17">
        <w:rPr>
          <w:rFonts w:eastAsia="Arial Unicode MS"/>
          <w:szCs w:val="24"/>
          <w:lang w:val="vi-VN" w:eastAsia="vi-VN" w:bidi="vi-VN"/>
        </w:rPr>
        <w:t>trên</w:t>
      </w:r>
      <w:r w:rsidRPr="000D7E17">
        <w:rPr>
          <w:rFonts w:eastAsia="Arial Unicode MS"/>
          <w:spacing w:val="-12"/>
          <w:szCs w:val="24"/>
          <w:lang w:val="vi-VN" w:eastAsia="vi-VN" w:bidi="vi-VN"/>
        </w:rPr>
        <w:t xml:space="preserve"> </w:t>
      </w:r>
      <w:r w:rsidRPr="000D7E17">
        <w:rPr>
          <w:rFonts w:eastAsia="Arial Unicode MS"/>
          <w:szCs w:val="24"/>
          <w:lang w:val="vi-VN" w:eastAsia="vi-VN" w:bidi="vi-VN"/>
        </w:rPr>
        <w:t>Tờ</w:t>
      </w:r>
      <w:r w:rsidRPr="000D7E17">
        <w:rPr>
          <w:rFonts w:eastAsia="Arial Unicode MS"/>
          <w:spacing w:val="-13"/>
          <w:szCs w:val="24"/>
          <w:lang w:val="vi-VN" w:eastAsia="vi-VN" w:bidi="vi-VN"/>
        </w:rPr>
        <w:t xml:space="preserve"> </w:t>
      </w:r>
      <w:r w:rsidRPr="000D7E17">
        <w:rPr>
          <w:rFonts w:eastAsia="Arial Unicode MS"/>
          <w:szCs w:val="24"/>
          <w:lang w:val="vi-VN" w:eastAsia="vi-VN" w:bidi="vi-VN"/>
        </w:rPr>
        <w:t>khai</w:t>
      </w:r>
      <w:r w:rsidRPr="000D7E17">
        <w:rPr>
          <w:rFonts w:eastAsia="Arial Unicode MS"/>
          <w:spacing w:val="-13"/>
          <w:szCs w:val="24"/>
          <w:lang w:val="vi-VN" w:eastAsia="vi-VN" w:bidi="vi-VN"/>
        </w:rPr>
        <w:t xml:space="preserve"> </w:t>
      </w:r>
      <w:r w:rsidRPr="000D7E17">
        <w:rPr>
          <w:rFonts w:eastAsia="Arial Unicode MS"/>
          <w:szCs w:val="24"/>
          <w:lang w:val="vi-VN" w:eastAsia="vi-VN" w:bidi="vi-VN"/>
        </w:rPr>
        <w:t>Hải</w:t>
      </w:r>
      <w:r w:rsidRPr="000D7E17">
        <w:rPr>
          <w:rFonts w:eastAsia="Arial Unicode MS"/>
          <w:spacing w:val="-11"/>
          <w:szCs w:val="24"/>
          <w:lang w:val="vi-VN" w:eastAsia="vi-VN" w:bidi="vi-VN"/>
        </w:rPr>
        <w:t xml:space="preserve"> </w:t>
      </w:r>
      <w:r w:rsidRPr="000D7E17">
        <w:rPr>
          <w:rFonts w:eastAsia="Arial Unicode MS"/>
          <w:szCs w:val="24"/>
          <w:lang w:val="vi-VN" w:eastAsia="vi-VN" w:bidi="vi-VN"/>
        </w:rPr>
        <w:t>quan</w:t>
      </w:r>
      <w:r w:rsidRPr="000D7E17">
        <w:rPr>
          <w:rFonts w:eastAsia="Arial Unicode MS"/>
          <w:spacing w:val="-13"/>
          <w:szCs w:val="24"/>
          <w:lang w:val="vi-VN" w:eastAsia="vi-VN" w:bidi="vi-VN"/>
        </w:rPr>
        <w:t xml:space="preserve"> </w:t>
      </w:r>
      <w:r w:rsidRPr="000D7E17">
        <w:rPr>
          <w:rFonts w:eastAsia="Arial Unicode MS"/>
          <w:szCs w:val="24"/>
          <w:lang w:val="vi-VN" w:eastAsia="vi-VN" w:bidi="vi-VN"/>
        </w:rPr>
        <w:t xml:space="preserve">theo </w:t>
      </w:r>
      <w:r w:rsidRPr="000D7E17">
        <w:rPr>
          <w:rFonts w:eastAsia="Arial Unicode MS"/>
          <w:spacing w:val="-60"/>
          <w:szCs w:val="24"/>
          <w:lang w:val="vi-VN" w:eastAsia="vi-VN" w:bidi="vi-VN"/>
        </w:rPr>
        <w:t xml:space="preserve"> </w:t>
      </w:r>
      <w:r w:rsidRPr="000D7E17">
        <w:rPr>
          <w:rFonts w:eastAsia="Arial Unicode MS"/>
          <w:szCs w:val="24"/>
          <w:lang w:val="vi-VN" w:eastAsia="vi-VN" w:bidi="vi-VN"/>
        </w:rPr>
        <w:t>quy</w:t>
      </w:r>
      <w:r w:rsidRPr="000D7E17">
        <w:rPr>
          <w:rFonts w:eastAsia="Arial Unicode MS"/>
          <w:spacing w:val="-4"/>
          <w:szCs w:val="24"/>
          <w:lang w:val="vi-VN" w:eastAsia="vi-VN" w:bidi="vi-VN"/>
        </w:rPr>
        <w:t xml:space="preserve"> </w:t>
      </w:r>
      <w:r w:rsidRPr="000D7E17">
        <w:rPr>
          <w:rFonts w:eastAsia="Arial Unicode MS"/>
          <w:szCs w:val="24"/>
          <w:lang w:val="vi-VN" w:eastAsia="vi-VN" w:bidi="vi-VN"/>
        </w:rPr>
        <w:t>định</w:t>
      </w:r>
      <w:r w:rsidRPr="000D7E17">
        <w:rPr>
          <w:rFonts w:eastAsia="Arial Unicode MS"/>
          <w:spacing w:val="-1"/>
          <w:szCs w:val="24"/>
          <w:lang w:val="vi-VN" w:eastAsia="vi-VN" w:bidi="vi-VN"/>
        </w:rPr>
        <w:t xml:space="preserve"> </w:t>
      </w:r>
      <w:r w:rsidRPr="000D7E17">
        <w:rPr>
          <w:rFonts w:eastAsia="Arial Unicode MS"/>
          <w:szCs w:val="24"/>
          <w:lang w:val="vi-VN" w:eastAsia="vi-VN" w:bidi="vi-VN"/>
        </w:rPr>
        <w:t>cho</w:t>
      </w:r>
      <w:r w:rsidRPr="000D7E17">
        <w:rPr>
          <w:rFonts w:eastAsia="Arial Unicode MS"/>
          <w:spacing w:val="-1"/>
          <w:szCs w:val="24"/>
          <w:lang w:val="vi-VN" w:eastAsia="vi-VN" w:bidi="vi-VN"/>
        </w:rPr>
        <w:t xml:space="preserve"> </w:t>
      </w:r>
      <w:r w:rsidRPr="000D7E17">
        <w:rPr>
          <w:rFonts w:eastAsia="Arial Unicode MS"/>
          <w:szCs w:val="24"/>
          <w:lang w:val="vi-VN" w:eastAsia="vi-VN" w:bidi="vi-VN"/>
        </w:rPr>
        <w:t>Liên</w:t>
      </w:r>
      <w:r w:rsidRPr="000D7E17">
        <w:rPr>
          <w:rFonts w:eastAsia="Arial Unicode MS"/>
          <w:spacing w:val="-1"/>
          <w:szCs w:val="24"/>
          <w:lang w:val="vi-VN" w:eastAsia="vi-VN" w:bidi="vi-VN"/>
        </w:rPr>
        <w:t xml:space="preserve"> </w:t>
      </w:r>
      <w:r w:rsidRPr="000D7E17">
        <w:rPr>
          <w:rFonts w:eastAsia="Arial Unicode MS"/>
          <w:szCs w:val="24"/>
          <w:lang w:val="vi-VN" w:eastAsia="vi-VN" w:bidi="vi-VN"/>
        </w:rPr>
        <w:t>doanh</w:t>
      </w:r>
      <w:r w:rsidRPr="000D7E17">
        <w:rPr>
          <w:rFonts w:eastAsia="Arial Unicode MS"/>
          <w:spacing w:val="-1"/>
          <w:szCs w:val="24"/>
          <w:lang w:val="vi-VN" w:eastAsia="vi-VN" w:bidi="vi-VN"/>
        </w:rPr>
        <w:t xml:space="preserve"> </w:t>
      </w:r>
      <w:r w:rsidRPr="000D7E17">
        <w:rPr>
          <w:rFonts w:eastAsia="Arial Unicode MS"/>
          <w:szCs w:val="24"/>
          <w:lang w:val="vi-VN" w:eastAsia="vi-VN" w:bidi="vi-VN"/>
        </w:rPr>
        <w:t>Việt –</w:t>
      </w:r>
      <w:r w:rsidRPr="000D7E17">
        <w:rPr>
          <w:rFonts w:eastAsia="Arial Unicode MS"/>
          <w:spacing w:val="-1"/>
          <w:szCs w:val="24"/>
          <w:lang w:val="vi-VN" w:eastAsia="vi-VN" w:bidi="vi-VN"/>
        </w:rPr>
        <w:t xml:space="preserve"> </w:t>
      </w:r>
      <w:r w:rsidRPr="000D7E17">
        <w:rPr>
          <w:rFonts w:eastAsia="Arial Unicode MS"/>
          <w:szCs w:val="24"/>
          <w:lang w:val="vi-VN" w:eastAsia="vi-VN" w:bidi="vi-VN"/>
        </w:rPr>
        <w:t>Nga</w:t>
      </w:r>
      <w:r w:rsidRPr="000D7E17">
        <w:rPr>
          <w:rFonts w:eastAsia="Arial Unicode MS"/>
          <w:spacing w:val="-1"/>
          <w:szCs w:val="24"/>
          <w:lang w:val="vi-VN" w:eastAsia="vi-VN" w:bidi="vi-VN"/>
        </w:rPr>
        <w:t xml:space="preserve"> </w:t>
      </w:r>
      <w:r w:rsidRPr="000D7E17">
        <w:rPr>
          <w:rFonts w:eastAsia="Arial Unicode MS"/>
          <w:szCs w:val="24"/>
          <w:lang w:val="vi-VN" w:eastAsia="vi-VN" w:bidi="vi-VN"/>
        </w:rPr>
        <w:t>Vietsovpetro</w:t>
      </w:r>
      <w:r w:rsidRPr="000D7E17">
        <w:rPr>
          <w:color w:val="000000"/>
          <w:szCs w:val="24"/>
          <w:lang w:val="pt-BR"/>
        </w:rPr>
        <w:t>.</w:t>
      </w:r>
    </w:p>
    <w:p w14:paraId="048F34E8" w14:textId="77777777" w:rsidR="00295129" w:rsidRPr="000D7E17" w:rsidRDefault="00295129" w:rsidP="00295129">
      <w:pPr>
        <w:overflowPunct w:val="0"/>
        <w:autoSpaceDE w:val="0"/>
        <w:autoSpaceDN w:val="0"/>
        <w:adjustRightInd w:val="0"/>
        <w:spacing w:after="80" w:line="360" w:lineRule="exact"/>
        <w:ind w:left="567" w:hanging="567"/>
        <w:textAlignment w:val="baseline"/>
        <w:rPr>
          <w:color w:val="000000"/>
          <w:szCs w:val="24"/>
          <w:lang w:val="pt-BR"/>
        </w:rPr>
      </w:pPr>
      <w:r w:rsidRPr="000D7E17">
        <w:rPr>
          <w:color w:val="000000"/>
          <w:szCs w:val="24"/>
          <w:lang w:val="pt-BR"/>
        </w:rPr>
        <w:lastRenderedPageBreak/>
        <w:t>4.3</w:t>
      </w:r>
      <w:r w:rsidRPr="000D7E17">
        <w:rPr>
          <w:color w:val="000000"/>
          <w:szCs w:val="24"/>
          <w:lang w:val="pt-BR"/>
        </w:rPr>
        <w:tab/>
        <w:t>Để thuận tiện cho việc thông quan, làm các thủ tục miễn thuế nhập khẩu và miễn thuế giá trị gia tăng của giá trị hàng hóa nhập khẩu ghi trên Tờ khai Hải quan, hàng hóa Bên B nên nhập khẩu về cảng Vũng Tàu. Bên A không chịu trách nhiệm trả tiền thuế cho Bên B trong trường hợp nếu Bên B nhập hàng hóa về cảng khác mà không làm được thủ tục miễn thuế hoặc Bên B không sử dụng hạn mức nhập khẩu của Bên A.</w:t>
      </w:r>
    </w:p>
    <w:p w14:paraId="04ED68F3" w14:textId="77777777" w:rsidR="00295129" w:rsidRPr="000D7E17" w:rsidRDefault="00295129" w:rsidP="00295129">
      <w:pPr>
        <w:spacing w:after="120" w:line="360" w:lineRule="exact"/>
        <w:ind w:left="547" w:hanging="547"/>
        <w:rPr>
          <w:color w:val="000000"/>
          <w:szCs w:val="24"/>
          <w:lang w:val="pt-BR"/>
        </w:rPr>
      </w:pPr>
      <w:r w:rsidRPr="000D7E17">
        <w:rPr>
          <w:color w:val="000000"/>
          <w:szCs w:val="24"/>
          <w:lang w:val="pt-BR"/>
        </w:rPr>
        <w:t>4.4</w:t>
      </w:r>
      <w:r w:rsidRPr="000D7E17">
        <w:rPr>
          <w:color w:val="000000"/>
          <w:szCs w:val="24"/>
          <w:lang w:val="pt-BR"/>
        </w:rPr>
        <w:tab/>
        <w:t>Hàng hóa được giao 01 lần vào kho của Bên A tại thành phố Vũng Tàu. Bên B cam kết giao hàng đúng số lần quy định.</w:t>
      </w:r>
    </w:p>
    <w:p w14:paraId="22DFDC64" w14:textId="77777777" w:rsidR="00295129" w:rsidRPr="000D7E17" w:rsidRDefault="00295129" w:rsidP="00295129">
      <w:pPr>
        <w:spacing w:after="120" w:line="360" w:lineRule="exact"/>
        <w:ind w:left="547" w:hanging="547"/>
        <w:rPr>
          <w:color w:val="000000"/>
          <w:szCs w:val="24"/>
          <w:lang w:val="pt-BR"/>
        </w:rPr>
      </w:pPr>
      <w:r w:rsidRPr="000D7E17">
        <w:rPr>
          <w:color w:val="000000"/>
          <w:szCs w:val="24"/>
          <w:lang w:val="pt-BR"/>
        </w:rPr>
        <w:t>4.5    Dỡ hàng từ phương tiện của Bên B do Bên A đảm nhận bằng phương tiện, nhân lực và chi phí của mình.</w:t>
      </w:r>
    </w:p>
    <w:p w14:paraId="01169EF4" w14:textId="77777777" w:rsidR="00295129" w:rsidRPr="000D7E17" w:rsidRDefault="00295129" w:rsidP="00295129">
      <w:pPr>
        <w:spacing w:before="60" w:after="60"/>
        <w:ind w:left="567" w:hanging="567"/>
        <w:rPr>
          <w:szCs w:val="24"/>
        </w:rPr>
      </w:pPr>
      <w:r w:rsidRPr="000D7E17">
        <w:rPr>
          <w:color w:val="000000"/>
          <w:szCs w:val="24"/>
          <w:lang w:val="pt-BR"/>
        </w:rPr>
        <w:t xml:space="preserve">4.6    Trong vòng 02 ngày trước khi giao hàng, Bên </w:t>
      </w:r>
      <w:r w:rsidRPr="000D7E17">
        <w:rPr>
          <w:szCs w:val="24"/>
          <w:lang w:val="vi-VN"/>
        </w:rPr>
        <w:t>Bên B phải thông báo bằng văn bản cho Bên A biết về số lượng, quy cách đóng gói hàng hóa để Bên A bố trí nhân lực và phương tiện bốc dỡ.</w:t>
      </w:r>
    </w:p>
    <w:p w14:paraId="5BDCBA13" w14:textId="77777777" w:rsidR="00295129" w:rsidRPr="000D7E17" w:rsidRDefault="00295129" w:rsidP="00295129">
      <w:pPr>
        <w:spacing w:before="60" w:after="60"/>
        <w:ind w:left="567" w:hanging="567"/>
        <w:rPr>
          <w:szCs w:val="24"/>
        </w:rPr>
      </w:pPr>
      <w:r w:rsidRPr="000D7E17">
        <w:rPr>
          <w:szCs w:val="24"/>
        </w:rPr>
        <w:t xml:space="preserve">4.7     </w:t>
      </w:r>
      <w:r w:rsidRPr="000D7E17">
        <w:rPr>
          <w:szCs w:val="24"/>
          <w:lang w:val="vi-VN"/>
        </w:rPr>
        <w:t>Người của Bên B đến giao hàng phải có giấy giới thiệu của người đại diện ký Hợp đồng của Bên B.</w:t>
      </w:r>
    </w:p>
    <w:p w14:paraId="3DDB5707" w14:textId="77777777" w:rsidR="00295129" w:rsidRPr="000D7E17" w:rsidRDefault="00295129" w:rsidP="00295129">
      <w:pPr>
        <w:overflowPunct w:val="0"/>
        <w:autoSpaceDE w:val="0"/>
        <w:autoSpaceDN w:val="0"/>
        <w:adjustRightInd w:val="0"/>
        <w:spacing w:after="80" w:line="360" w:lineRule="exact"/>
        <w:ind w:left="567" w:hanging="567"/>
        <w:textAlignment w:val="baseline"/>
        <w:rPr>
          <w:szCs w:val="24"/>
          <w:lang w:val="vi-VN"/>
        </w:rPr>
      </w:pPr>
      <w:r w:rsidRPr="000D7E17">
        <w:rPr>
          <w:color w:val="000000"/>
          <w:szCs w:val="24"/>
          <w:lang w:val="nl-NL"/>
        </w:rPr>
        <w:t>4.8</w:t>
      </w:r>
      <w:r w:rsidRPr="000D7E17">
        <w:rPr>
          <w:color w:val="000000"/>
          <w:szCs w:val="24"/>
          <w:lang w:val="nl-NL"/>
        </w:rPr>
        <w:tab/>
      </w:r>
      <w:r w:rsidRPr="000D7E17">
        <w:rPr>
          <w:szCs w:val="24"/>
          <w:lang w:val="vi-VN"/>
        </w:rPr>
        <w:t>Đại diện của Bên A và đại diện của Bên B tham gia giao nhận, kiểm tra</w:t>
      </w:r>
      <w:r w:rsidRPr="000D7E17">
        <w:rPr>
          <w:szCs w:val="24"/>
          <w:lang w:val="pt-BR"/>
        </w:rPr>
        <w:t xml:space="preserve"> hàng</w:t>
      </w:r>
      <w:r w:rsidRPr="000D7E17">
        <w:rPr>
          <w:szCs w:val="24"/>
          <w:lang w:val="vi-VN"/>
        </w:rPr>
        <w:t xml:space="preserve"> hóa của Hợp đồng này và lập Biên bản giao nhận hàng</w:t>
      </w:r>
      <w:r w:rsidRPr="000D7E17">
        <w:rPr>
          <w:szCs w:val="24"/>
          <w:lang w:val="nl-NL"/>
        </w:rPr>
        <w:t xml:space="preserve"> (theo </w:t>
      </w:r>
      <w:r w:rsidRPr="000D7E17">
        <w:rPr>
          <w:b/>
          <w:szCs w:val="24"/>
          <w:lang w:val="nl-NL"/>
        </w:rPr>
        <w:t>Phụ lục số 02</w:t>
      </w:r>
      <w:r w:rsidRPr="000D7E17">
        <w:rPr>
          <w:szCs w:val="24"/>
          <w:lang w:val="nl-NL"/>
        </w:rPr>
        <w:t xml:space="preserve"> của Hợp đồng này)</w:t>
      </w:r>
      <w:r w:rsidRPr="000D7E17">
        <w:rPr>
          <w:szCs w:val="24"/>
          <w:lang w:val="vi-VN"/>
        </w:rPr>
        <w:t xml:space="preserve"> </w:t>
      </w:r>
      <w:r w:rsidRPr="000D7E17">
        <w:rPr>
          <w:szCs w:val="24"/>
          <w:lang w:val="pt-BR"/>
        </w:rPr>
        <w:t xml:space="preserve">sẽ </w:t>
      </w:r>
      <w:r w:rsidRPr="000D7E17">
        <w:rPr>
          <w:szCs w:val="24"/>
          <w:lang w:val="vi-VN"/>
        </w:rPr>
        <w:t>ghi rõ số lượng,</w:t>
      </w:r>
      <w:r w:rsidRPr="000D7E17">
        <w:rPr>
          <w:szCs w:val="24"/>
          <w:lang w:val="pt-BR"/>
        </w:rPr>
        <w:t xml:space="preserve"> tình trạng,</w:t>
      </w:r>
      <w:r w:rsidRPr="000D7E17">
        <w:rPr>
          <w:szCs w:val="24"/>
          <w:lang w:val="vi-VN"/>
        </w:rPr>
        <w:t xml:space="preserve"> các hồ sơ giao kèm theo hàng hóa. Biên bản giao nhận hàng hóa phải được Lãnh đạo XN Khoan và Lãnh đạo phòng đặt hàng của Bên A phê duyệt. Biên bản giao nhận hàng là căn cứ để Bên A thanh toán cho Bên B.</w:t>
      </w:r>
    </w:p>
    <w:p w14:paraId="22A66A9B" w14:textId="77777777" w:rsidR="00295129" w:rsidRPr="000D7E17" w:rsidRDefault="00295129" w:rsidP="00295129">
      <w:pPr>
        <w:overflowPunct w:val="0"/>
        <w:autoSpaceDE w:val="0"/>
        <w:autoSpaceDN w:val="0"/>
        <w:adjustRightInd w:val="0"/>
        <w:spacing w:after="80" w:line="360" w:lineRule="exact"/>
        <w:ind w:left="567" w:hanging="567"/>
        <w:textAlignment w:val="baseline"/>
        <w:rPr>
          <w:szCs w:val="24"/>
          <w:lang w:val="vi-VN"/>
        </w:rPr>
      </w:pPr>
      <w:r w:rsidRPr="000D7E17">
        <w:rPr>
          <w:color w:val="000000"/>
          <w:szCs w:val="24"/>
          <w:lang w:val="vi-VN"/>
        </w:rPr>
        <w:t>4.</w:t>
      </w:r>
      <w:r w:rsidRPr="000D7E17">
        <w:rPr>
          <w:color w:val="000000"/>
          <w:szCs w:val="24"/>
        </w:rPr>
        <w:t>9</w:t>
      </w:r>
      <w:r w:rsidRPr="000D7E17">
        <w:rPr>
          <w:color w:val="000000"/>
          <w:szCs w:val="24"/>
          <w:lang w:val="vi-VN"/>
        </w:rPr>
        <w:tab/>
      </w:r>
      <w:r w:rsidRPr="000D7E17">
        <w:rPr>
          <w:szCs w:val="24"/>
          <w:lang w:val="vi-VN"/>
        </w:rPr>
        <w:t>Trong trường hợp cần thiết, bằng chi phí của mình, Bên A có quyền trưng cầu cơ quan giám định độc lập tham gia giám định hàng hóa. Trong vòng 03 (ba) ngày làm việc kể từ khi kết thúc giám định, cơ quan giám định độc lập cung cấp Chứng thư giám định tình trạng và số lượng hàng hóa. Chứng thư giám định hàng hóa là căn cứ pháp lý để Bên A khiếu nại Bên B.</w:t>
      </w:r>
    </w:p>
    <w:p w14:paraId="65548596" w14:textId="77777777" w:rsidR="00295129" w:rsidRPr="000D7E17" w:rsidRDefault="00295129" w:rsidP="00295129">
      <w:pPr>
        <w:spacing w:after="120" w:line="360" w:lineRule="exact"/>
        <w:ind w:left="567" w:hanging="567"/>
        <w:rPr>
          <w:color w:val="000000"/>
          <w:szCs w:val="24"/>
          <w:lang w:val="vi-VN"/>
        </w:rPr>
      </w:pPr>
      <w:r w:rsidRPr="000D7E17">
        <w:rPr>
          <w:color w:val="000000"/>
          <w:szCs w:val="24"/>
          <w:lang w:val="vi-VN"/>
        </w:rPr>
        <w:t>4.</w:t>
      </w:r>
      <w:r w:rsidRPr="000D7E17">
        <w:rPr>
          <w:color w:val="000000"/>
          <w:szCs w:val="24"/>
        </w:rPr>
        <w:t>10</w:t>
      </w:r>
      <w:r w:rsidRPr="000D7E17">
        <w:rPr>
          <w:color w:val="000000"/>
          <w:szCs w:val="24"/>
          <w:lang w:val="vi-VN"/>
        </w:rPr>
        <w:tab/>
        <w:t xml:space="preserve">Bên B phải đảm bảo khi giao Hàng hóa cho Bên A phải có kèm theo đầy đủ các chứng từ như quy định tại </w:t>
      </w:r>
      <w:r w:rsidRPr="000D7E17">
        <w:rPr>
          <w:b/>
          <w:color w:val="000000"/>
          <w:szCs w:val="24"/>
          <w:lang w:val="vi-VN"/>
        </w:rPr>
        <w:t>Điều 3</w:t>
      </w:r>
      <w:r w:rsidRPr="000D7E17">
        <w:rPr>
          <w:color w:val="000000"/>
          <w:szCs w:val="24"/>
          <w:lang w:val="vi-VN"/>
        </w:rPr>
        <w:t xml:space="preserve"> của Hợp đồng này. Trong trường hợp Bên B giao hàng tới kho của Bên A tại Vũng Tàu nhưng chưa có đầy đủ các chứng từ theo quy định thì Bên A đồng ý cho Bên B tạm gửi hàng tại kho để chờ tập hợp đầy đủ các chứng từ cho việc giao nhận Hàng hóa chính thức.</w:t>
      </w:r>
    </w:p>
    <w:p w14:paraId="7695BE0E" w14:textId="77777777" w:rsidR="00295129" w:rsidRPr="000D7E17" w:rsidRDefault="00295129" w:rsidP="00295129">
      <w:pPr>
        <w:overflowPunct w:val="0"/>
        <w:autoSpaceDE w:val="0"/>
        <w:autoSpaceDN w:val="0"/>
        <w:adjustRightInd w:val="0"/>
        <w:spacing w:after="80" w:line="360" w:lineRule="exact"/>
        <w:ind w:left="567" w:hanging="567"/>
        <w:textAlignment w:val="baseline"/>
        <w:rPr>
          <w:color w:val="000000"/>
          <w:szCs w:val="24"/>
          <w:lang w:val="vi-VN"/>
        </w:rPr>
      </w:pPr>
      <w:r w:rsidRPr="000D7E17">
        <w:rPr>
          <w:color w:val="000000"/>
          <w:szCs w:val="24"/>
          <w:lang w:val="vi-VN"/>
        </w:rPr>
        <w:tab/>
        <w:t>Bên A đồng ý miễn phí lưu kho đối với lô Hàng tạm gửi này của Bên B trong 05 (năm) ngày lịch đầu tiên. Kể từ ngày thứ 06 (sáu) trở đi, Bên B sẽ phải trả cho Bên A chi phí lưu kho của lô Hàng theo mức đơn giá lưu kho hiện hành của Bên A đang áp dụng cho các khách hàng của Bên A. Chi phí lưu kho này sẽ được Bên A khấu trừ thẳng vào giá trị mà Bên A thah toán cho Bên B theo quy định của Hợp đồng này hoặc những khoản thanh toán ở những Hợp đồng khác đã ký giữa Hai bên.</w:t>
      </w:r>
    </w:p>
    <w:p w14:paraId="69A914DF" w14:textId="77777777" w:rsidR="00295129" w:rsidRPr="000D7E17" w:rsidRDefault="00295129" w:rsidP="00295129">
      <w:pPr>
        <w:overflowPunct w:val="0"/>
        <w:autoSpaceDE w:val="0"/>
        <w:autoSpaceDN w:val="0"/>
        <w:adjustRightInd w:val="0"/>
        <w:spacing w:after="80" w:line="360" w:lineRule="exact"/>
        <w:ind w:left="567" w:hanging="567"/>
        <w:textAlignment w:val="baseline"/>
        <w:rPr>
          <w:color w:val="000000"/>
          <w:szCs w:val="24"/>
          <w:lang w:val="vi-VN"/>
        </w:rPr>
      </w:pPr>
      <w:r w:rsidRPr="000D7E17">
        <w:rPr>
          <w:color w:val="000000"/>
          <w:szCs w:val="24"/>
          <w:lang w:val="vi-VN"/>
        </w:rPr>
        <w:t>4.</w:t>
      </w:r>
      <w:r w:rsidRPr="000D7E17">
        <w:rPr>
          <w:color w:val="000000"/>
          <w:szCs w:val="24"/>
        </w:rPr>
        <w:t>11</w:t>
      </w:r>
      <w:r w:rsidRPr="000D7E17">
        <w:rPr>
          <w:color w:val="000000"/>
          <w:szCs w:val="24"/>
          <w:lang w:val="vi-VN"/>
        </w:rPr>
        <w:tab/>
        <w:t xml:space="preserve">Bên A có quyền từ chối nhận Hàng nếu Hàng hóa khi giao không đảm bảo chất lượng như đã quy định tại </w:t>
      </w:r>
      <w:r w:rsidRPr="000D7E17">
        <w:rPr>
          <w:b/>
          <w:color w:val="000000"/>
          <w:szCs w:val="24"/>
          <w:lang w:val="vi-VN"/>
        </w:rPr>
        <w:t>Điều 1</w:t>
      </w:r>
      <w:r w:rsidRPr="000D7E17">
        <w:rPr>
          <w:color w:val="000000"/>
          <w:szCs w:val="24"/>
          <w:lang w:val="vi-VN"/>
        </w:rPr>
        <w:t xml:space="preserve">, </w:t>
      </w:r>
      <w:r w:rsidRPr="000D7E17">
        <w:rPr>
          <w:b/>
          <w:color w:val="000000"/>
          <w:szCs w:val="24"/>
          <w:lang w:val="vi-VN"/>
        </w:rPr>
        <w:t>Phụ lục số 01</w:t>
      </w:r>
      <w:r w:rsidRPr="000D7E17">
        <w:rPr>
          <w:color w:val="000000"/>
          <w:szCs w:val="24"/>
          <w:lang w:val="vi-VN"/>
        </w:rPr>
        <w:t xml:space="preserve"> cũng như không có đầy đủ bộ chứng từ đi kèm như quy định tại </w:t>
      </w:r>
      <w:r w:rsidRPr="000D7E17">
        <w:rPr>
          <w:b/>
          <w:color w:val="000000"/>
          <w:szCs w:val="24"/>
          <w:lang w:val="vi-VN"/>
        </w:rPr>
        <w:t>Điều 3</w:t>
      </w:r>
      <w:r w:rsidRPr="000D7E17">
        <w:rPr>
          <w:color w:val="000000"/>
          <w:szCs w:val="24"/>
          <w:lang w:val="vi-VN"/>
        </w:rPr>
        <w:t xml:space="preserve"> của Hợp đồng này.</w:t>
      </w:r>
    </w:p>
    <w:p w14:paraId="16929D89" w14:textId="77777777" w:rsidR="00295129" w:rsidRPr="000D7E17" w:rsidRDefault="00295129" w:rsidP="00295129">
      <w:pPr>
        <w:rPr>
          <w:bCs/>
          <w:color w:val="000000"/>
          <w:szCs w:val="24"/>
          <w:lang w:val="nl-NL"/>
        </w:rPr>
      </w:pPr>
    </w:p>
    <w:p w14:paraId="11B2412D" w14:textId="77777777" w:rsidR="00295129" w:rsidRPr="000D7E17" w:rsidRDefault="00295129" w:rsidP="00295129">
      <w:pPr>
        <w:overflowPunct w:val="0"/>
        <w:autoSpaceDE w:val="0"/>
        <w:autoSpaceDN w:val="0"/>
        <w:adjustRightInd w:val="0"/>
        <w:spacing w:after="80" w:line="360" w:lineRule="exact"/>
        <w:textAlignment w:val="baseline"/>
        <w:rPr>
          <w:b/>
          <w:color w:val="000000"/>
          <w:szCs w:val="24"/>
          <w:lang w:val="nl-NL"/>
        </w:rPr>
      </w:pPr>
      <w:r w:rsidRPr="000D7E17">
        <w:rPr>
          <w:b/>
          <w:color w:val="000000"/>
          <w:szCs w:val="24"/>
          <w:u w:val="single"/>
          <w:lang w:val="vi-VN"/>
        </w:rPr>
        <w:t>ĐIỀU 5</w:t>
      </w:r>
      <w:r w:rsidRPr="000D7E17">
        <w:rPr>
          <w:b/>
          <w:color w:val="000000"/>
          <w:szCs w:val="24"/>
          <w:lang w:val="vi-VN"/>
        </w:rPr>
        <w:t xml:space="preserve">. </w:t>
      </w:r>
      <w:r w:rsidRPr="000D7E17">
        <w:rPr>
          <w:b/>
          <w:bCs/>
          <w:szCs w:val="24"/>
          <w:lang w:val="nl-NL"/>
        </w:rPr>
        <w:t>Bao bì, Đóng gói và Ký mã hiệu</w:t>
      </w:r>
    </w:p>
    <w:p w14:paraId="7E7B1BDC" w14:textId="77777777" w:rsidR="00295129" w:rsidRPr="000D7E17" w:rsidRDefault="00295129" w:rsidP="00295129">
      <w:pPr>
        <w:overflowPunct w:val="0"/>
        <w:autoSpaceDE w:val="0"/>
        <w:autoSpaceDN w:val="0"/>
        <w:adjustRightInd w:val="0"/>
        <w:spacing w:after="80" w:line="360" w:lineRule="exact"/>
        <w:ind w:left="709" w:hanging="709"/>
        <w:textAlignment w:val="baseline"/>
        <w:rPr>
          <w:color w:val="000000"/>
          <w:szCs w:val="24"/>
          <w:lang w:val="vi-VN"/>
        </w:rPr>
      </w:pPr>
      <w:r w:rsidRPr="000D7E17">
        <w:rPr>
          <w:color w:val="000000"/>
          <w:szCs w:val="24"/>
          <w:lang w:val="nl-NL"/>
        </w:rPr>
        <w:lastRenderedPageBreak/>
        <w:t>5</w:t>
      </w:r>
      <w:r w:rsidRPr="000D7E17">
        <w:rPr>
          <w:color w:val="000000"/>
          <w:szCs w:val="24"/>
          <w:lang w:val="vi-VN"/>
        </w:rPr>
        <w:t>.1</w:t>
      </w:r>
      <w:r w:rsidRPr="000D7E17">
        <w:rPr>
          <w:color w:val="000000"/>
          <w:szCs w:val="24"/>
          <w:lang w:val="vi-VN"/>
        </w:rPr>
        <w:tab/>
      </w:r>
      <w:r w:rsidRPr="000D7E17">
        <w:rPr>
          <w:bCs/>
          <w:color w:val="000000"/>
          <w:szCs w:val="24"/>
          <w:lang w:val="vi-VN"/>
        </w:rPr>
        <w:t>Hàng hóa giao theo Hợp đồng này sẽ được đóng gói trong bao bì thích hợp theo tiêu chuẩn xuất khẩu bảo đảm cho hàng hóa không bị hư hại, ăn mòn trong quá trình vận chuyển và thuận tiện cho bốc xếp, bốc dỡ</w:t>
      </w:r>
      <w:r w:rsidRPr="000D7E17">
        <w:rPr>
          <w:color w:val="000000"/>
          <w:szCs w:val="24"/>
          <w:lang w:val="vi-VN"/>
        </w:rPr>
        <w:t>.</w:t>
      </w:r>
    </w:p>
    <w:p w14:paraId="53E8AFD2" w14:textId="77777777" w:rsidR="00295129" w:rsidRPr="000D7E17" w:rsidRDefault="00295129" w:rsidP="00295129">
      <w:pPr>
        <w:overflowPunct w:val="0"/>
        <w:autoSpaceDE w:val="0"/>
        <w:autoSpaceDN w:val="0"/>
        <w:adjustRightInd w:val="0"/>
        <w:spacing w:after="80" w:line="360" w:lineRule="exact"/>
        <w:ind w:left="709" w:hanging="709"/>
        <w:textAlignment w:val="baseline"/>
        <w:rPr>
          <w:color w:val="000000"/>
          <w:szCs w:val="24"/>
          <w:lang w:val="vi-VN"/>
        </w:rPr>
      </w:pPr>
      <w:r w:rsidRPr="000D7E17">
        <w:rPr>
          <w:color w:val="000000"/>
          <w:szCs w:val="24"/>
          <w:lang w:val="vi-VN"/>
        </w:rPr>
        <w:t>5.2</w:t>
      </w:r>
      <w:r w:rsidRPr="000D7E17">
        <w:rPr>
          <w:color w:val="000000"/>
          <w:szCs w:val="24"/>
          <w:lang w:val="vi-VN"/>
        </w:rPr>
        <w:tab/>
      </w:r>
      <w:r w:rsidRPr="000D7E17">
        <w:rPr>
          <w:bCs/>
          <w:szCs w:val="24"/>
          <w:lang w:val="vi-VN"/>
        </w:rPr>
        <w:t>Bên B hoàn toàn chịu trách nhiệm trong trường hợp Hàng hóa bị mất mát, hư hỏng do thiếu sót trong việc đóng gói Hàng hóa.</w:t>
      </w:r>
    </w:p>
    <w:p w14:paraId="20ADF085" w14:textId="77777777" w:rsidR="00295129" w:rsidRPr="000D7E17" w:rsidRDefault="00295129" w:rsidP="00295129">
      <w:pPr>
        <w:spacing w:after="120" w:line="360" w:lineRule="exact"/>
        <w:ind w:left="709" w:hanging="709"/>
        <w:rPr>
          <w:bCs/>
          <w:szCs w:val="24"/>
          <w:lang w:val="vi-VN"/>
        </w:rPr>
      </w:pPr>
      <w:r w:rsidRPr="000D7E17">
        <w:rPr>
          <w:color w:val="000000"/>
          <w:szCs w:val="24"/>
          <w:lang w:val="vi-VN"/>
        </w:rPr>
        <w:t>5.3</w:t>
      </w:r>
      <w:r w:rsidRPr="000D7E17">
        <w:rPr>
          <w:color w:val="000000"/>
          <w:szCs w:val="24"/>
          <w:lang w:val="vi-VN"/>
        </w:rPr>
        <w:tab/>
      </w:r>
      <w:r w:rsidRPr="000D7E17">
        <w:rPr>
          <w:bCs/>
          <w:szCs w:val="24"/>
          <w:lang w:val="vi-VN"/>
        </w:rPr>
        <w:t>Hàng hóa có thể được ghi rõ ràng bằng sơn không xóa được trên bề mặt hoặc in trên tấm ghi nhãn đính trên từng kiện với các thông tin sau bằng tiếng Anh hoặc tiếng Việt:</w:t>
      </w:r>
    </w:p>
    <w:p w14:paraId="4BF0E101" w14:textId="77777777" w:rsidR="00295129" w:rsidRPr="000D7E17" w:rsidRDefault="00295129" w:rsidP="00295129">
      <w:pPr>
        <w:numPr>
          <w:ilvl w:val="0"/>
          <w:numId w:val="35"/>
        </w:numPr>
        <w:spacing w:after="120" w:line="360" w:lineRule="exact"/>
        <w:ind w:left="1134" w:hanging="357"/>
        <w:rPr>
          <w:bCs/>
          <w:szCs w:val="24"/>
          <w:lang w:val="vi-VN"/>
        </w:rPr>
      </w:pPr>
      <w:r w:rsidRPr="000D7E17">
        <w:rPr>
          <w:bCs/>
          <w:szCs w:val="24"/>
        </w:rPr>
        <w:t>Tên nhà sản xuất;</w:t>
      </w:r>
    </w:p>
    <w:p w14:paraId="72F4B029" w14:textId="77777777" w:rsidR="00295129" w:rsidRPr="000D7E17" w:rsidRDefault="00295129" w:rsidP="00295129">
      <w:pPr>
        <w:numPr>
          <w:ilvl w:val="0"/>
          <w:numId w:val="35"/>
        </w:numPr>
        <w:spacing w:after="120" w:line="360" w:lineRule="exact"/>
        <w:ind w:left="1134" w:hanging="357"/>
        <w:rPr>
          <w:bCs/>
          <w:szCs w:val="24"/>
          <w:lang w:val="vi-VN"/>
        </w:rPr>
      </w:pPr>
      <w:r w:rsidRPr="000D7E17">
        <w:rPr>
          <w:bCs/>
          <w:szCs w:val="24"/>
        </w:rPr>
        <w:t>Tên hàng;</w:t>
      </w:r>
    </w:p>
    <w:p w14:paraId="30171C11" w14:textId="77777777" w:rsidR="00295129" w:rsidRPr="000D7E17" w:rsidRDefault="00295129" w:rsidP="00295129">
      <w:pPr>
        <w:numPr>
          <w:ilvl w:val="0"/>
          <w:numId w:val="35"/>
        </w:numPr>
        <w:spacing w:after="120" w:line="360" w:lineRule="exact"/>
        <w:ind w:left="1134" w:hanging="357"/>
        <w:rPr>
          <w:bCs/>
          <w:szCs w:val="24"/>
          <w:lang w:val="vi-VN"/>
        </w:rPr>
      </w:pPr>
      <w:r w:rsidRPr="000D7E17">
        <w:rPr>
          <w:bCs/>
          <w:szCs w:val="24"/>
        </w:rPr>
        <w:t>Khối lượng (nếu có);</w:t>
      </w:r>
    </w:p>
    <w:p w14:paraId="019C85BB" w14:textId="77777777" w:rsidR="00295129" w:rsidRPr="000D7E17" w:rsidRDefault="00295129" w:rsidP="00295129">
      <w:pPr>
        <w:numPr>
          <w:ilvl w:val="0"/>
          <w:numId w:val="35"/>
        </w:numPr>
        <w:spacing w:after="120" w:line="360" w:lineRule="exact"/>
        <w:ind w:left="1134" w:hanging="357"/>
        <w:rPr>
          <w:bCs/>
          <w:szCs w:val="24"/>
          <w:lang w:val="vi-VN"/>
        </w:rPr>
      </w:pPr>
      <w:r w:rsidRPr="000D7E17">
        <w:rPr>
          <w:bCs/>
          <w:szCs w:val="24"/>
          <w:lang w:val="vi-VN"/>
        </w:rPr>
        <w:t>Số Hợp đồng (nếu có).</w:t>
      </w:r>
    </w:p>
    <w:p w14:paraId="6CC30A55" w14:textId="77777777" w:rsidR="00295129" w:rsidRPr="000D7E17" w:rsidRDefault="00295129" w:rsidP="00295129">
      <w:pPr>
        <w:spacing w:after="120" w:line="360" w:lineRule="exact"/>
        <w:ind w:left="709" w:hanging="709"/>
        <w:rPr>
          <w:bCs/>
          <w:szCs w:val="24"/>
          <w:lang w:val="vi-VN"/>
        </w:rPr>
      </w:pPr>
      <w:r w:rsidRPr="000D7E17">
        <w:rPr>
          <w:color w:val="000000"/>
          <w:szCs w:val="24"/>
          <w:lang w:val="vi-VN"/>
        </w:rPr>
        <w:t>5.4</w:t>
      </w:r>
      <w:r w:rsidRPr="000D7E17">
        <w:rPr>
          <w:color w:val="000000"/>
          <w:szCs w:val="24"/>
          <w:lang w:val="vi-VN"/>
        </w:rPr>
        <w:tab/>
      </w:r>
      <w:r w:rsidRPr="000D7E17">
        <w:rPr>
          <w:bCs/>
          <w:szCs w:val="24"/>
          <w:lang w:val="vi-VN"/>
        </w:rPr>
        <w:t>Bên B chịu toàn bộ phí tổn đối với mất mát/ hư hại của Hàng hóa trong quá trình bốc xếp, bốc dỡ, vận chuyển do ghi ký mã hiệu không đúng, không đầy đủ cũng như chịu mọi chi phí vận chuyển, bảo quản, mất mát phát sinh thêm do Hàng hóa bị gửi nhầm địa chỉ do ghi ký mã hiệu sai.</w:t>
      </w:r>
    </w:p>
    <w:p w14:paraId="11704FF3" w14:textId="77777777" w:rsidR="00295129" w:rsidRPr="000D7E17" w:rsidRDefault="00295129" w:rsidP="00295129">
      <w:pPr>
        <w:spacing w:after="120" w:line="360" w:lineRule="exact"/>
        <w:ind w:left="540" w:hanging="540"/>
        <w:rPr>
          <w:b/>
          <w:bCs/>
          <w:szCs w:val="24"/>
          <w:lang w:val="vi-VN"/>
        </w:rPr>
      </w:pPr>
      <w:r w:rsidRPr="000D7E17">
        <w:rPr>
          <w:b/>
          <w:bCs/>
          <w:szCs w:val="24"/>
          <w:u w:val="single"/>
          <w:lang w:val="vi-VN"/>
        </w:rPr>
        <w:t>ĐIỀU 6.</w:t>
      </w:r>
      <w:r w:rsidRPr="000D7E17">
        <w:rPr>
          <w:szCs w:val="24"/>
          <w:lang w:val="vi-VN"/>
        </w:rPr>
        <w:t xml:space="preserve"> </w:t>
      </w:r>
      <w:r w:rsidRPr="000D7E17">
        <w:rPr>
          <w:b/>
          <w:bCs/>
          <w:szCs w:val="24"/>
          <w:lang w:val="vi-VN"/>
        </w:rPr>
        <w:t>Trách nhiệm do vi phạm hợp đồng</w:t>
      </w:r>
    </w:p>
    <w:p w14:paraId="1CB7E00A" w14:textId="77777777" w:rsidR="00295129" w:rsidRPr="000D7E17" w:rsidRDefault="00295129" w:rsidP="00295129">
      <w:pPr>
        <w:spacing w:after="120" w:line="360" w:lineRule="exact"/>
        <w:ind w:left="567" w:hanging="567"/>
        <w:rPr>
          <w:szCs w:val="24"/>
        </w:rPr>
      </w:pPr>
      <w:r w:rsidRPr="000D7E17">
        <w:rPr>
          <w:color w:val="000000"/>
          <w:szCs w:val="24"/>
          <w:lang w:val="vi-VN"/>
        </w:rPr>
        <w:t>6.1</w:t>
      </w:r>
      <w:r w:rsidRPr="000D7E17">
        <w:rPr>
          <w:color w:val="000000"/>
          <w:szCs w:val="24"/>
          <w:lang w:val="vi-VN"/>
        </w:rPr>
        <w:tab/>
      </w:r>
      <w:r w:rsidRPr="000D7E17">
        <w:rPr>
          <w:i/>
          <w:color w:val="000000"/>
          <w:szCs w:val="24"/>
          <w:lang w:val="vi-VN"/>
        </w:rPr>
        <w:t>Tham chiếu gói thầu của hợp đồng này, XN Khoan đã đánh giá và lưa chọn nhà thầu cung cấp trọn gói hoặc theo nhóm hàng, thời gian giao hàng trên áp dụng cho trọn gói hoặc theo nhóm hàng. Nếu nhà thầu không giao hoặc giao chậm bất kỳ phần hàng hóa nào sẽ bị tính phạt giao chậm theo giá trị trọn gói hoặc theo nhóm</w:t>
      </w:r>
      <w:r w:rsidRPr="000D7E17">
        <w:rPr>
          <w:color w:val="000000"/>
          <w:szCs w:val="24"/>
          <w:lang w:val="vi-VN"/>
        </w:rPr>
        <w:t xml:space="preserve">. </w:t>
      </w:r>
      <w:r w:rsidRPr="000D7E17">
        <w:rPr>
          <w:szCs w:val="24"/>
          <w:lang w:val="vi-VN"/>
        </w:rPr>
        <w:t>Nếu Bên B giao hàng bị chậm thì Bên B phải chịu phạt 0,2%/ngày cho 10 ngày lịch chậm đầu tiên; phạt 0,3%/ngày cho những ngày lịch tiếp theo tính trên tổng số giá trị hàng của hợp đồng cho đến mức tổng số tiền phạt không quá 08% giá trị trọn gói hoặc theo nhóm hàng.</w:t>
      </w:r>
    </w:p>
    <w:p w14:paraId="551AB367" w14:textId="77777777" w:rsidR="00295129" w:rsidRPr="000D7E17" w:rsidRDefault="00295129" w:rsidP="00295129">
      <w:pPr>
        <w:spacing w:after="120" w:line="360" w:lineRule="exact"/>
        <w:ind w:left="567" w:hanging="567"/>
        <w:rPr>
          <w:szCs w:val="24"/>
        </w:rPr>
      </w:pPr>
      <w:r w:rsidRPr="000D7E17">
        <w:rPr>
          <w:szCs w:val="24"/>
        </w:rPr>
        <w:t xml:space="preserve">          Nếu bên B giao hàng theo nhiều lần giao hàng thì thời gian giao nhận hàng được tính là thời gian giao hàng theo lần giao cuối cùng. Hàng hoá của những lần giao trước chỉ được ghi nhận lưu kho tại kho của bên A cho đến khi bên B giao đủ số hàng của hợp đồng.</w:t>
      </w:r>
    </w:p>
    <w:p w14:paraId="7C61531A" w14:textId="77777777" w:rsidR="00295129" w:rsidRPr="000D7E17" w:rsidRDefault="00295129" w:rsidP="00295129">
      <w:pPr>
        <w:spacing w:after="120" w:line="360" w:lineRule="exact"/>
        <w:ind w:left="567" w:hanging="567"/>
        <w:rPr>
          <w:szCs w:val="24"/>
          <w:lang w:val="vi-VN"/>
        </w:rPr>
      </w:pPr>
      <w:r w:rsidRPr="000D7E17">
        <w:rPr>
          <w:szCs w:val="24"/>
          <w:lang w:val="vi-VN"/>
        </w:rPr>
        <w:t>6.2</w:t>
      </w:r>
      <w:r w:rsidRPr="000D7E17">
        <w:rPr>
          <w:szCs w:val="24"/>
          <w:lang w:val="vi-VN"/>
        </w:rPr>
        <w:tab/>
        <w:t xml:space="preserve">Nếu Bên B không giao đủ số lượng, chủng loại hàng hóa (như quy định tại </w:t>
      </w:r>
      <w:r w:rsidRPr="000D7E17">
        <w:rPr>
          <w:b/>
          <w:szCs w:val="24"/>
          <w:lang w:val="vi-VN"/>
        </w:rPr>
        <w:t>Phụ lục số 01</w:t>
      </w:r>
      <w:r w:rsidRPr="000D7E17">
        <w:rPr>
          <w:szCs w:val="24"/>
          <w:lang w:val="vi-VN"/>
        </w:rPr>
        <w:t xml:space="preserve"> của Hợp đồng này) thì Bên B vi phạm nghĩa vụ giao hàng theo hợp đồng này và phải chịu phạt một khoản tiền bằng 08% giá trị phần Hợp đồng vi phạm hoặc giá trị nhóm hàng.</w:t>
      </w:r>
    </w:p>
    <w:p w14:paraId="3CBE00BC" w14:textId="77777777" w:rsidR="00295129" w:rsidRPr="000D7E17" w:rsidRDefault="00295129" w:rsidP="00295129">
      <w:pPr>
        <w:spacing w:after="120" w:line="360" w:lineRule="exact"/>
        <w:ind w:left="567" w:hanging="567"/>
        <w:rPr>
          <w:szCs w:val="24"/>
          <w:lang w:val="vi-VN"/>
        </w:rPr>
      </w:pPr>
      <w:r w:rsidRPr="000D7E17">
        <w:rPr>
          <w:szCs w:val="24"/>
          <w:lang w:val="vi-VN"/>
        </w:rPr>
        <w:t>6.3</w:t>
      </w:r>
      <w:r w:rsidRPr="000D7E17">
        <w:rPr>
          <w:szCs w:val="24"/>
          <w:lang w:val="vi-VN"/>
        </w:rPr>
        <w:tab/>
        <w:t xml:space="preserve">Nếu Bên B giao hàng không đảm bảo chất lượng như quy định tại </w:t>
      </w:r>
      <w:r w:rsidRPr="000D7E17">
        <w:rPr>
          <w:b/>
          <w:szCs w:val="24"/>
          <w:lang w:val="vi-VN"/>
        </w:rPr>
        <w:t>Điều 2</w:t>
      </w:r>
      <w:r w:rsidRPr="000D7E17">
        <w:rPr>
          <w:szCs w:val="24"/>
          <w:lang w:val="vi-VN"/>
        </w:rPr>
        <w:t xml:space="preserve"> của Hợp đồng này thì Bên A sẽ không nhận hàng và phạt Bên B theo mức phạt không giao đủ Hàng như quy định tại </w:t>
      </w:r>
      <w:r w:rsidRPr="000D7E17">
        <w:rPr>
          <w:b/>
          <w:szCs w:val="24"/>
          <w:lang w:val="vi-VN"/>
        </w:rPr>
        <w:t>mục 6.2, Điều 6</w:t>
      </w:r>
      <w:r w:rsidRPr="000D7E17">
        <w:rPr>
          <w:szCs w:val="24"/>
          <w:lang w:val="vi-VN"/>
        </w:rPr>
        <w:t xml:space="preserve"> của Hợp đồng này. Bên A có quyền chấp nhận/ không chấp nhận việc Bên B sẽ cung cấp hàng mới thay thế cho hàng không đảm bảo chất lượng trên.</w:t>
      </w:r>
    </w:p>
    <w:p w14:paraId="602F028A" w14:textId="77777777" w:rsidR="00295129" w:rsidRPr="000D7E17" w:rsidRDefault="00295129" w:rsidP="00295129">
      <w:pPr>
        <w:spacing w:after="120" w:line="360" w:lineRule="exact"/>
        <w:ind w:left="567" w:hanging="567"/>
        <w:rPr>
          <w:szCs w:val="24"/>
          <w:lang w:val="vi-VN"/>
        </w:rPr>
      </w:pPr>
      <w:r w:rsidRPr="000D7E17">
        <w:rPr>
          <w:szCs w:val="24"/>
          <w:lang w:val="vi-VN"/>
        </w:rPr>
        <w:t>6.4</w:t>
      </w:r>
      <w:r w:rsidRPr="000D7E17">
        <w:rPr>
          <w:szCs w:val="24"/>
          <w:lang w:val="vi-VN"/>
        </w:rPr>
        <w:tab/>
        <w:t>Nếu Bên B giao hàng chậm quá 02 tháng (60 ngày lịch) so với thời gian quy định tại mục 4.1, Điều 4 của Hợp đồng này, ngoại trừ trường hợp bất khả kháng, thì Bên A có quyền đơn phương chấm dứt thực hiện hợp đồng và trong trường hợp này Bên B phải chịu một khoản tiền bằng 08% giá trị của phần hợp đồng bị vi phạm.</w:t>
      </w:r>
    </w:p>
    <w:p w14:paraId="06814499" w14:textId="77777777" w:rsidR="00295129" w:rsidRPr="000D7E17" w:rsidRDefault="00295129" w:rsidP="00295129">
      <w:pPr>
        <w:spacing w:after="120" w:line="360" w:lineRule="exact"/>
        <w:ind w:left="567" w:hanging="567"/>
        <w:rPr>
          <w:szCs w:val="24"/>
          <w:lang w:val="vi-VN"/>
        </w:rPr>
      </w:pPr>
      <w:r w:rsidRPr="000D7E17">
        <w:rPr>
          <w:szCs w:val="24"/>
          <w:lang w:val="vi-VN"/>
        </w:rPr>
        <w:lastRenderedPageBreak/>
        <w:t>6.5</w:t>
      </w:r>
      <w:r w:rsidRPr="000D7E17">
        <w:rPr>
          <w:szCs w:val="24"/>
          <w:lang w:val="vi-VN"/>
        </w:rPr>
        <w:tab/>
        <w:t>Vi phạm do cung cấp chậm/ cung cấp không đủ Hàng hóa:</w:t>
      </w:r>
    </w:p>
    <w:p w14:paraId="28315A9B" w14:textId="77777777" w:rsidR="00295129" w:rsidRPr="000D7E17" w:rsidRDefault="00295129" w:rsidP="00295129">
      <w:pPr>
        <w:spacing w:after="120" w:line="360" w:lineRule="exact"/>
        <w:ind w:left="567"/>
        <w:rPr>
          <w:szCs w:val="24"/>
          <w:lang w:val="vi-VN"/>
        </w:rPr>
      </w:pPr>
      <w:r w:rsidRPr="000D7E17">
        <w:rPr>
          <w:szCs w:val="24"/>
          <w:lang w:val="vi-VN"/>
        </w:rPr>
        <w:t>6.5.1</w:t>
      </w:r>
      <w:r w:rsidRPr="000D7E17">
        <w:rPr>
          <w:szCs w:val="24"/>
          <w:lang w:val="vi-VN"/>
        </w:rPr>
        <w:tab/>
        <w:t xml:space="preserve">Nếu Bên B giao hàng chậm quá </w:t>
      </w:r>
      <w:r w:rsidRPr="000D7E17">
        <w:rPr>
          <w:color w:val="000000"/>
          <w:szCs w:val="24"/>
          <w:lang w:val="vi-VN"/>
        </w:rPr>
        <w:t>60 ngày lịch so với</w:t>
      </w:r>
      <w:r w:rsidRPr="000D7E17">
        <w:rPr>
          <w:szCs w:val="24"/>
          <w:lang w:val="vi-VN"/>
        </w:rPr>
        <w:t xml:space="preserve"> thời gian quy định tại </w:t>
      </w:r>
      <w:r w:rsidRPr="000D7E17">
        <w:rPr>
          <w:b/>
          <w:szCs w:val="24"/>
          <w:lang w:val="vi-VN"/>
        </w:rPr>
        <w:t>mục 4.1, Điều 4</w:t>
      </w:r>
      <w:r w:rsidRPr="000D7E17">
        <w:rPr>
          <w:szCs w:val="24"/>
          <w:lang w:val="vi-VN"/>
        </w:rPr>
        <w:t xml:space="preserve"> của Hợp đồng này, ngoại trừ trường hợp bất khả kháng, thì Bên A có quyền:</w:t>
      </w:r>
    </w:p>
    <w:p w14:paraId="086DA88E" w14:textId="77777777" w:rsidR="00295129" w:rsidRPr="000D7E17" w:rsidRDefault="00295129" w:rsidP="00295129">
      <w:pPr>
        <w:spacing w:after="120" w:line="360" w:lineRule="exact"/>
        <w:ind w:left="567"/>
        <w:rPr>
          <w:szCs w:val="24"/>
          <w:lang w:val="vi-VN"/>
        </w:rPr>
      </w:pPr>
      <w:r w:rsidRPr="000D7E17">
        <w:rPr>
          <w:szCs w:val="24"/>
          <w:lang w:val="vi-VN"/>
        </w:rPr>
        <w:t>a) Chỉ định Bên thứ 3 có khả năng cung cấp hàng hóa. Trong trường hợp đó Bên B có trách nhiệm ký Hợp đồng với Bên được chỉ định để tiếp tục thực hiện việc cung cấp hàng hóa cho Bên A.</w:t>
      </w:r>
    </w:p>
    <w:p w14:paraId="71E8048F" w14:textId="77777777" w:rsidR="00295129" w:rsidRPr="000D7E17" w:rsidRDefault="00295129" w:rsidP="00295129">
      <w:pPr>
        <w:spacing w:after="120" w:line="360" w:lineRule="exact"/>
        <w:ind w:firstLine="567"/>
        <w:rPr>
          <w:szCs w:val="24"/>
          <w:lang w:val="vi-VN"/>
        </w:rPr>
      </w:pPr>
      <w:r w:rsidRPr="000D7E17">
        <w:rPr>
          <w:szCs w:val="24"/>
          <w:lang w:val="vi-VN"/>
        </w:rPr>
        <w:t>Hoặc;</w:t>
      </w:r>
    </w:p>
    <w:p w14:paraId="6D03CBE5" w14:textId="77777777" w:rsidR="00295129" w:rsidRPr="000D7E17" w:rsidRDefault="00295129" w:rsidP="00295129">
      <w:pPr>
        <w:spacing w:after="120" w:line="360" w:lineRule="exact"/>
        <w:ind w:left="567"/>
        <w:rPr>
          <w:szCs w:val="24"/>
          <w:lang w:val="vi-VN"/>
        </w:rPr>
      </w:pPr>
      <w:r w:rsidRPr="000D7E17">
        <w:rPr>
          <w:szCs w:val="24"/>
          <w:lang w:val="vi-VN"/>
        </w:rPr>
        <w:t>b) Trực tiếp ký Hợp đồng mua hàng/ hàng hóa kèm dịch vụ của Bên thứ 3 để tiếp tục thực hiện công việc của Hợp đồng. Trong trường hợp đó Bên B phải trả khoản tiền chênh lệch và các chi phí liên quan (nếu có).</w:t>
      </w:r>
    </w:p>
    <w:p w14:paraId="45B20A66" w14:textId="77777777" w:rsidR="00295129" w:rsidRPr="000D7E17" w:rsidRDefault="00295129" w:rsidP="00295129">
      <w:pPr>
        <w:spacing w:after="120" w:line="360" w:lineRule="exact"/>
        <w:ind w:firstLine="567"/>
        <w:rPr>
          <w:szCs w:val="24"/>
          <w:lang w:val="vi-VN"/>
        </w:rPr>
      </w:pPr>
      <w:r w:rsidRPr="000D7E17">
        <w:rPr>
          <w:szCs w:val="24"/>
          <w:lang w:val="vi-VN"/>
        </w:rPr>
        <w:t>Hoặc;</w:t>
      </w:r>
    </w:p>
    <w:p w14:paraId="5A45CEC8" w14:textId="77777777" w:rsidR="00295129" w:rsidRPr="000D7E17" w:rsidRDefault="00295129" w:rsidP="00295129">
      <w:pPr>
        <w:spacing w:after="120" w:line="360" w:lineRule="exact"/>
        <w:ind w:left="567"/>
        <w:rPr>
          <w:szCs w:val="24"/>
          <w:lang w:val="vi-VN"/>
        </w:rPr>
      </w:pPr>
      <w:r w:rsidRPr="000D7E17">
        <w:rPr>
          <w:szCs w:val="24"/>
          <w:lang w:val="vi-VN"/>
        </w:rPr>
        <w:t>c) Đơn phương chấm dứt thực hiện Hợp đồng và trong trường hợp này Bên B phải chịu phạt một khoản tiền bằng 08% giá trị của phần Hợp đồng bị vi phạm hoặc giá trị của nhóm hàng bị vi phạm.</w:t>
      </w:r>
    </w:p>
    <w:p w14:paraId="431AC5CB" w14:textId="77777777" w:rsidR="00295129" w:rsidRPr="000D7E17" w:rsidRDefault="00295129" w:rsidP="00295129">
      <w:pPr>
        <w:spacing w:after="120" w:line="360" w:lineRule="exact"/>
        <w:ind w:left="567"/>
        <w:rPr>
          <w:szCs w:val="24"/>
          <w:lang w:val="vi-VN"/>
        </w:rPr>
      </w:pPr>
      <w:r w:rsidRPr="000D7E17">
        <w:rPr>
          <w:szCs w:val="24"/>
          <w:lang w:val="vi-VN"/>
        </w:rPr>
        <w:t>6.5.2</w:t>
      </w:r>
      <w:r w:rsidRPr="000D7E17">
        <w:rPr>
          <w:szCs w:val="24"/>
          <w:lang w:val="vi-VN"/>
        </w:rPr>
        <w:tab/>
        <w:t xml:space="preserve">Nếu Bên B giao hàng chậm (một phần hàng hóa) quá 60 ngày lịch so với thời gian quy định tại </w:t>
      </w:r>
      <w:r w:rsidRPr="000D7E17">
        <w:rPr>
          <w:b/>
          <w:szCs w:val="24"/>
          <w:lang w:val="vi-VN"/>
        </w:rPr>
        <w:t>mục 4.1, Điều 4</w:t>
      </w:r>
      <w:r w:rsidRPr="000D7E17">
        <w:rPr>
          <w:szCs w:val="24"/>
          <w:lang w:val="vi-VN"/>
        </w:rPr>
        <w:t xml:space="preserve"> của Hợp đồng này, ngoại trừ trường hợp bất khả kháng, thì Bên A có quyền:</w:t>
      </w:r>
    </w:p>
    <w:p w14:paraId="7522CF3D" w14:textId="77777777" w:rsidR="00295129" w:rsidRPr="000D7E17" w:rsidRDefault="00295129" w:rsidP="00295129">
      <w:pPr>
        <w:spacing w:after="120" w:line="360" w:lineRule="exact"/>
        <w:ind w:left="567" w:hanging="709"/>
        <w:rPr>
          <w:szCs w:val="24"/>
          <w:lang w:val="vi-VN"/>
        </w:rPr>
      </w:pPr>
      <w:r w:rsidRPr="000D7E17">
        <w:rPr>
          <w:szCs w:val="24"/>
          <w:lang w:val="vi-VN"/>
        </w:rPr>
        <w:tab/>
        <w:t>a) Chỉ định Bên thứ 3 có khả năng cung cấp hàng hóa. Trong trường hợp đó Bên B có trách nhiệm ký Hợp đồng với Bên được chỉ định để tiếp tục thực hiện việc cung cấp hàng hóa cho Bên A.</w:t>
      </w:r>
    </w:p>
    <w:p w14:paraId="537556D6" w14:textId="77777777" w:rsidR="00295129" w:rsidRPr="000D7E17" w:rsidRDefault="00295129" w:rsidP="00295129">
      <w:pPr>
        <w:spacing w:after="120" w:line="360" w:lineRule="exact"/>
        <w:ind w:left="709" w:hanging="142"/>
        <w:rPr>
          <w:szCs w:val="24"/>
          <w:lang w:val="vi-VN"/>
        </w:rPr>
      </w:pPr>
      <w:r w:rsidRPr="000D7E17">
        <w:rPr>
          <w:szCs w:val="24"/>
          <w:lang w:val="vi-VN"/>
        </w:rPr>
        <w:t>Hoặc;</w:t>
      </w:r>
    </w:p>
    <w:p w14:paraId="57913D5C" w14:textId="77777777" w:rsidR="00295129" w:rsidRPr="000D7E17" w:rsidRDefault="00295129" w:rsidP="00295129">
      <w:pPr>
        <w:spacing w:after="120" w:line="360" w:lineRule="exact"/>
        <w:ind w:left="567" w:hanging="709"/>
        <w:rPr>
          <w:szCs w:val="24"/>
          <w:lang w:val="vi-VN"/>
        </w:rPr>
      </w:pPr>
      <w:r w:rsidRPr="000D7E17">
        <w:rPr>
          <w:szCs w:val="24"/>
          <w:lang w:val="vi-VN"/>
        </w:rPr>
        <w:tab/>
        <w:t>b) Trực tiếp ký Hợp đồng mua hàng/ hàng hóa kèm dịch vụ của Bên thứ 3 để tiếp tục thực hiện công việc của Hợp đồng. Trong trường hợp đó Bên B phải trả khoản tiền chênh lệch và các chi phí liên quan (nếu có).</w:t>
      </w:r>
    </w:p>
    <w:p w14:paraId="79EBE8A8" w14:textId="77777777" w:rsidR="00295129" w:rsidRPr="000D7E17" w:rsidRDefault="00295129" w:rsidP="00295129">
      <w:pPr>
        <w:spacing w:after="120" w:line="360" w:lineRule="exact"/>
        <w:ind w:left="709" w:hanging="142"/>
        <w:rPr>
          <w:szCs w:val="24"/>
          <w:lang w:val="vi-VN"/>
        </w:rPr>
      </w:pPr>
      <w:r w:rsidRPr="000D7E17">
        <w:rPr>
          <w:szCs w:val="24"/>
          <w:lang w:val="vi-VN"/>
        </w:rPr>
        <w:t>Hoặc;</w:t>
      </w:r>
    </w:p>
    <w:p w14:paraId="6A4966FF" w14:textId="77777777" w:rsidR="00295129" w:rsidRPr="000D7E17" w:rsidRDefault="00295129" w:rsidP="00295129">
      <w:pPr>
        <w:spacing w:after="120" w:line="360" w:lineRule="exact"/>
        <w:ind w:left="567" w:hanging="709"/>
        <w:rPr>
          <w:szCs w:val="24"/>
          <w:lang w:val="vi-VN"/>
        </w:rPr>
      </w:pPr>
      <w:r w:rsidRPr="000D7E17">
        <w:rPr>
          <w:szCs w:val="24"/>
          <w:lang w:val="vi-VN"/>
        </w:rPr>
        <w:tab/>
        <w:t>c) Đơn phương chấm dứt thực hiện Hợp đồng và trong trường hợp này Bên B phải chịu phạt một khoản tiền bằng 08% giá trị của phần Hợp đồng bị vi phạm.</w:t>
      </w:r>
    </w:p>
    <w:p w14:paraId="1D01291E" w14:textId="77777777" w:rsidR="00295129" w:rsidRPr="000D7E17" w:rsidRDefault="00295129" w:rsidP="00295129">
      <w:pPr>
        <w:spacing w:after="120" w:line="360" w:lineRule="exact"/>
        <w:ind w:left="567" w:hanging="567"/>
        <w:rPr>
          <w:szCs w:val="24"/>
          <w:lang w:val="vi-VN"/>
        </w:rPr>
      </w:pPr>
      <w:r w:rsidRPr="000D7E17">
        <w:rPr>
          <w:szCs w:val="24"/>
          <w:lang w:val="vi-VN"/>
        </w:rPr>
        <w:t>6.6</w:t>
      </w:r>
      <w:r w:rsidRPr="000D7E17">
        <w:rPr>
          <w:szCs w:val="24"/>
          <w:lang w:val="vi-VN"/>
        </w:rPr>
        <w:tab/>
        <w:t xml:space="preserve">Trong trường hợp hàng hóa được lựa chọn theo nhóm nếu bên B không giao bất kỳ 01 mục hàng nào của mỗi nhóm thì: </w:t>
      </w:r>
    </w:p>
    <w:p w14:paraId="50932DA1" w14:textId="77777777" w:rsidR="00295129" w:rsidRPr="000D7E17" w:rsidRDefault="00295129" w:rsidP="00295129">
      <w:pPr>
        <w:spacing w:after="120" w:line="340" w:lineRule="exact"/>
        <w:ind w:left="567" w:hanging="567"/>
        <w:rPr>
          <w:szCs w:val="24"/>
          <w:lang w:val="vi-VN"/>
        </w:rPr>
      </w:pPr>
      <w:r w:rsidRPr="000D7E17">
        <w:rPr>
          <w:szCs w:val="24"/>
          <w:lang w:val="vi-VN"/>
        </w:rPr>
        <w:t>-</w:t>
      </w:r>
      <w:r w:rsidRPr="000D7E17">
        <w:rPr>
          <w:szCs w:val="24"/>
          <w:lang w:val="vi-VN"/>
        </w:rPr>
        <w:tab/>
        <w:t>Bên A có quyền từ chối nhận các mục còn lại của nhóm hàng đó và bên B chịu phạt mức tối đa 8% giá trị hàng hóa của nhóm đó; hoặc:</w:t>
      </w:r>
    </w:p>
    <w:p w14:paraId="394A4923" w14:textId="77777777" w:rsidR="00295129" w:rsidRPr="000D7E17" w:rsidRDefault="00295129" w:rsidP="00295129">
      <w:pPr>
        <w:spacing w:line="340" w:lineRule="exact"/>
        <w:ind w:left="567" w:hanging="567"/>
        <w:rPr>
          <w:szCs w:val="24"/>
        </w:rPr>
      </w:pPr>
      <w:r w:rsidRPr="000D7E17">
        <w:rPr>
          <w:szCs w:val="24"/>
          <w:lang w:val="vi-VN"/>
        </w:rPr>
        <w:t>-</w:t>
      </w:r>
      <w:r w:rsidRPr="000D7E17">
        <w:rPr>
          <w:szCs w:val="24"/>
          <w:lang w:val="vi-VN"/>
        </w:rPr>
        <w:tab/>
        <w:t>Bên A có thể vẫn nhận các mục hàng còn lại của nhóm đó nhưng bên B chịu phạt mức tối đa 8% giá trị hàng hóa của cả nhóm đó.</w:t>
      </w:r>
    </w:p>
    <w:p w14:paraId="71E4A0C6" w14:textId="77777777" w:rsidR="00295129" w:rsidRPr="000D7E17" w:rsidRDefault="00295129" w:rsidP="00295129">
      <w:pPr>
        <w:spacing w:after="120" w:line="360" w:lineRule="exact"/>
        <w:ind w:left="567" w:hanging="567"/>
        <w:rPr>
          <w:szCs w:val="24"/>
          <w:lang w:val="vi-VN"/>
        </w:rPr>
      </w:pPr>
      <w:r w:rsidRPr="000D7E17">
        <w:rPr>
          <w:szCs w:val="24"/>
        </w:rPr>
        <w:t xml:space="preserve">6.7   </w:t>
      </w:r>
      <w:r w:rsidRPr="000D7E17">
        <w:rPr>
          <w:szCs w:val="24"/>
          <w:lang w:val="vi-VN"/>
        </w:rPr>
        <w:t>Tổng các loại phạt không vượt quá 08% giá trị hợp đồng.</w:t>
      </w:r>
    </w:p>
    <w:p w14:paraId="6AF8BCB2" w14:textId="77777777" w:rsidR="00295129" w:rsidRPr="000D7E17" w:rsidRDefault="00295129" w:rsidP="00295129">
      <w:pPr>
        <w:spacing w:after="120" w:line="360" w:lineRule="exact"/>
        <w:ind w:left="567" w:hanging="567"/>
        <w:rPr>
          <w:szCs w:val="24"/>
          <w:lang w:val="vi-VN"/>
        </w:rPr>
      </w:pPr>
      <w:r w:rsidRPr="000D7E17">
        <w:rPr>
          <w:szCs w:val="24"/>
          <w:lang w:val="vi-VN"/>
        </w:rPr>
        <w:t>6.</w:t>
      </w:r>
      <w:r w:rsidRPr="000D7E17">
        <w:rPr>
          <w:szCs w:val="24"/>
        </w:rPr>
        <w:t>8</w:t>
      </w:r>
      <w:r w:rsidRPr="000D7E17">
        <w:rPr>
          <w:szCs w:val="24"/>
          <w:lang w:val="vi-VN"/>
        </w:rPr>
        <w:tab/>
        <w:t xml:space="preserve">Giá trị Hợp đồng bị vi phạm ghi ở </w:t>
      </w:r>
      <w:r w:rsidRPr="000D7E17">
        <w:rPr>
          <w:b/>
          <w:szCs w:val="24"/>
          <w:lang w:val="vi-VN"/>
        </w:rPr>
        <w:t xml:space="preserve">Điều 6 </w:t>
      </w:r>
      <w:r w:rsidRPr="000D7E17">
        <w:rPr>
          <w:szCs w:val="24"/>
          <w:lang w:val="vi-VN"/>
        </w:rPr>
        <w:t>của Hợp đồng này là giá trị không có thuế GTGT và không bao gồm thuế nhập khẩu.</w:t>
      </w:r>
    </w:p>
    <w:p w14:paraId="636BE0BD" w14:textId="77777777" w:rsidR="00295129" w:rsidRPr="000D7E17" w:rsidRDefault="00295129" w:rsidP="00295129">
      <w:pPr>
        <w:spacing w:after="120" w:line="360" w:lineRule="exact"/>
        <w:ind w:left="567" w:hanging="567"/>
        <w:rPr>
          <w:szCs w:val="24"/>
          <w:lang w:val="vi-VN"/>
        </w:rPr>
      </w:pPr>
      <w:r w:rsidRPr="000D7E17">
        <w:rPr>
          <w:szCs w:val="24"/>
          <w:lang w:val="vi-VN"/>
        </w:rPr>
        <w:lastRenderedPageBreak/>
        <w:t>6.</w:t>
      </w:r>
      <w:r w:rsidRPr="000D7E17">
        <w:rPr>
          <w:szCs w:val="24"/>
        </w:rPr>
        <w:t>9</w:t>
      </w:r>
      <w:r w:rsidRPr="000D7E17">
        <w:rPr>
          <w:szCs w:val="24"/>
          <w:lang w:val="vi-VN"/>
        </w:rPr>
        <w:tab/>
        <w:t xml:space="preserve">Để thu hồi khoản tiền phạt vi phạm, Bên A sẽ toàn quyền: </w:t>
      </w:r>
    </w:p>
    <w:p w14:paraId="3C99980A" w14:textId="77777777" w:rsidR="00295129" w:rsidRPr="000D7E17" w:rsidRDefault="00295129" w:rsidP="00295129">
      <w:pPr>
        <w:spacing w:after="120" w:line="360" w:lineRule="exact"/>
        <w:ind w:left="567" w:hanging="547"/>
        <w:rPr>
          <w:szCs w:val="24"/>
          <w:lang w:val="vi-VN"/>
        </w:rPr>
      </w:pPr>
      <w:r w:rsidRPr="000D7E17">
        <w:rPr>
          <w:szCs w:val="24"/>
          <w:lang w:val="vi-VN"/>
        </w:rPr>
        <w:t xml:space="preserve">        1) Khấu trừ khoản tiền phạt vi phạm từ các khoản tiền mà Bên A sẽ thanh toán cho Bên B tại Hợp đồng này hoặc theo các Hợp đồng khác được ký kết giữa hai Bên; </w:t>
      </w:r>
    </w:p>
    <w:p w14:paraId="6B6A8841" w14:textId="77777777" w:rsidR="00295129" w:rsidRPr="000D7E17" w:rsidRDefault="00295129" w:rsidP="00295129">
      <w:pPr>
        <w:spacing w:after="120" w:line="360" w:lineRule="exact"/>
        <w:ind w:left="567" w:hanging="547"/>
        <w:rPr>
          <w:szCs w:val="24"/>
          <w:lang w:val="vi-VN"/>
        </w:rPr>
      </w:pPr>
      <w:r w:rsidRPr="000D7E17">
        <w:rPr>
          <w:szCs w:val="24"/>
          <w:lang w:val="vi-VN"/>
        </w:rPr>
        <w:t xml:space="preserve">        2) Yêu cầu Ngân hàng cấp Bảo đảm thực hiện hợp đồng thanh toán ngay khoản tiền Bên B mở bảo lãnh cho Bên A; </w:t>
      </w:r>
    </w:p>
    <w:p w14:paraId="70FA1089" w14:textId="77777777" w:rsidR="00295129" w:rsidRPr="000D7E17" w:rsidRDefault="00295129" w:rsidP="00295129">
      <w:pPr>
        <w:spacing w:after="120" w:line="360" w:lineRule="exact"/>
        <w:ind w:left="567" w:hanging="544"/>
        <w:rPr>
          <w:szCs w:val="24"/>
          <w:lang w:val="vi-VN"/>
        </w:rPr>
      </w:pPr>
      <w:r w:rsidRPr="000D7E17">
        <w:rPr>
          <w:szCs w:val="24"/>
          <w:lang w:val="vi-VN"/>
        </w:rPr>
        <w:t xml:space="preserve">        3) Bằng văn bản, yêu cầu Bên B thanh toán. Trong mọi trường hợp, Bên B cam kết nghiêm túc thực hiện nghĩa vụ thanh toán của mình cho Bên A.</w:t>
      </w:r>
    </w:p>
    <w:p w14:paraId="44593967" w14:textId="77777777" w:rsidR="00295129" w:rsidRPr="000D7E17" w:rsidRDefault="00295129" w:rsidP="00295129">
      <w:pPr>
        <w:spacing w:after="120" w:line="360" w:lineRule="exact"/>
        <w:ind w:left="567" w:hanging="567"/>
        <w:rPr>
          <w:bCs/>
          <w:szCs w:val="24"/>
        </w:rPr>
      </w:pPr>
      <w:r w:rsidRPr="000D7E17">
        <w:rPr>
          <w:szCs w:val="24"/>
          <w:lang w:val="vi-VN"/>
        </w:rPr>
        <w:t>6.</w:t>
      </w:r>
      <w:r w:rsidRPr="000D7E17">
        <w:rPr>
          <w:szCs w:val="24"/>
        </w:rPr>
        <w:t>10</w:t>
      </w:r>
      <w:r w:rsidRPr="000D7E17">
        <w:rPr>
          <w:szCs w:val="24"/>
          <w:lang w:val="vi-VN"/>
        </w:rPr>
        <w:tab/>
        <w:t>Việc bồi thường thiệt hại (nếu có) được thực hiện theo quy định của pháp luật Việt Nam.</w:t>
      </w:r>
    </w:p>
    <w:p w14:paraId="2DFBF1F8" w14:textId="77777777" w:rsidR="00295129" w:rsidRPr="000D7E17" w:rsidRDefault="00295129" w:rsidP="00295129">
      <w:pPr>
        <w:shd w:val="clear" w:color="auto" w:fill="FFFFFF"/>
        <w:spacing w:after="80" w:line="360" w:lineRule="exact"/>
        <w:ind w:left="709" w:hanging="709"/>
        <w:rPr>
          <w:b/>
          <w:bCs/>
          <w:color w:val="000000"/>
          <w:szCs w:val="24"/>
          <w:lang w:val="pt-BR"/>
        </w:rPr>
      </w:pPr>
      <w:r w:rsidRPr="000D7E17">
        <w:rPr>
          <w:b/>
          <w:bCs/>
          <w:color w:val="000000"/>
          <w:szCs w:val="24"/>
          <w:u w:val="single"/>
          <w:lang w:val="pt-BR"/>
        </w:rPr>
        <w:t>ĐIỀU 7</w:t>
      </w:r>
      <w:r w:rsidRPr="000D7E17">
        <w:rPr>
          <w:b/>
          <w:bCs/>
          <w:color w:val="000000"/>
          <w:szCs w:val="24"/>
          <w:lang w:val="pt-BR"/>
        </w:rPr>
        <w:t>. Bảo hành</w:t>
      </w:r>
    </w:p>
    <w:p w14:paraId="357E90DC" w14:textId="77777777" w:rsidR="00295129" w:rsidRPr="000D7E17" w:rsidRDefault="00295129" w:rsidP="00295129">
      <w:pPr>
        <w:shd w:val="clear" w:color="auto" w:fill="FFFFFF"/>
        <w:spacing w:after="80" w:line="360" w:lineRule="exact"/>
        <w:ind w:left="567" w:hanging="567"/>
        <w:rPr>
          <w:bCs/>
          <w:color w:val="000000"/>
          <w:szCs w:val="24"/>
          <w:lang w:val="pt-BR"/>
        </w:rPr>
      </w:pPr>
      <w:r w:rsidRPr="000D7E17">
        <w:rPr>
          <w:bCs/>
          <w:color w:val="000000"/>
          <w:szCs w:val="24"/>
          <w:lang w:val="pt-BR"/>
        </w:rPr>
        <w:t>7.1</w:t>
      </w:r>
      <w:r w:rsidRPr="000D7E17">
        <w:rPr>
          <w:bCs/>
          <w:color w:val="000000"/>
          <w:szCs w:val="24"/>
          <w:lang w:val="pt-BR"/>
        </w:rPr>
        <w:tab/>
      </w:r>
      <w:r w:rsidRPr="000D7E17">
        <w:rPr>
          <w:szCs w:val="24"/>
          <w:lang w:val="pt-BR"/>
        </w:rPr>
        <w:t>Bên B chịu trách nhiệm bảo hành chất lượng của Hàng hóa trong thời hạn 12 (mười hai) tháng kể từ ngày giao hàng. Điều kiện bảo hành theo đúng tiêu chuẩn bảo hành của Nhà sản xuất</w:t>
      </w:r>
      <w:r w:rsidRPr="000D7E17">
        <w:rPr>
          <w:bCs/>
          <w:color w:val="000000"/>
          <w:szCs w:val="24"/>
          <w:lang w:val="pt-BR"/>
        </w:rPr>
        <w:t>.</w:t>
      </w:r>
    </w:p>
    <w:p w14:paraId="538812A0" w14:textId="77777777" w:rsidR="00295129" w:rsidRPr="000D7E17" w:rsidRDefault="00295129" w:rsidP="00295129">
      <w:pPr>
        <w:spacing w:after="120" w:line="360" w:lineRule="exact"/>
        <w:ind w:left="567" w:hanging="567"/>
        <w:rPr>
          <w:szCs w:val="24"/>
          <w:lang w:val="pt-BR"/>
        </w:rPr>
      </w:pPr>
      <w:r w:rsidRPr="000D7E17">
        <w:rPr>
          <w:bCs/>
          <w:color w:val="000000"/>
          <w:szCs w:val="24"/>
          <w:lang w:val="pt-BR"/>
        </w:rPr>
        <w:t>7.2</w:t>
      </w:r>
      <w:r w:rsidRPr="000D7E17">
        <w:rPr>
          <w:bCs/>
          <w:color w:val="000000"/>
          <w:szCs w:val="24"/>
          <w:lang w:val="pt-BR"/>
        </w:rPr>
        <w:tab/>
      </w:r>
      <w:r w:rsidRPr="000D7E17">
        <w:rPr>
          <w:szCs w:val="24"/>
          <w:lang w:val="pt-BR"/>
        </w:rPr>
        <w:t>Trong thời gian bảo hành nếu Bên A phát hiện có hư hỏng, sai sót về chất lượng hàng hóa thì Bên A sẽ thông báo kịp thời bằng fax/ email cho Bên B biết để cùng nhau xác minh. Việc xác minh sai sót về chất lượng phải được Bên B tiến hành không chậm quá 15 (mười lăm) ngày lịch kể từ ngày Bên B nhận được thông báo. Việc xác minh phải được lập thành biên bản, trong đó ghi rõ kết luật về nguyên nhân gây ra hư hỏng, xác định trách nhiệm thay thé cái mới/ sửa chữa các hư hỏng đó thuộc về bên nào và thời hạn thay thế/ sửa chữa làm căn cứ pháp lý trong thực hiện hợp đồng này.</w:t>
      </w:r>
    </w:p>
    <w:p w14:paraId="263F61A3" w14:textId="77777777" w:rsidR="00295129" w:rsidRPr="000D7E17" w:rsidRDefault="00295129" w:rsidP="00295129">
      <w:pPr>
        <w:shd w:val="clear" w:color="auto" w:fill="FFFFFF"/>
        <w:spacing w:after="80" w:line="360" w:lineRule="exact"/>
        <w:ind w:left="567" w:hanging="567"/>
        <w:rPr>
          <w:bCs/>
          <w:color w:val="000000"/>
          <w:szCs w:val="24"/>
          <w:lang w:val="pt-BR"/>
        </w:rPr>
      </w:pPr>
      <w:r w:rsidRPr="000D7E17">
        <w:rPr>
          <w:bCs/>
          <w:color w:val="000000"/>
          <w:szCs w:val="24"/>
          <w:lang w:val="pt-BR"/>
        </w:rPr>
        <w:t>7.3</w:t>
      </w:r>
      <w:r w:rsidRPr="000D7E17">
        <w:rPr>
          <w:bCs/>
          <w:color w:val="000000"/>
          <w:szCs w:val="24"/>
          <w:lang w:val="pt-BR"/>
        </w:rPr>
        <w:tab/>
      </w:r>
      <w:r w:rsidRPr="000D7E17">
        <w:rPr>
          <w:szCs w:val="24"/>
          <w:lang w:val="pt-BR"/>
        </w:rPr>
        <w:t>Tùy mức độ hư hỏng, nhưng không quá 15 (mười lăm) ngày lịch kể từ ngày ngày có kết luận về nguyên nhân hư hỏng, sai sót về chất lượng hàng hóa do lỗi của Bên B thì Bên B phải tiến hành sửa chữa các sai sót về chất lượng hoặc đổi lại hàng mới cho Bên A</w:t>
      </w:r>
      <w:r w:rsidRPr="000D7E17">
        <w:rPr>
          <w:bCs/>
          <w:color w:val="000000"/>
          <w:szCs w:val="24"/>
          <w:lang w:val="pt-BR"/>
        </w:rPr>
        <w:t>.</w:t>
      </w:r>
    </w:p>
    <w:p w14:paraId="68917810" w14:textId="77777777" w:rsidR="00295129" w:rsidRPr="000D7E17" w:rsidRDefault="00295129" w:rsidP="00295129">
      <w:pPr>
        <w:shd w:val="clear" w:color="auto" w:fill="FFFFFF"/>
        <w:spacing w:after="80" w:line="360" w:lineRule="exact"/>
        <w:ind w:left="567" w:hanging="567"/>
        <w:rPr>
          <w:bCs/>
          <w:color w:val="000000"/>
          <w:szCs w:val="24"/>
          <w:lang w:val="pt-BR"/>
        </w:rPr>
      </w:pPr>
      <w:r w:rsidRPr="000D7E17">
        <w:rPr>
          <w:bCs/>
          <w:color w:val="000000"/>
          <w:szCs w:val="24"/>
          <w:lang w:val="pt-BR"/>
        </w:rPr>
        <w:t>7.4</w:t>
      </w:r>
      <w:r w:rsidRPr="000D7E17">
        <w:rPr>
          <w:bCs/>
          <w:color w:val="000000"/>
          <w:szCs w:val="24"/>
          <w:lang w:val="pt-BR"/>
        </w:rPr>
        <w:tab/>
      </w:r>
      <w:r w:rsidRPr="000D7E17">
        <w:rPr>
          <w:szCs w:val="24"/>
          <w:lang w:val="pt-BR"/>
        </w:rPr>
        <w:t>Trong thời hạn 07 (bảy) ngày lịch kể từ ngày nhận được thông báo của Bên A, nếu Bên B không trả lời thì coi như đã chấp nhận có sai sót về chất lượng hàng do lỗi của mình và có trách nhiệm phải sửa chữa các sai sót đó hoặc đổi lại hàng mới ngay trong vòng 15 (mười lăm) ngày lịch kể từ ngày nhận được thông báo của Bên A</w:t>
      </w:r>
      <w:r w:rsidRPr="000D7E17">
        <w:rPr>
          <w:bCs/>
          <w:color w:val="000000"/>
          <w:szCs w:val="24"/>
          <w:lang w:val="pt-BR"/>
        </w:rPr>
        <w:t>.</w:t>
      </w:r>
    </w:p>
    <w:p w14:paraId="2FB7F374" w14:textId="77777777" w:rsidR="00295129" w:rsidRPr="000D7E17" w:rsidRDefault="00295129" w:rsidP="00295129">
      <w:pPr>
        <w:shd w:val="clear" w:color="auto" w:fill="FFFFFF"/>
        <w:spacing w:after="80" w:line="360" w:lineRule="exact"/>
        <w:ind w:left="567" w:hanging="567"/>
        <w:rPr>
          <w:bCs/>
          <w:color w:val="000000"/>
          <w:szCs w:val="24"/>
          <w:lang w:val="pt-BR"/>
        </w:rPr>
      </w:pPr>
      <w:r w:rsidRPr="000D7E17">
        <w:rPr>
          <w:bCs/>
          <w:color w:val="000000"/>
          <w:szCs w:val="24"/>
          <w:lang w:val="pt-BR"/>
        </w:rPr>
        <w:t>7.5</w:t>
      </w:r>
      <w:r w:rsidRPr="000D7E17">
        <w:rPr>
          <w:bCs/>
          <w:color w:val="000000"/>
          <w:szCs w:val="24"/>
          <w:lang w:val="pt-BR"/>
        </w:rPr>
        <w:tab/>
      </w:r>
      <w:r w:rsidRPr="000D7E17">
        <w:rPr>
          <w:szCs w:val="24"/>
          <w:lang w:val="pt-BR"/>
        </w:rPr>
        <w:t xml:space="preserve">Nếu Bên B tiến hành sửa chữa hoặc đổi lại hàng mới bị chậm so với thời hạn quy định ở </w:t>
      </w:r>
      <w:r w:rsidRPr="000D7E17">
        <w:rPr>
          <w:b/>
          <w:szCs w:val="24"/>
          <w:lang w:val="pt-BR"/>
        </w:rPr>
        <w:t>mục 7.3 và 7.4, Điều 7</w:t>
      </w:r>
      <w:r w:rsidRPr="000D7E17">
        <w:rPr>
          <w:szCs w:val="24"/>
          <w:lang w:val="pt-BR"/>
        </w:rPr>
        <w:t xml:space="preserve"> của Hợp đồng này thì Bên B phải chịu phạt theo mức phạt giao hàng chậm như quy định ở </w:t>
      </w:r>
      <w:r w:rsidRPr="000D7E17">
        <w:rPr>
          <w:b/>
          <w:szCs w:val="24"/>
          <w:lang w:val="pt-BR"/>
        </w:rPr>
        <w:t>mục 6.1, Điều</w:t>
      </w:r>
      <w:r w:rsidRPr="000D7E17">
        <w:rPr>
          <w:szCs w:val="24"/>
          <w:lang w:val="pt-BR"/>
        </w:rPr>
        <w:t xml:space="preserve"> </w:t>
      </w:r>
      <w:r w:rsidRPr="000D7E17">
        <w:rPr>
          <w:b/>
          <w:szCs w:val="24"/>
          <w:lang w:val="pt-BR"/>
        </w:rPr>
        <w:t xml:space="preserve">6 </w:t>
      </w:r>
      <w:r w:rsidRPr="000D7E17">
        <w:rPr>
          <w:szCs w:val="24"/>
          <w:lang w:val="pt-BR"/>
        </w:rPr>
        <w:t>của Hợp đồng này</w:t>
      </w:r>
      <w:r w:rsidRPr="000D7E17">
        <w:rPr>
          <w:bCs/>
          <w:color w:val="000000"/>
          <w:szCs w:val="24"/>
          <w:lang w:val="pt-BR"/>
        </w:rPr>
        <w:t>.</w:t>
      </w:r>
    </w:p>
    <w:p w14:paraId="3F03635C" w14:textId="77777777" w:rsidR="00295129" w:rsidRPr="000D7E17" w:rsidRDefault="00295129" w:rsidP="00295129">
      <w:pPr>
        <w:shd w:val="clear" w:color="auto" w:fill="FFFFFF"/>
        <w:spacing w:after="80" w:line="360" w:lineRule="exact"/>
        <w:ind w:left="567" w:hanging="567"/>
        <w:rPr>
          <w:bCs/>
          <w:color w:val="000000"/>
          <w:szCs w:val="24"/>
          <w:lang w:val="pt-BR"/>
        </w:rPr>
      </w:pPr>
      <w:r w:rsidRPr="000D7E17">
        <w:rPr>
          <w:bCs/>
          <w:color w:val="000000"/>
          <w:szCs w:val="24"/>
          <w:lang w:val="pt-BR"/>
        </w:rPr>
        <w:t>7.6</w:t>
      </w:r>
      <w:r w:rsidRPr="000D7E17">
        <w:rPr>
          <w:bCs/>
          <w:color w:val="000000"/>
          <w:szCs w:val="24"/>
          <w:lang w:val="pt-BR"/>
        </w:rPr>
        <w:tab/>
      </w:r>
      <w:r w:rsidRPr="000D7E17">
        <w:rPr>
          <w:szCs w:val="24"/>
          <w:lang w:val="pt-BR"/>
        </w:rPr>
        <w:t xml:space="preserve">Trong thời hạn quy định trên tại </w:t>
      </w:r>
      <w:r w:rsidRPr="000D7E17">
        <w:rPr>
          <w:b/>
          <w:szCs w:val="24"/>
          <w:lang w:val="pt-BR"/>
        </w:rPr>
        <w:t>Điều 7</w:t>
      </w:r>
      <w:r w:rsidRPr="000D7E17">
        <w:rPr>
          <w:szCs w:val="24"/>
          <w:lang w:val="pt-BR"/>
        </w:rPr>
        <w:t xml:space="preserve"> của Hợp đồng này, nếu Bên B không tiến hành khắc phục(sửa chữa các sai sót về chất lượng do lỗi của mình hoặc đổi lại hàng mới) thì Bên A có quyền tiến hành khắc phục (sửa chữa và/ hoặc thay mới) và Bên B phải hoàn trả lại cho Bên A toàn bộ chi phí khắc phục, đồng thời phải chịu phạt 08% giá trị của mặt hàng này. Cách thức Bên A thu hồi tiền phạt từ Bên B quy định tại </w:t>
      </w:r>
      <w:r w:rsidRPr="000D7E17">
        <w:rPr>
          <w:b/>
          <w:szCs w:val="24"/>
          <w:lang w:val="pt-BR"/>
        </w:rPr>
        <w:t>mục 6.7, Điều 6</w:t>
      </w:r>
      <w:r w:rsidRPr="000D7E17">
        <w:rPr>
          <w:szCs w:val="24"/>
          <w:lang w:val="pt-BR"/>
        </w:rPr>
        <w:t xml:space="preserve"> của Hợp đồng này</w:t>
      </w:r>
      <w:r w:rsidRPr="000D7E17">
        <w:rPr>
          <w:bCs/>
          <w:color w:val="000000"/>
          <w:szCs w:val="24"/>
          <w:lang w:val="pt-BR"/>
        </w:rPr>
        <w:t>.</w:t>
      </w:r>
    </w:p>
    <w:p w14:paraId="00079F6F" w14:textId="77777777" w:rsidR="00295129" w:rsidRPr="000D7E17" w:rsidRDefault="00295129" w:rsidP="00295129">
      <w:pPr>
        <w:spacing w:after="80" w:line="360" w:lineRule="exact"/>
        <w:ind w:left="567" w:hanging="567"/>
        <w:rPr>
          <w:b/>
          <w:bCs/>
          <w:color w:val="000000"/>
          <w:szCs w:val="24"/>
          <w:lang w:val="pt-BR"/>
        </w:rPr>
      </w:pPr>
      <w:r w:rsidRPr="000D7E17">
        <w:rPr>
          <w:bCs/>
          <w:color w:val="000000"/>
          <w:szCs w:val="24"/>
          <w:lang w:val="pt-BR"/>
        </w:rPr>
        <w:t>7.7</w:t>
      </w:r>
      <w:r w:rsidRPr="000D7E17">
        <w:rPr>
          <w:bCs/>
          <w:color w:val="000000"/>
          <w:szCs w:val="24"/>
          <w:lang w:val="pt-BR"/>
        </w:rPr>
        <w:tab/>
      </w:r>
      <w:r w:rsidRPr="000D7E17">
        <w:rPr>
          <w:szCs w:val="24"/>
          <w:lang w:val="pt-BR"/>
        </w:rPr>
        <w:t xml:space="preserve">Hàng hóa sau khi được Bên B sửa chữa và thay thế trong thời kỳ bảo hành sẽ được Bên B bảo hành lại 12 tháng kể từ ngày bàn giao (có biên bản giao nhận hàng hóa như quy định tại </w:t>
      </w:r>
      <w:r w:rsidRPr="000D7E17">
        <w:rPr>
          <w:b/>
          <w:szCs w:val="24"/>
          <w:lang w:val="pt-BR"/>
        </w:rPr>
        <w:t>Phụ lục 2</w:t>
      </w:r>
      <w:r w:rsidRPr="000D7E17">
        <w:rPr>
          <w:szCs w:val="24"/>
          <w:lang w:val="pt-BR"/>
        </w:rPr>
        <w:t xml:space="preserve"> của hợp đồng này)</w:t>
      </w:r>
      <w:r w:rsidRPr="000D7E17">
        <w:rPr>
          <w:b/>
          <w:bCs/>
          <w:color w:val="000000"/>
          <w:szCs w:val="24"/>
          <w:lang w:val="pt-BR"/>
        </w:rPr>
        <w:t>.</w:t>
      </w:r>
    </w:p>
    <w:p w14:paraId="3F7C2517" w14:textId="77777777" w:rsidR="00295129" w:rsidRPr="000D7E17" w:rsidRDefault="00295129" w:rsidP="00295129">
      <w:pPr>
        <w:rPr>
          <w:bCs/>
          <w:color w:val="000000"/>
          <w:szCs w:val="24"/>
          <w:lang w:val="nl-NL"/>
        </w:rPr>
      </w:pPr>
    </w:p>
    <w:p w14:paraId="18A7ACF0" w14:textId="77777777" w:rsidR="00295129" w:rsidRPr="000D7E17" w:rsidRDefault="00295129" w:rsidP="00295129">
      <w:pPr>
        <w:overflowPunct w:val="0"/>
        <w:autoSpaceDE w:val="0"/>
        <w:autoSpaceDN w:val="0"/>
        <w:adjustRightInd w:val="0"/>
        <w:spacing w:after="80" w:line="360" w:lineRule="exact"/>
        <w:textAlignment w:val="baseline"/>
        <w:rPr>
          <w:b/>
          <w:color w:val="000000"/>
          <w:szCs w:val="24"/>
          <w:lang w:val="vi-VN"/>
        </w:rPr>
      </w:pPr>
      <w:r w:rsidRPr="000D7E17">
        <w:rPr>
          <w:b/>
          <w:color w:val="000000"/>
          <w:szCs w:val="24"/>
          <w:u w:val="single"/>
          <w:lang w:val="vi-VN"/>
        </w:rPr>
        <w:lastRenderedPageBreak/>
        <w:t>ĐIỀU 8</w:t>
      </w:r>
      <w:r w:rsidRPr="000D7E17">
        <w:rPr>
          <w:b/>
          <w:color w:val="000000"/>
          <w:szCs w:val="24"/>
          <w:lang w:val="vi-VN"/>
        </w:rPr>
        <w:t>. Thanh toán</w:t>
      </w:r>
    </w:p>
    <w:p w14:paraId="73A24289" w14:textId="77777777" w:rsidR="00295129" w:rsidRPr="000D7E17" w:rsidRDefault="00295129" w:rsidP="00295129">
      <w:pPr>
        <w:overflowPunct w:val="0"/>
        <w:autoSpaceDE w:val="0"/>
        <w:autoSpaceDN w:val="0"/>
        <w:adjustRightInd w:val="0"/>
        <w:spacing w:after="80" w:line="360" w:lineRule="exact"/>
        <w:ind w:left="567" w:hanging="567"/>
        <w:textAlignment w:val="baseline"/>
        <w:rPr>
          <w:color w:val="000000"/>
          <w:szCs w:val="24"/>
          <w:lang w:val="vi-VN"/>
        </w:rPr>
      </w:pPr>
      <w:r w:rsidRPr="000D7E17">
        <w:rPr>
          <w:color w:val="000000"/>
          <w:szCs w:val="24"/>
          <w:lang w:val="nl-NL"/>
        </w:rPr>
        <w:t>8</w:t>
      </w:r>
      <w:r w:rsidRPr="000D7E17">
        <w:rPr>
          <w:color w:val="000000"/>
          <w:szCs w:val="24"/>
          <w:lang w:val="vi-VN"/>
        </w:rPr>
        <w:t>.1</w:t>
      </w:r>
      <w:r w:rsidRPr="000D7E17">
        <w:rPr>
          <w:color w:val="000000"/>
          <w:szCs w:val="24"/>
          <w:lang w:val="vi-VN"/>
        </w:rPr>
        <w:tab/>
      </w:r>
      <w:r w:rsidRPr="000D7E17">
        <w:rPr>
          <w:szCs w:val="24"/>
          <w:lang w:val="pt-BR"/>
        </w:rPr>
        <w:t>Bên A thanh toán cho Bên B 100% giá trị hóa đơn hàng hóa đã giao bằng phương thức chuyển khoản qua ngân hàng trong vòng 30 ngày làm việc kể từ ngày Bên A nhận được bộ chứng từ thanh toán gồm</w:t>
      </w:r>
      <w:r w:rsidRPr="000D7E17">
        <w:rPr>
          <w:color w:val="000000"/>
          <w:szCs w:val="24"/>
          <w:lang w:val="vi-VN"/>
        </w:rPr>
        <w:t>:</w:t>
      </w:r>
    </w:p>
    <w:p w14:paraId="32DF6952" w14:textId="77777777" w:rsidR="00295129" w:rsidRPr="000D7E17" w:rsidRDefault="00295129" w:rsidP="00295129">
      <w:pPr>
        <w:overflowPunct w:val="0"/>
        <w:autoSpaceDE w:val="0"/>
        <w:autoSpaceDN w:val="0"/>
        <w:adjustRightInd w:val="0"/>
        <w:spacing w:after="80" w:line="360" w:lineRule="exact"/>
        <w:ind w:left="567"/>
        <w:textAlignment w:val="baseline"/>
        <w:rPr>
          <w:color w:val="000000"/>
          <w:szCs w:val="24"/>
          <w:lang w:val="pt-BR"/>
        </w:rPr>
      </w:pPr>
      <w:r w:rsidRPr="000D7E17">
        <w:rPr>
          <w:color w:val="000000"/>
          <w:szCs w:val="24"/>
          <w:lang w:val="vi-VN"/>
        </w:rPr>
        <w:t xml:space="preserve">- </w:t>
      </w:r>
      <w:r w:rsidRPr="000D7E17">
        <w:rPr>
          <w:color w:val="000000"/>
          <w:szCs w:val="24"/>
          <w:lang w:val="pt-BR"/>
        </w:rPr>
        <w:t>02 Hóa đơn GTGT (02 bản gốc), đồng tiền ghi trên hóa đơn là Việt Nam đồng, trong đó:</w:t>
      </w:r>
    </w:p>
    <w:p w14:paraId="3FD849D4" w14:textId="77777777" w:rsidR="00295129" w:rsidRPr="000D7E17" w:rsidRDefault="00295129" w:rsidP="00295129">
      <w:pPr>
        <w:overflowPunct w:val="0"/>
        <w:autoSpaceDE w:val="0"/>
        <w:autoSpaceDN w:val="0"/>
        <w:adjustRightInd w:val="0"/>
        <w:spacing w:after="80" w:line="360" w:lineRule="exact"/>
        <w:ind w:left="993"/>
        <w:textAlignment w:val="baseline"/>
        <w:rPr>
          <w:color w:val="000000"/>
          <w:szCs w:val="24"/>
          <w:lang w:val="pt-BR"/>
        </w:rPr>
      </w:pPr>
      <w:r w:rsidRPr="000D7E17">
        <w:rPr>
          <w:color w:val="000000"/>
          <w:szCs w:val="24"/>
          <w:lang w:val="pt-BR"/>
        </w:rPr>
        <w:t>+ Hóa đơn số 01: Cho giá trị hàng hóa được miễn thuế GTGT và thuế nhập khẩu ở khâu nhập khẩu. Trên hóa đơn chỉ ghi dòng giá bán là giá không có thuế GTGT. Dòng thuế suất và giá trị thuế GTGT không ghi và được gạch bỏ hoặc theo các quy định hiện hành của pháp luật tại ngày xuất hóa đơn; Tỷ giá quy đổi sang VNĐ lấy theo tỷ giá ghi trên tờ khai hải quan.</w:t>
      </w:r>
    </w:p>
    <w:p w14:paraId="67951817" w14:textId="77777777" w:rsidR="00295129" w:rsidRPr="000D7E17" w:rsidRDefault="00295129" w:rsidP="00295129">
      <w:pPr>
        <w:overflowPunct w:val="0"/>
        <w:autoSpaceDE w:val="0"/>
        <w:autoSpaceDN w:val="0"/>
        <w:adjustRightInd w:val="0"/>
        <w:spacing w:after="80" w:line="360" w:lineRule="exact"/>
        <w:ind w:left="993"/>
        <w:textAlignment w:val="baseline"/>
        <w:rPr>
          <w:color w:val="000000"/>
          <w:szCs w:val="24"/>
          <w:lang w:val="pt-BR"/>
        </w:rPr>
      </w:pPr>
      <w:r w:rsidRPr="000D7E17">
        <w:rPr>
          <w:color w:val="000000"/>
          <w:szCs w:val="24"/>
          <w:lang w:val="pt-BR"/>
        </w:rPr>
        <w:t>+ Hóa đơn số 02: Cho phần phát sinh chênh lệch giữa giá trị hàng hóa đã khai báo tại khâu nhập khẩu và giá trị hàng hóa ghi trong hợp đồng này. Trên hóa đơn, dòng thuế suất và giá trị thuế GTGT ghi giá trị phù hợp với quy định hiện hành.</w:t>
      </w:r>
    </w:p>
    <w:p w14:paraId="5DCA0E88" w14:textId="77777777" w:rsidR="00295129" w:rsidRPr="000D7E17" w:rsidRDefault="00295129" w:rsidP="00295129">
      <w:pPr>
        <w:overflowPunct w:val="0"/>
        <w:autoSpaceDE w:val="0"/>
        <w:autoSpaceDN w:val="0"/>
        <w:adjustRightInd w:val="0"/>
        <w:spacing w:after="80" w:line="360" w:lineRule="exact"/>
        <w:ind w:firstLine="567"/>
        <w:textAlignment w:val="baseline"/>
        <w:rPr>
          <w:color w:val="000000"/>
          <w:szCs w:val="24"/>
          <w:lang w:val="pt-BR"/>
        </w:rPr>
      </w:pPr>
      <w:r w:rsidRPr="000D7E17">
        <w:rPr>
          <w:color w:val="000000"/>
          <w:szCs w:val="24"/>
          <w:lang w:val="pt-BR"/>
        </w:rPr>
        <w:t>- 01 bản gốc Biên bản giao nhận hàng (mục 4.8, Điều 4 của Hợp đồng này).</w:t>
      </w:r>
    </w:p>
    <w:p w14:paraId="2B9C71FE" w14:textId="77777777" w:rsidR="00295129" w:rsidRPr="000D7E17" w:rsidRDefault="00295129" w:rsidP="00295129">
      <w:pPr>
        <w:overflowPunct w:val="0"/>
        <w:autoSpaceDE w:val="0"/>
        <w:autoSpaceDN w:val="0"/>
        <w:adjustRightInd w:val="0"/>
        <w:spacing w:after="80" w:line="360" w:lineRule="exact"/>
        <w:ind w:left="567"/>
        <w:textAlignment w:val="baseline"/>
        <w:rPr>
          <w:color w:val="000000"/>
          <w:szCs w:val="24"/>
          <w:lang w:val="pt-BR"/>
        </w:rPr>
      </w:pPr>
      <w:r w:rsidRPr="000D7E17">
        <w:rPr>
          <w:color w:val="000000"/>
          <w:szCs w:val="24"/>
          <w:lang w:val="pt-BR"/>
        </w:rPr>
        <w:t>- Chứng thư giám định (nếu có trưng cầu quy theo quy định tại mục 4.9, Điều 4 của hợp đồng này).</w:t>
      </w:r>
    </w:p>
    <w:p w14:paraId="2BCDD70B" w14:textId="77777777" w:rsidR="00295129" w:rsidRPr="000D7E17" w:rsidRDefault="00295129" w:rsidP="00295129">
      <w:pPr>
        <w:overflowPunct w:val="0"/>
        <w:autoSpaceDE w:val="0"/>
        <w:autoSpaceDN w:val="0"/>
        <w:adjustRightInd w:val="0"/>
        <w:spacing w:after="80" w:line="360" w:lineRule="exact"/>
        <w:ind w:firstLine="567"/>
        <w:textAlignment w:val="baseline"/>
        <w:rPr>
          <w:color w:val="000000"/>
          <w:szCs w:val="24"/>
          <w:lang w:val="pt-BR"/>
        </w:rPr>
      </w:pPr>
      <w:r w:rsidRPr="000D7E17">
        <w:rPr>
          <w:color w:val="000000"/>
          <w:szCs w:val="24"/>
          <w:lang w:val="pt-BR"/>
        </w:rPr>
        <w:t xml:space="preserve">- Các chứng từ (theo quy định tại </w:t>
      </w:r>
      <w:r w:rsidRPr="000D7E17">
        <w:rPr>
          <w:b/>
          <w:color w:val="000000"/>
          <w:szCs w:val="24"/>
          <w:lang w:val="pt-BR"/>
        </w:rPr>
        <w:t>mục 3.2, Điều 3</w:t>
      </w:r>
      <w:r w:rsidRPr="000D7E17">
        <w:rPr>
          <w:color w:val="000000"/>
          <w:szCs w:val="24"/>
          <w:lang w:val="pt-BR"/>
        </w:rPr>
        <w:t xml:space="preserve"> của Hợp đồng này).</w:t>
      </w:r>
    </w:p>
    <w:p w14:paraId="12BF9C90" w14:textId="77777777" w:rsidR="00295129" w:rsidRPr="000D7E17" w:rsidRDefault="00295129" w:rsidP="00295129">
      <w:pPr>
        <w:overflowPunct w:val="0"/>
        <w:autoSpaceDE w:val="0"/>
        <w:autoSpaceDN w:val="0"/>
        <w:adjustRightInd w:val="0"/>
        <w:spacing w:after="80" w:line="360" w:lineRule="exact"/>
        <w:ind w:firstLine="567"/>
        <w:textAlignment w:val="baseline"/>
        <w:rPr>
          <w:color w:val="000000"/>
          <w:szCs w:val="24"/>
          <w:lang w:val="pt-BR"/>
        </w:rPr>
      </w:pPr>
      <w:r w:rsidRPr="000D7E17">
        <w:rPr>
          <w:color w:val="000000"/>
          <w:szCs w:val="24"/>
          <w:lang w:val="pt-BR"/>
        </w:rPr>
        <w:t>- Thông báo tỷ giá của Ngân hàng (01 bản copy).</w:t>
      </w:r>
    </w:p>
    <w:p w14:paraId="5BE5F270" w14:textId="77777777" w:rsidR="00295129" w:rsidRPr="000D7E17" w:rsidRDefault="00295129" w:rsidP="00295129">
      <w:pPr>
        <w:overflowPunct w:val="0"/>
        <w:autoSpaceDE w:val="0"/>
        <w:autoSpaceDN w:val="0"/>
        <w:adjustRightInd w:val="0"/>
        <w:spacing w:after="80" w:line="360" w:lineRule="exact"/>
        <w:ind w:firstLine="567"/>
        <w:textAlignment w:val="baseline"/>
        <w:rPr>
          <w:color w:val="000000"/>
          <w:szCs w:val="24"/>
          <w:lang w:val="pt-BR"/>
        </w:rPr>
      </w:pPr>
      <w:r w:rsidRPr="000D7E17">
        <w:rPr>
          <w:color w:val="000000"/>
          <w:szCs w:val="24"/>
          <w:lang w:val="pt-BR"/>
        </w:rPr>
        <w:t>- Bảo đảm thực hiện hợp đồng (01 bản copy).</w:t>
      </w:r>
    </w:p>
    <w:p w14:paraId="1F92A063" w14:textId="77777777" w:rsidR="00295129" w:rsidRPr="000D7E17" w:rsidRDefault="00295129" w:rsidP="00295129">
      <w:pPr>
        <w:overflowPunct w:val="0"/>
        <w:autoSpaceDE w:val="0"/>
        <w:autoSpaceDN w:val="0"/>
        <w:adjustRightInd w:val="0"/>
        <w:spacing w:after="80" w:line="360" w:lineRule="exact"/>
        <w:ind w:firstLine="567"/>
        <w:textAlignment w:val="baseline"/>
        <w:rPr>
          <w:color w:val="000000"/>
          <w:szCs w:val="24"/>
          <w:lang w:val="pt-BR"/>
        </w:rPr>
      </w:pPr>
      <w:r w:rsidRPr="000D7E17">
        <w:rPr>
          <w:color w:val="000000"/>
          <w:szCs w:val="24"/>
          <w:lang w:val="pt-BR"/>
        </w:rPr>
        <w:t>- Tờ khai Hải quan hàng nhập khẩu (bản copy).</w:t>
      </w:r>
    </w:p>
    <w:p w14:paraId="571FA671" w14:textId="77777777" w:rsidR="00295129" w:rsidRPr="000D7E17" w:rsidRDefault="00295129" w:rsidP="00295129">
      <w:pPr>
        <w:overflowPunct w:val="0"/>
        <w:autoSpaceDE w:val="0"/>
        <w:autoSpaceDN w:val="0"/>
        <w:adjustRightInd w:val="0"/>
        <w:spacing w:after="80" w:line="360" w:lineRule="exact"/>
        <w:ind w:left="709" w:hanging="709"/>
        <w:textAlignment w:val="baseline"/>
        <w:rPr>
          <w:color w:val="000000"/>
          <w:szCs w:val="24"/>
          <w:lang w:val="vi-VN"/>
        </w:rPr>
      </w:pPr>
      <w:r w:rsidRPr="000D7E17">
        <w:rPr>
          <w:color w:val="000000"/>
          <w:szCs w:val="24"/>
          <w:lang w:val="pt-BR"/>
        </w:rPr>
        <w:t>8</w:t>
      </w:r>
      <w:r w:rsidRPr="000D7E17">
        <w:rPr>
          <w:color w:val="000000"/>
          <w:szCs w:val="24"/>
          <w:lang w:val="vi-VN"/>
        </w:rPr>
        <w:t>.2</w:t>
      </w:r>
      <w:r w:rsidRPr="000D7E17">
        <w:rPr>
          <w:color w:val="000000"/>
          <w:szCs w:val="24"/>
          <w:lang w:val="vi-VN"/>
        </w:rPr>
        <w:tab/>
        <w:t>Bên A chỉ thanh toán cho Bên B đối với hàng hóa hoàn toàn phù hợp với yêu cầu nêu trong Hợp đồng này.</w:t>
      </w:r>
    </w:p>
    <w:p w14:paraId="74412AE5" w14:textId="77777777" w:rsidR="00295129" w:rsidRPr="000D7E17" w:rsidRDefault="00295129" w:rsidP="00295129">
      <w:pPr>
        <w:overflowPunct w:val="0"/>
        <w:autoSpaceDE w:val="0"/>
        <w:autoSpaceDN w:val="0"/>
        <w:adjustRightInd w:val="0"/>
        <w:spacing w:after="80" w:line="360" w:lineRule="exact"/>
        <w:textAlignment w:val="baseline"/>
        <w:rPr>
          <w:color w:val="000000"/>
          <w:szCs w:val="24"/>
          <w:lang w:val="vi-VN"/>
        </w:rPr>
      </w:pPr>
      <w:r w:rsidRPr="000D7E17">
        <w:rPr>
          <w:color w:val="000000"/>
          <w:szCs w:val="24"/>
          <w:lang w:val="vi-VN"/>
        </w:rPr>
        <w:t>8.3</w:t>
      </w:r>
      <w:r w:rsidRPr="000D7E17">
        <w:rPr>
          <w:color w:val="000000"/>
          <w:szCs w:val="24"/>
          <w:lang w:val="vi-VN"/>
        </w:rPr>
        <w:tab/>
        <w:t>Số tài khoản giao dịch theo Hợp đồng này của Bên B:</w:t>
      </w:r>
    </w:p>
    <w:p w14:paraId="031777F9" w14:textId="77777777" w:rsidR="00295129" w:rsidRPr="000D7E17" w:rsidRDefault="00295129" w:rsidP="00295129">
      <w:pPr>
        <w:numPr>
          <w:ilvl w:val="0"/>
          <w:numId w:val="37"/>
        </w:numPr>
        <w:overflowPunct w:val="0"/>
        <w:autoSpaceDE w:val="0"/>
        <w:autoSpaceDN w:val="0"/>
        <w:adjustRightInd w:val="0"/>
        <w:spacing w:after="80" w:line="360" w:lineRule="exact"/>
        <w:textAlignment w:val="baseline"/>
        <w:rPr>
          <w:color w:val="000000"/>
          <w:szCs w:val="24"/>
        </w:rPr>
      </w:pPr>
      <w:r w:rsidRPr="000D7E17">
        <w:rPr>
          <w:color w:val="000000"/>
          <w:szCs w:val="24"/>
        </w:rPr>
        <w:t>Số tài khoản:.........................................................</w:t>
      </w:r>
    </w:p>
    <w:p w14:paraId="36624AC6" w14:textId="77777777" w:rsidR="00295129" w:rsidRPr="000D7E17" w:rsidRDefault="00295129" w:rsidP="00295129">
      <w:pPr>
        <w:numPr>
          <w:ilvl w:val="0"/>
          <w:numId w:val="37"/>
        </w:numPr>
        <w:overflowPunct w:val="0"/>
        <w:autoSpaceDE w:val="0"/>
        <w:autoSpaceDN w:val="0"/>
        <w:adjustRightInd w:val="0"/>
        <w:spacing w:after="80" w:line="360" w:lineRule="exact"/>
        <w:textAlignment w:val="baseline"/>
        <w:rPr>
          <w:color w:val="000000"/>
          <w:szCs w:val="24"/>
        </w:rPr>
      </w:pPr>
      <w:r w:rsidRPr="000D7E17">
        <w:rPr>
          <w:color w:val="000000"/>
          <w:szCs w:val="24"/>
        </w:rPr>
        <w:t>Tên Ngân hàng:………………………………….</w:t>
      </w:r>
    </w:p>
    <w:p w14:paraId="73DB5410" w14:textId="77777777" w:rsidR="00295129" w:rsidRPr="000D7E17" w:rsidRDefault="00295129" w:rsidP="00295129">
      <w:pPr>
        <w:numPr>
          <w:ilvl w:val="0"/>
          <w:numId w:val="37"/>
        </w:numPr>
        <w:overflowPunct w:val="0"/>
        <w:autoSpaceDE w:val="0"/>
        <w:autoSpaceDN w:val="0"/>
        <w:adjustRightInd w:val="0"/>
        <w:spacing w:after="80" w:line="360" w:lineRule="exact"/>
        <w:textAlignment w:val="baseline"/>
        <w:rPr>
          <w:color w:val="000000"/>
          <w:szCs w:val="24"/>
        </w:rPr>
      </w:pPr>
      <w:r w:rsidRPr="000D7E17">
        <w:rPr>
          <w:color w:val="000000"/>
          <w:szCs w:val="24"/>
        </w:rPr>
        <w:t>Người thụ hường:……………………………….</w:t>
      </w:r>
    </w:p>
    <w:p w14:paraId="4034DB41" w14:textId="77777777" w:rsidR="00295129" w:rsidRPr="000D7E17" w:rsidRDefault="00295129" w:rsidP="00295129">
      <w:pPr>
        <w:overflowPunct w:val="0"/>
        <w:autoSpaceDE w:val="0"/>
        <w:autoSpaceDN w:val="0"/>
        <w:adjustRightInd w:val="0"/>
        <w:spacing w:after="80" w:line="360" w:lineRule="exact"/>
        <w:textAlignment w:val="baseline"/>
        <w:rPr>
          <w:bCs/>
          <w:color w:val="000000"/>
          <w:szCs w:val="24"/>
          <w:lang w:val="nl-NL"/>
        </w:rPr>
      </w:pPr>
      <w:r w:rsidRPr="000D7E17">
        <w:rPr>
          <w:color w:val="000000"/>
          <w:szCs w:val="24"/>
          <w:lang w:val="vi-VN"/>
        </w:rPr>
        <w:t>8.4</w:t>
      </w:r>
      <w:r w:rsidRPr="000D7E17">
        <w:rPr>
          <w:color w:val="000000"/>
          <w:szCs w:val="24"/>
          <w:lang w:val="vi-VN"/>
        </w:rPr>
        <w:tab/>
        <w:t>Phí chuyển tiền do Bên A chịu.</w:t>
      </w:r>
    </w:p>
    <w:p w14:paraId="46CC26C0" w14:textId="77777777" w:rsidR="00295129" w:rsidRPr="000D7E17" w:rsidRDefault="00295129" w:rsidP="00295129">
      <w:pPr>
        <w:rPr>
          <w:bCs/>
          <w:color w:val="000000"/>
          <w:szCs w:val="24"/>
          <w:lang w:val="nl-NL"/>
        </w:rPr>
      </w:pPr>
    </w:p>
    <w:p w14:paraId="20F7814C" w14:textId="77777777" w:rsidR="00295129" w:rsidRPr="000D7E17" w:rsidRDefault="00295129" w:rsidP="00295129">
      <w:pPr>
        <w:spacing w:after="80" w:line="360" w:lineRule="exact"/>
        <w:rPr>
          <w:b/>
          <w:color w:val="000000"/>
          <w:szCs w:val="24"/>
          <w:lang w:val="pt-BR"/>
        </w:rPr>
      </w:pPr>
      <w:r w:rsidRPr="000D7E17">
        <w:rPr>
          <w:b/>
          <w:color w:val="000000"/>
          <w:szCs w:val="24"/>
          <w:u w:val="single"/>
          <w:lang w:val="de-DE"/>
        </w:rPr>
        <w:t>ĐIỀU 9.</w:t>
      </w:r>
      <w:r w:rsidRPr="000D7E17">
        <w:rPr>
          <w:b/>
          <w:color w:val="000000"/>
          <w:szCs w:val="24"/>
          <w:lang w:val="de-DE"/>
        </w:rPr>
        <w:t xml:space="preserve"> Bảo đảm thực hiện hợp đồng</w:t>
      </w:r>
    </w:p>
    <w:p w14:paraId="52280984" w14:textId="77777777" w:rsidR="00295129" w:rsidRPr="000D7E17" w:rsidRDefault="00295129" w:rsidP="00295129">
      <w:pPr>
        <w:spacing w:after="80" w:line="360" w:lineRule="exact"/>
        <w:ind w:left="709" w:hanging="709"/>
        <w:rPr>
          <w:color w:val="000000"/>
          <w:szCs w:val="24"/>
          <w:lang w:val="pt-BR"/>
        </w:rPr>
      </w:pPr>
      <w:r w:rsidRPr="000D7E17">
        <w:rPr>
          <w:color w:val="000000"/>
          <w:szCs w:val="24"/>
          <w:lang w:val="pt-BR"/>
        </w:rPr>
        <w:t>9.1</w:t>
      </w:r>
      <w:r w:rsidRPr="000D7E17">
        <w:rPr>
          <w:color w:val="000000"/>
          <w:szCs w:val="24"/>
          <w:lang w:val="pt-BR"/>
        </w:rPr>
        <w:tab/>
        <w:t xml:space="preserve">Trong vòng 07 ngày làm việc sau ngày ký hợp đồng (ghi tại trang 01 của hợp đồng), Bên B phải nộp giấy bảo đảm thực hiện hợp đồng (theo mẫu </w:t>
      </w:r>
      <w:r w:rsidRPr="000D7E17">
        <w:rPr>
          <w:b/>
          <w:color w:val="000000"/>
          <w:szCs w:val="24"/>
          <w:lang w:val="pt-BR"/>
        </w:rPr>
        <w:t>Phụ lục số 03</w:t>
      </w:r>
      <w:r w:rsidRPr="000D7E17">
        <w:rPr>
          <w:color w:val="000000"/>
          <w:szCs w:val="24"/>
          <w:lang w:val="pt-BR"/>
        </w:rPr>
        <w:t xml:space="preserve"> của hợp đồng này) được cấp bởi Ngân hàng có uy tín Giá trị Bảo đảm thực hiện hợp đồng </w:t>
      </w:r>
      <w:r w:rsidRPr="000D7E17">
        <w:rPr>
          <w:b/>
          <w:color w:val="000000"/>
          <w:szCs w:val="24"/>
          <w:lang w:val="pt-BR"/>
        </w:rPr>
        <w:t>bằng 3% tổng giá trị hợp đồng.</w:t>
      </w:r>
      <w:r w:rsidRPr="000D7E17">
        <w:rPr>
          <w:color w:val="000000"/>
          <w:szCs w:val="24"/>
          <w:lang w:val="pt-BR"/>
        </w:rPr>
        <w:t xml:space="preserve"> Giấy bảo lãnh này có hiệu lực bằng thời hạn giao hàng quy định tại mục 4.1, Điều 4 của hợp đồng này cộng thêm 60 ngày lịch. </w:t>
      </w:r>
    </w:p>
    <w:p w14:paraId="6501DCAD"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pt-BR"/>
        </w:rPr>
        <w:t>9</w:t>
      </w:r>
      <w:r w:rsidRPr="000D7E17">
        <w:rPr>
          <w:color w:val="000000"/>
          <w:szCs w:val="24"/>
          <w:lang w:val="vi-VN"/>
        </w:rPr>
        <w:t>.2</w:t>
      </w:r>
      <w:r w:rsidRPr="000D7E17">
        <w:rPr>
          <w:color w:val="000000"/>
          <w:szCs w:val="24"/>
          <w:lang w:val="vi-VN"/>
        </w:rPr>
        <w:tab/>
        <w:t xml:space="preserve">Mọi chi phí liên quan đến việc phát hành giấy bảo </w:t>
      </w:r>
      <w:r w:rsidRPr="000D7E17">
        <w:rPr>
          <w:iCs/>
          <w:color w:val="000000"/>
          <w:szCs w:val="24"/>
          <w:lang w:val="vi-VN" w:eastAsia="vi-VN"/>
        </w:rPr>
        <w:t>lãnh</w:t>
      </w:r>
      <w:r w:rsidRPr="000D7E17">
        <w:rPr>
          <w:color w:val="000000"/>
          <w:szCs w:val="24"/>
          <w:lang w:val="vi-VN"/>
        </w:rPr>
        <w:t xml:space="preserve"> thực hiện hợp đồng do Bên B chịu.</w:t>
      </w:r>
    </w:p>
    <w:p w14:paraId="137BBCE1" w14:textId="77777777" w:rsidR="00295129" w:rsidRPr="000D7E17" w:rsidRDefault="00295129" w:rsidP="00295129">
      <w:pPr>
        <w:spacing w:after="80" w:line="360" w:lineRule="exact"/>
        <w:ind w:left="709" w:hanging="709"/>
        <w:rPr>
          <w:szCs w:val="24"/>
          <w:lang w:val="pt-BR"/>
        </w:rPr>
      </w:pPr>
      <w:r w:rsidRPr="000D7E17">
        <w:rPr>
          <w:color w:val="000000"/>
          <w:szCs w:val="24"/>
          <w:lang w:val="vi-VN"/>
        </w:rPr>
        <w:t>9.3</w:t>
      </w:r>
      <w:r w:rsidRPr="000D7E17">
        <w:rPr>
          <w:color w:val="000000"/>
          <w:szCs w:val="24"/>
          <w:lang w:val="vi-VN"/>
        </w:rPr>
        <w:tab/>
        <w:t xml:space="preserve">Trong thời gian quy định tại </w:t>
      </w:r>
      <w:r w:rsidRPr="000D7E17">
        <w:rPr>
          <w:b/>
          <w:color w:val="000000"/>
          <w:szCs w:val="24"/>
          <w:lang w:val="vi-VN"/>
        </w:rPr>
        <w:t>mục 9.1, Điều 9</w:t>
      </w:r>
      <w:r w:rsidRPr="000D7E17">
        <w:rPr>
          <w:color w:val="000000"/>
          <w:szCs w:val="24"/>
          <w:lang w:val="vi-VN"/>
        </w:rPr>
        <w:t xml:space="preserve"> nêu trên, Bên B phải nộp bản gốc bảo lãnh thực hiện hợp đồng cho Bên A. </w:t>
      </w:r>
      <w:r w:rsidRPr="000D7E17">
        <w:rPr>
          <w:szCs w:val="24"/>
          <w:lang w:val="pt-BR"/>
        </w:rPr>
        <w:t xml:space="preserve">Nếu sau thời gian quy định nói trên, Bên A không nhận </w:t>
      </w:r>
      <w:r w:rsidRPr="000D7E17">
        <w:rPr>
          <w:szCs w:val="24"/>
          <w:lang w:val="pt-BR"/>
        </w:rPr>
        <w:lastRenderedPageBreak/>
        <w:t>được Bảo lãnh thực hiện hợp đồng thì Bên A có quyền đơn phương chấm dứt Hợp đồng và không hoàn trả Bảo đảm dự thầu của Bên B hoặc áp dụng quy định tại mục 6.8, Điều 6 của Hợp đồng này.</w:t>
      </w:r>
    </w:p>
    <w:p w14:paraId="0D09CA06"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pt-BR"/>
        </w:rPr>
        <w:t>9</w:t>
      </w:r>
      <w:r w:rsidRPr="000D7E17">
        <w:rPr>
          <w:color w:val="000000"/>
          <w:szCs w:val="24"/>
          <w:lang w:val="vi-VN"/>
        </w:rPr>
        <w:t>.4</w:t>
      </w:r>
      <w:r w:rsidRPr="000D7E17">
        <w:rPr>
          <w:color w:val="000000"/>
          <w:szCs w:val="24"/>
          <w:lang w:val="vi-VN"/>
        </w:rPr>
        <w:tab/>
        <w:t>Bên B không được nhận lại Bảo đảm thực hiện hợp đồng trong trường hợp Bên B từ chối/ không thực hiện hợp đồng sau khi ký hợp đồng.</w:t>
      </w:r>
    </w:p>
    <w:p w14:paraId="4B980A31"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vi-VN"/>
        </w:rPr>
        <w:t>9.5</w:t>
      </w:r>
      <w:r w:rsidRPr="000D7E17">
        <w:rPr>
          <w:color w:val="000000"/>
          <w:szCs w:val="24"/>
          <w:lang w:val="vi-VN"/>
        </w:rPr>
        <w:tab/>
        <w:t>Trong trường hợp Bên B vi phạm trách nhiệm thực hiện hợp đồng theo quy định tại hợp đồng này thì khoản tiền bảo đảm được Bên A dùng để khấu trừ tiền phạt.</w:t>
      </w:r>
    </w:p>
    <w:p w14:paraId="22CBD49E"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vi-VN"/>
        </w:rPr>
        <w:t>9.6</w:t>
      </w:r>
      <w:r w:rsidRPr="000D7E17">
        <w:rPr>
          <w:color w:val="000000"/>
          <w:szCs w:val="24"/>
          <w:lang w:val="vi-VN"/>
        </w:rPr>
        <w:tab/>
      </w:r>
      <w:r w:rsidRPr="000D7E17">
        <w:rPr>
          <w:rFonts w:eastAsia="TimesNewRomanPSMT"/>
          <w:color w:val="000000"/>
          <w:szCs w:val="24"/>
          <w:lang w:val="pt-BR"/>
        </w:rPr>
        <w:t>Bên B phải ngay lập tức yêu cầu Ngân hàng phát hành giấy Bảo đảm thực hiện hợp đồng thực hiện sửa đổi giấy Bảo đảm thực hiện Hợp đồng trong trường hợp cần gia hạn hiệu lực của Bảo đảm này vì lý do chậm thực hiện hoặc gia hạn thời hạn thực hiện, đồng thời gửi cho Bên A Bảo đảm thực hiện hợp đồng đã gia hạn hiệu lực (bản gốc) chậm nhất là 07 ngày làm việc trước khi Bảo lãnh cũ hết hạn</w:t>
      </w:r>
      <w:r w:rsidRPr="000D7E17">
        <w:rPr>
          <w:rFonts w:eastAsia="TimesNewRomanPSMT"/>
          <w:color w:val="000000"/>
          <w:szCs w:val="24"/>
          <w:lang w:val="vi-VN"/>
        </w:rPr>
        <w:t>.</w:t>
      </w:r>
    </w:p>
    <w:p w14:paraId="00A86A93" w14:textId="77777777" w:rsidR="00295129" w:rsidRPr="000D7E17" w:rsidRDefault="00295129" w:rsidP="00295129">
      <w:pPr>
        <w:shd w:val="clear" w:color="auto" w:fill="FFFFFF"/>
        <w:ind w:left="709"/>
        <w:rPr>
          <w:color w:val="000000"/>
          <w:szCs w:val="24"/>
          <w:lang w:val="vi-VN"/>
        </w:rPr>
      </w:pPr>
    </w:p>
    <w:p w14:paraId="580D2D38" w14:textId="77777777" w:rsidR="00295129" w:rsidRPr="000D7E17" w:rsidRDefault="00295129" w:rsidP="00295129">
      <w:pPr>
        <w:spacing w:after="80" w:line="360" w:lineRule="exact"/>
        <w:ind w:left="567" w:hanging="567"/>
        <w:outlineLvl w:val="3"/>
        <w:rPr>
          <w:b/>
          <w:bCs/>
          <w:color w:val="000000"/>
          <w:szCs w:val="24"/>
          <w:lang w:val="pt-BR"/>
        </w:rPr>
      </w:pPr>
      <w:r w:rsidRPr="000D7E17">
        <w:rPr>
          <w:b/>
          <w:bCs/>
          <w:color w:val="000000"/>
          <w:szCs w:val="24"/>
          <w:u w:val="single"/>
          <w:lang w:val="pt-BR"/>
        </w:rPr>
        <w:t>ĐIỀU 10.</w:t>
      </w:r>
      <w:r w:rsidRPr="000D7E17">
        <w:rPr>
          <w:b/>
          <w:bCs/>
          <w:color w:val="000000"/>
          <w:szCs w:val="24"/>
          <w:lang w:val="pt-BR"/>
        </w:rPr>
        <w:t xml:space="preserve"> Bất khả kháng</w:t>
      </w:r>
    </w:p>
    <w:p w14:paraId="0C8C9072" w14:textId="77777777" w:rsidR="00295129" w:rsidRPr="000D7E17" w:rsidRDefault="00295129" w:rsidP="00295129">
      <w:pPr>
        <w:spacing w:after="80" w:line="360" w:lineRule="exact"/>
        <w:ind w:left="709" w:hanging="709"/>
        <w:rPr>
          <w:color w:val="000000"/>
          <w:szCs w:val="24"/>
          <w:lang w:val="pt-BR"/>
        </w:rPr>
      </w:pPr>
      <w:r w:rsidRPr="000D7E17">
        <w:rPr>
          <w:color w:val="000000"/>
          <w:szCs w:val="24"/>
          <w:lang w:val="pt-BR"/>
        </w:rPr>
        <w:t>10</w:t>
      </w:r>
      <w:r w:rsidRPr="000D7E17">
        <w:rPr>
          <w:color w:val="000000"/>
          <w:szCs w:val="24"/>
          <w:lang w:val="vi-VN"/>
        </w:rPr>
        <w:t>.1</w:t>
      </w:r>
      <w:r w:rsidRPr="000D7E17">
        <w:rPr>
          <w:color w:val="000000"/>
          <w:szCs w:val="24"/>
          <w:lang w:val="vi-VN"/>
        </w:rPr>
        <w:tab/>
        <w:t>Sự kiện bất khả kháng là sự kiện xảy ra một cách khách quan không thể lường trước được và không thể khắc phục được mặc dù đã áp dụng mọi biện pháp cần thiết và khả năng cho phép như: chiến tranh, bạo loạn, xung đột vũ trang, cấm vận, thiên tai (lũ lụt, bão, lốc xoáy, động đất, sóng thần), hỏa hoạn, dịch bệnh (Epidemic, Pandemic) được WHO/Quốc gia công bố, lệnh phong tỏa Vùng/Quốc gia do Chính quyền sở tại áp đặt.</w:t>
      </w:r>
    </w:p>
    <w:p w14:paraId="078E0EDA"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pt-BR"/>
        </w:rPr>
        <w:t>10</w:t>
      </w:r>
      <w:r w:rsidRPr="000D7E17">
        <w:rPr>
          <w:color w:val="000000"/>
          <w:szCs w:val="24"/>
          <w:lang w:val="vi-VN"/>
        </w:rPr>
        <w:t>.2</w:t>
      </w:r>
      <w:r w:rsidRPr="000D7E17">
        <w:rPr>
          <w:color w:val="000000"/>
          <w:szCs w:val="24"/>
          <w:lang w:val="vi-VN"/>
        </w:rPr>
        <w:tab/>
        <w:t>Bên gặp sự kiện bất khả kháng dẫn đến việc không thực hiện được nghĩa vụ theo hợp đồng do ảnh hưởng trực tiếp bởi các sự kiện bất khả kháng có nghĩa vụ phải ngay lập tức thông báo cho bên kia biết, bao gồm cung cấp thông tin, giải trình về sự ảnh hưởng trực tiếp của sự kiện bất khả kháng đến việc vi phạm thực hiện hợp đồng kèm chứng cứ chứng minh, các biện pháp đã được thực hiện để khắc phục vấn đề và giảm thiểu tổn thất. Việc chậm thông báo, cung cấp thông tin và giải trình nếu trễ hơn 14 ngày lịch sau khi sự kiện bất khả kháng xảy ra sẽ làm cho bên gặp bất khả kháng mất quyền miễn trách sau này vì lý do bất khả kháng.</w:t>
      </w:r>
    </w:p>
    <w:p w14:paraId="6FDC85D4"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vi-VN"/>
        </w:rPr>
        <w:t>10.3</w:t>
      </w:r>
      <w:r w:rsidRPr="000D7E17">
        <w:rPr>
          <w:color w:val="000000"/>
          <w:szCs w:val="24"/>
          <w:lang w:val="vi-VN"/>
        </w:rPr>
        <w:tab/>
        <w:t>Văn bản xác nhận của Phòng Thương mại và Công nghiệp Việt Nam hoặc cơ quan có thẩm quyền ở nơi xảy ra sự kiện bất khả kháng là bằng chứng đủ để chứng minh sự kiện và thời gian xảy ra bất khả kháng.</w:t>
      </w:r>
    </w:p>
    <w:p w14:paraId="7A06FE8A"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vi-VN"/>
        </w:rPr>
        <w:t>10.4</w:t>
      </w:r>
      <w:r w:rsidRPr="000D7E17">
        <w:rPr>
          <w:color w:val="000000"/>
          <w:szCs w:val="24"/>
          <w:lang w:val="vi-VN"/>
        </w:rPr>
        <w:tab/>
        <w:t>Nếu sự kiện bất khả kháng kéo dài hơn 02 tháng, mỗi bên đều có quyền chấm dứt hợp đồng này mà không phải bồi thường bất cứ một khoản tiền nào cho bên kia.</w:t>
      </w:r>
    </w:p>
    <w:p w14:paraId="795FDCF4" w14:textId="77777777" w:rsidR="00295129" w:rsidRPr="000D7E17" w:rsidRDefault="00295129" w:rsidP="00295129">
      <w:pPr>
        <w:shd w:val="clear" w:color="auto" w:fill="FFFFFF"/>
        <w:spacing w:after="80" w:line="360" w:lineRule="exact"/>
        <w:ind w:left="709" w:hanging="709"/>
        <w:rPr>
          <w:color w:val="000000"/>
          <w:szCs w:val="24"/>
          <w:lang w:val="vi-VN"/>
        </w:rPr>
      </w:pPr>
      <w:r w:rsidRPr="000D7E17">
        <w:rPr>
          <w:color w:val="000000"/>
          <w:szCs w:val="24"/>
          <w:lang w:val="vi-VN"/>
        </w:rPr>
        <w:t>10.5</w:t>
      </w:r>
      <w:r w:rsidRPr="000D7E17">
        <w:rPr>
          <w:color w:val="000000"/>
          <w:szCs w:val="24"/>
          <w:lang w:val="vi-VN"/>
        </w:rPr>
        <w:tab/>
        <w:t>Các khó khăn trong sản xuất như thiếu vật tư, điện, nhân công, hỏa hoạn, đình công… không được coi là bất khả kháng và không miễn cho Bên B nghĩa vụ giao hàng hoặc giao hàng muộn; Các thông tin từ trang báo, mạng và các phương tiện truyền thông khác chỉ mang tính chất tham khảo.</w:t>
      </w:r>
    </w:p>
    <w:p w14:paraId="0DEAB476" w14:textId="77777777" w:rsidR="00295129" w:rsidRPr="000D7E17" w:rsidRDefault="00295129" w:rsidP="00295129">
      <w:pPr>
        <w:spacing w:after="80" w:line="360" w:lineRule="exact"/>
        <w:ind w:left="567" w:hanging="567"/>
        <w:rPr>
          <w:b/>
          <w:bCs/>
          <w:color w:val="000000"/>
          <w:szCs w:val="24"/>
          <w:lang w:val="pt-BR"/>
        </w:rPr>
      </w:pPr>
      <w:r w:rsidRPr="000D7E17">
        <w:rPr>
          <w:b/>
          <w:bCs/>
          <w:color w:val="000000"/>
          <w:szCs w:val="24"/>
          <w:u w:val="single"/>
          <w:lang w:val="pt-BR"/>
        </w:rPr>
        <w:t>ĐIỀU 11.</w:t>
      </w:r>
      <w:r w:rsidRPr="000D7E17">
        <w:rPr>
          <w:b/>
          <w:bCs/>
          <w:color w:val="000000"/>
          <w:szCs w:val="24"/>
          <w:lang w:val="pt-BR"/>
        </w:rPr>
        <w:t xml:space="preserve"> Giải quyết tranh chấp</w:t>
      </w:r>
    </w:p>
    <w:p w14:paraId="0019BBDB" w14:textId="77777777" w:rsidR="00295129" w:rsidRPr="000D7E17" w:rsidRDefault="00295129" w:rsidP="00295129">
      <w:pPr>
        <w:spacing w:after="80" w:line="360" w:lineRule="exact"/>
        <w:ind w:left="709" w:hanging="709"/>
        <w:rPr>
          <w:color w:val="000000"/>
          <w:szCs w:val="24"/>
          <w:lang w:val="pt-BR"/>
        </w:rPr>
      </w:pPr>
      <w:r w:rsidRPr="000D7E17">
        <w:rPr>
          <w:color w:val="000000"/>
          <w:szCs w:val="24"/>
          <w:lang w:val="pt-BR"/>
        </w:rPr>
        <w:t>11.1</w:t>
      </w:r>
      <w:r w:rsidRPr="000D7E17">
        <w:rPr>
          <w:color w:val="000000"/>
          <w:szCs w:val="24"/>
          <w:lang w:val="pt-BR"/>
        </w:rPr>
        <w:tab/>
        <w:t>Bất kỳ tranh chấp nào phát sinh từ hợp đồng này sẽ được giải quyết bằng thương lượng giữa hai bên trên tinh thần hợp tác, hai bên cùng có lợi và tôn trọng lẫn nhau.</w:t>
      </w:r>
    </w:p>
    <w:p w14:paraId="764881BE"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pt-BR"/>
        </w:rPr>
        <w:lastRenderedPageBreak/>
        <w:t>11.2</w:t>
      </w:r>
      <w:r w:rsidRPr="000D7E17">
        <w:rPr>
          <w:color w:val="000000"/>
          <w:szCs w:val="24"/>
          <w:lang w:val="pt-BR"/>
        </w:rPr>
        <w:tab/>
        <w:t xml:space="preserve">Trường hợp tranh chấp không thể giải quyết bằng thương lượng thì </w:t>
      </w:r>
      <w:r w:rsidRPr="000D7E17">
        <w:rPr>
          <w:color w:val="000000"/>
          <w:szCs w:val="24"/>
          <w:lang w:val="vi-VN"/>
        </w:rPr>
        <w:t xml:space="preserve">trong vòng </w:t>
      </w:r>
      <w:r w:rsidRPr="000D7E17">
        <w:rPr>
          <w:b/>
          <w:iCs/>
          <w:color w:val="000000"/>
          <w:szCs w:val="24"/>
          <w:lang w:val="pl-PL"/>
        </w:rPr>
        <w:t>15</w:t>
      </w:r>
      <w:r w:rsidRPr="000D7E17">
        <w:rPr>
          <w:iCs/>
          <w:color w:val="000000"/>
          <w:szCs w:val="24"/>
          <w:lang w:val="pl-PL"/>
        </w:rPr>
        <w:t xml:space="preserve"> ngày kể từ ngày hai bên thống nhất tranh chấp không giải quyết được bằng thương lượng, hoà giải</w:t>
      </w:r>
      <w:r w:rsidRPr="000D7E17">
        <w:rPr>
          <w:color w:val="000000"/>
          <w:szCs w:val="24"/>
          <w:lang w:val="vi-VN"/>
        </w:rPr>
        <w:t xml:space="preserve"> thì tranh chấp sẽ được đưa ra </w:t>
      </w:r>
      <w:r w:rsidRPr="000D7E17">
        <w:rPr>
          <w:iCs/>
          <w:color w:val="000000"/>
          <w:szCs w:val="24"/>
          <w:lang w:val="pl-PL"/>
        </w:rPr>
        <w:t>Tòa án có thẩm quyền tại tỉnh Bà Rịa – Vũng Tàu giải quyết</w:t>
      </w:r>
      <w:r w:rsidRPr="000D7E17">
        <w:rPr>
          <w:color w:val="000000"/>
          <w:szCs w:val="24"/>
          <w:lang w:val="vi-VN"/>
        </w:rPr>
        <w:t>. Luật áp dụng là Luật Việt Nam.</w:t>
      </w:r>
    </w:p>
    <w:p w14:paraId="56A65746" w14:textId="77777777" w:rsidR="00295129" w:rsidRPr="000D7E17" w:rsidRDefault="00295129" w:rsidP="00295129">
      <w:pPr>
        <w:spacing w:after="80" w:line="360" w:lineRule="exact"/>
        <w:ind w:left="709" w:hanging="142"/>
        <w:rPr>
          <w:color w:val="000000"/>
          <w:szCs w:val="24"/>
          <w:lang w:val="vi-VN"/>
        </w:rPr>
      </w:pPr>
      <w:r w:rsidRPr="000D7E17">
        <w:rPr>
          <w:color w:val="000000"/>
          <w:szCs w:val="24"/>
          <w:lang w:val="vi-VN"/>
        </w:rPr>
        <w:t xml:space="preserve">Phán quyết của </w:t>
      </w:r>
      <w:r w:rsidRPr="000D7E17">
        <w:rPr>
          <w:iCs/>
          <w:color w:val="000000"/>
          <w:szCs w:val="24"/>
          <w:lang w:val="pl-PL"/>
        </w:rPr>
        <w:t>Tòa án</w:t>
      </w:r>
      <w:r w:rsidRPr="000D7E17">
        <w:rPr>
          <w:color w:val="000000"/>
          <w:szCs w:val="24"/>
          <w:lang w:val="vi-VN"/>
        </w:rPr>
        <w:t xml:space="preserve"> là cuối cùng và buộc hai bên phải tuân thủ. </w:t>
      </w:r>
    </w:p>
    <w:p w14:paraId="466F0CA5" w14:textId="77777777" w:rsidR="00295129" w:rsidRPr="000D7E17" w:rsidRDefault="00295129" w:rsidP="00295129">
      <w:pPr>
        <w:spacing w:after="80" w:line="360" w:lineRule="exact"/>
        <w:ind w:left="709" w:hanging="142"/>
        <w:rPr>
          <w:color w:val="000000"/>
          <w:szCs w:val="24"/>
          <w:lang w:val="pt-BR"/>
        </w:rPr>
      </w:pPr>
      <w:r w:rsidRPr="000D7E17">
        <w:rPr>
          <w:color w:val="000000"/>
          <w:szCs w:val="24"/>
          <w:lang w:val="vi-VN"/>
        </w:rPr>
        <w:t>Án phí do Bên thua kiện chịu</w:t>
      </w:r>
      <w:r w:rsidRPr="000D7E17">
        <w:rPr>
          <w:color w:val="000000"/>
          <w:szCs w:val="24"/>
          <w:lang w:val="pt-BR"/>
        </w:rPr>
        <w:t>.</w:t>
      </w:r>
    </w:p>
    <w:p w14:paraId="2D44E538" w14:textId="77777777" w:rsidR="00295129" w:rsidRPr="000D7E17" w:rsidRDefault="00295129" w:rsidP="00295129">
      <w:pPr>
        <w:ind w:left="709" w:hanging="709"/>
        <w:rPr>
          <w:color w:val="000000"/>
          <w:szCs w:val="24"/>
          <w:lang w:val="pt-BR"/>
        </w:rPr>
      </w:pPr>
    </w:p>
    <w:p w14:paraId="471A4F90" w14:textId="77777777" w:rsidR="00295129" w:rsidRPr="000D7E17" w:rsidRDefault="00295129" w:rsidP="00295129">
      <w:pPr>
        <w:spacing w:after="80" w:line="360" w:lineRule="exact"/>
        <w:ind w:left="567" w:hanging="567"/>
        <w:rPr>
          <w:b/>
          <w:bCs/>
          <w:color w:val="000000"/>
          <w:szCs w:val="24"/>
          <w:lang w:val="pt-BR"/>
        </w:rPr>
      </w:pPr>
      <w:r w:rsidRPr="000D7E17">
        <w:rPr>
          <w:b/>
          <w:bCs/>
          <w:color w:val="000000"/>
          <w:szCs w:val="24"/>
          <w:u w:val="single"/>
          <w:lang w:val="pt-BR"/>
        </w:rPr>
        <w:t>ĐIỀU 12.</w:t>
      </w:r>
      <w:r w:rsidRPr="000D7E17">
        <w:rPr>
          <w:b/>
          <w:bCs/>
          <w:color w:val="000000"/>
          <w:szCs w:val="24"/>
          <w:lang w:val="pt-BR"/>
        </w:rPr>
        <w:t xml:space="preserve"> Các điều khoản khác</w:t>
      </w:r>
    </w:p>
    <w:p w14:paraId="576B2652" w14:textId="77777777" w:rsidR="00295129" w:rsidRPr="000D7E17" w:rsidRDefault="00295129" w:rsidP="00295129">
      <w:pPr>
        <w:spacing w:after="80" w:line="360" w:lineRule="exact"/>
        <w:ind w:left="709" w:hanging="709"/>
        <w:rPr>
          <w:color w:val="000000"/>
          <w:szCs w:val="24"/>
          <w:lang w:val="pt-BR"/>
        </w:rPr>
      </w:pPr>
      <w:r w:rsidRPr="000D7E17">
        <w:rPr>
          <w:color w:val="000000"/>
          <w:szCs w:val="24"/>
          <w:lang w:val="pt-BR"/>
        </w:rPr>
        <w:t>12.1</w:t>
      </w:r>
      <w:r w:rsidRPr="000D7E17">
        <w:rPr>
          <w:color w:val="000000"/>
          <w:szCs w:val="24"/>
          <w:lang w:val="pt-BR"/>
        </w:rPr>
        <w:tab/>
        <w:t>Bất kỳ sửa đổi, bổ sung nào đối với Hợp đồng này đều phải được lập thành văn bản và có chữ ký của cả Hai bên. Mọi giao dịch trong quá trình thực hiện Hợp đồng được các Bên thực hiện bằng văn bản và gửi theo đường bưu chính hoặc theo số Fax tới địa chỉ đăng ký hoặc số Fax của mỗi Bên được ghi chi tiết tại trang 1 của Hợp đồng này và email đến địa chỉ email......... theo mẫu thể hiện tại Phụ lục số 04 A, B) kèm theo.</w:t>
      </w:r>
    </w:p>
    <w:p w14:paraId="44A9FDEB" w14:textId="77777777" w:rsidR="00295129" w:rsidRPr="000D7E17" w:rsidRDefault="00295129" w:rsidP="00295129">
      <w:pPr>
        <w:spacing w:after="80" w:line="360" w:lineRule="exact"/>
        <w:ind w:left="709" w:hanging="709"/>
        <w:rPr>
          <w:color w:val="FF0000"/>
          <w:szCs w:val="24"/>
          <w:lang w:val="pt-BR"/>
        </w:rPr>
      </w:pPr>
      <w:r w:rsidRPr="000D7E17">
        <w:rPr>
          <w:color w:val="000000"/>
          <w:szCs w:val="24"/>
          <w:lang w:val="pt-BR"/>
        </w:rPr>
        <w:t>12.2</w:t>
      </w:r>
      <w:r w:rsidRPr="000D7E17">
        <w:rPr>
          <w:color w:val="000000"/>
          <w:szCs w:val="24"/>
          <w:lang w:val="pt-BR"/>
        </w:rPr>
        <w:tab/>
        <w:t>Những điều không quy định hoặc quy định không đầy đủ trong Hợp đồng này sẽ căn cứ vào Luật pháp Việt Nam hiện hành.</w:t>
      </w:r>
    </w:p>
    <w:p w14:paraId="487EE9F3" w14:textId="77777777" w:rsidR="00295129" w:rsidRPr="000D7E17" w:rsidRDefault="00295129" w:rsidP="00295129">
      <w:pPr>
        <w:keepNext/>
        <w:spacing w:after="80" w:line="360" w:lineRule="exact"/>
        <w:ind w:left="709" w:hanging="709"/>
        <w:outlineLvl w:val="3"/>
        <w:rPr>
          <w:bCs/>
          <w:color w:val="000000"/>
          <w:szCs w:val="24"/>
          <w:lang w:val="pt-BR"/>
        </w:rPr>
      </w:pPr>
      <w:r w:rsidRPr="000D7E17">
        <w:rPr>
          <w:bCs/>
          <w:color w:val="000000"/>
          <w:szCs w:val="24"/>
          <w:lang w:val="pt-BR"/>
        </w:rPr>
        <w:t>12.3</w:t>
      </w:r>
      <w:r w:rsidRPr="000D7E17">
        <w:rPr>
          <w:bCs/>
          <w:color w:val="000000"/>
          <w:szCs w:val="24"/>
          <w:lang w:val="pt-BR"/>
        </w:rPr>
        <w:tab/>
      </w:r>
      <w:r w:rsidRPr="000D7E17">
        <w:rPr>
          <w:bCs/>
          <w:color w:val="000000"/>
          <w:szCs w:val="24"/>
          <w:lang w:val="vi-VN"/>
        </w:rPr>
        <w:t>Không bên nào được chuyển quyền và nghĩa vụ của mình theo hợp đồng này cho bên</w:t>
      </w:r>
      <w:r w:rsidRPr="000D7E17">
        <w:rPr>
          <w:bCs/>
          <w:color w:val="000000"/>
          <w:szCs w:val="24"/>
          <w:lang w:val="pt-BR"/>
        </w:rPr>
        <w:t xml:space="preserve"> </w:t>
      </w:r>
      <w:r w:rsidRPr="000D7E17">
        <w:rPr>
          <w:bCs/>
          <w:color w:val="000000"/>
          <w:szCs w:val="24"/>
          <w:lang w:val="vi-VN"/>
        </w:rPr>
        <w:t xml:space="preserve">thứ ba mà không được sự đồng ý trước bằng văn bản của Bên kia. </w:t>
      </w:r>
    </w:p>
    <w:p w14:paraId="47E1F75A" w14:textId="77777777" w:rsidR="00295129" w:rsidRPr="000D7E17" w:rsidRDefault="00295129" w:rsidP="00295129">
      <w:pPr>
        <w:keepNext/>
        <w:spacing w:after="80" w:line="360" w:lineRule="exact"/>
        <w:ind w:left="709" w:hanging="709"/>
        <w:outlineLvl w:val="3"/>
        <w:rPr>
          <w:bCs/>
          <w:color w:val="000000"/>
          <w:szCs w:val="24"/>
          <w:lang w:val="pt-BR"/>
        </w:rPr>
      </w:pPr>
      <w:r w:rsidRPr="000D7E17">
        <w:rPr>
          <w:bCs/>
          <w:color w:val="000000"/>
          <w:szCs w:val="24"/>
          <w:lang w:val="pt-BR"/>
        </w:rPr>
        <w:t>12.4</w:t>
      </w:r>
      <w:r w:rsidRPr="000D7E17">
        <w:rPr>
          <w:bCs/>
          <w:color w:val="000000"/>
          <w:szCs w:val="24"/>
          <w:lang w:val="pt-BR"/>
        </w:rPr>
        <w:tab/>
        <w:t>Trong quá trình thực hiện hợp đồng, trường hợp xảy ra tranh chấp thì các văn bản dẫn chiếu được xem xét theo thứ tự ưu tiên xử lý sau đây:</w:t>
      </w:r>
    </w:p>
    <w:p w14:paraId="42DB1D00" w14:textId="77777777" w:rsidR="00295129" w:rsidRPr="000D7E17" w:rsidRDefault="00295129" w:rsidP="00295129">
      <w:pPr>
        <w:widowControl w:val="0"/>
        <w:numPr>
          <w:ilvl w:val="1"/>
          <w:numId w:val="49"/>
        </w:numPr>
        <w:tabs>
          <w:tab w:val="clear" w:pos="1440"/>
          <w:tab w:val="left" w:pos="342"/>
          <w:tab w:val="num" w:pos="1134"/>
        </w:tabs>
        <w:overflowPunct w:val="0"/>
        <w:autoSpaceDE w:val="0"/>
        <w:autoSpaceDN w:val="0"/>
        <w:adjustRightInd w:val="0"/>
        <w:spacing w:before="120" w:after="120" w:line="256" w:lineRule="auto"/>
        <w:textAlignment w:val="baseline"/>
        <w:rPr>
          <w:szCs w:val="24"/>
          <w:lang w:val="pl-PL"/>
        </w:rPr>
      </w:pPr>
      <w:r w:rsidRPr="000D7E17">
        <w:rPr>
          <w:szCs w:val="24"/>
          <w:lang w:val="pl-PL"/>
        </w:rPr>
        <w:t>Hợp đồng (kèm theo các Phụ lục hợp đồng);</w:t>
      </w:r>
    </w:p>
    <w:p w14:paraId="6AF452A7" w14:textId="77777777" w:rsidR="00295129" w:rsidRPr="000D7E17" w:rsidRDefault="00295129" w:rsidP="00295129">
      <w:pPr>
        <w:widowControl w:val="0"/>
        <w:numPr>
          <w:ilvl w:val="1"/>
          <w:numId w:val="49"/>
        </w:numPr>
        <w:tabs>
          <w:tab w:val="left" w:pos="342"/>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Biên bản thương thảo, hoàn thiện hợp đồng;</w:t>
      </w:r>
    </w:p>
    <w:p w14:paraId="3A13BFB6" w14:textId="77777777" w:rsidR="00295129" w:rsidRPr="000D7E17" w:rsidRDefault="00295129" w:rsidP="00295129">
      <w:pPr>
        <w:widowControl w:val="0"/>
        <w:numPr>
          <w:ilvl w:val="1"/>
          <w:numId w:val="49"/>
        </w:numPr>
        <w:tabs>
          <w:tab w:val="left" w:pos="342"/>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Báo cáo phê duyệt kết quả lựa chọn nhà thầu;</w:t>
      </w:r>
    </w:p>
    <w:p w14:paraId="22AE8A73" w14:textId="77777777" w:rsidR="00295129" w:rsidRPr="000D7E17" w:rsidRDefault="00295129" w:rsidP="00295129">
      <w:pPr>
        <w:widowControl w:val="0"/>
        <w:numPr>
          <w:ilvl w:val="1"/>
          <w:numId w:val="49"/>
        </w:numPr>
        <w:tabs>
          <w:tab w:val="left" w:pos="342"/>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Điều kiện chung của hợp đồng;</w:t>
      </w:r>
    </w:p>
    <w:p w14:paraId="1D0235BF" w14:textId="77777777" w:rsidR="00295129" w:rsidRPr="000D7E17" w:rsidRDefault="00295129" w:rsidP="00295129">
      <w:pPr>
        <w:widowControl w:val="0"/>
        <w:numPr>
          <w:ilvl w:val="1"/>
          <w:numId w:val="49"/>
        </w:numPr>
        <w:tabs>
          <w:tab w:val="left" w:pos="342"/>
        </w:tabs>
        <w:overflowPunct w:val="0"/>
        <w:autoSpaceDE w:val="0"/>
        <w:autoSpaceDN w:val="0"/>
        <w:adjustRightInd w:val="0"/>
        <w:spacing w:before="120" w:after="120" w:line="256" w:lineRule="auto"/>
        <w:ind w:left="1108" w:hanging="388"/>
        <w:textAlignment w:val="baseline"/>
        <w:rPr>
          <w:szCs w:val="24"/>
          <w:lang w:val="pl-PL"/>
        </w:rPr>
      </w:pPr>
      <w:r w:rsidRPr="000D7E17">
        <w:rPr>
          <w:szCs w:val="24"/>
          <w:lang w:val="pl-PL"/>
        </w:rPr>
        <w:t>Hồ sơ dự thầu của Nhà thầu trúng thầu;</w:t>
      </w:r>
    </w:p>
    <w:p w14:paraId="78D49D4D" w14:textId="77777777" w:rsidR="00295129" w:rsidRPr="000D7E17" w:rsidRDefault="00295129" w:rsidP="00295129">
      <w:pPr>
        <w:widowControl w:val="0"/>
        <w:numPr>
          <w:ilvl w:val="1"/>
          <w:numId w:val="49"/>
        </w:numPr>
        <w:tabs>
          <w:tab w:val="left" w:pos="342"/>
        </w:tabs>
        <w:overflowPunct w:val="0"/>
        <w:autoSpaceDE w:val="0"/>
        <w:autoSpaceDN w:val="0"/>
        <w:adjustRightInd w:val="0"/>
        <w:spacing w:before="120" w:after="120" w:line="256" w:lineRule="auto"/>
        <w:ind w:left="1108" w:hanging="388"/>
        <w:textAlignment w:val="baseline"/>
        <w:rPr>
          <w:szCs w:val="24"/>
          <w:lang w:val="pl-PL"/>
        </w:rPr>
      </w:pPr>
      <w:r w:rsidRPr="000D7E17">
        <w:rPr>
          <w:spacing w:val="-4"/>
          <w:szCs w:val="24"/>
          <w:lang w:val="pl-PL"/>
        </w:rPr>
        <w:t>Hồ sơ mời thầu và các tài liệu sửa đổi hồ sơ mời thầu.</w:t>
      </w:r>
    </w:p>
    <w:p w14:paraId="0FA386AA" w14:textId="77777777" w:rsidR="00295129" w:rsidRPr="000D7E17" w:rsidRDefault="00295129" w:rsidP="00295129">
      <w:pPr>
        <w:shd w:val="clear" w:color="auto" w:fill="FFFFFF"/>
        <w:spacing w:after="80" w:line="360" w:lineRule="exact"/>
        <w:ind w:left="709" w:hanging="709"/>
        <w:rPr>
          <w:color w:val="000000"/>
          <w:szCs w:val="24"/>
          <w:lang w:val="vi-VN"/>
        </w:rPr>
      </w:pPr>
      <w:r w:rsidRPr="000D7E17">
        <w:rPr>
          <w:color w:val="000000"/>
          <w:szCs w:val="24"/>
          <w:lang w:val="vi-VN"/>
        </w:rPr>
        <w:t>12.5</w:t>
      </w:r>
      <w:r w:rsidRPr="000D7E17">
        <w:rPr>
          <w:color w:val="000000"/>
          <w:szCs w:val="24"/>
          <w:lang w:val="vi-VN"/>
        </w:rPr>
        <w:tab/>
      </w:r>
      <w:r w:rsidRPr="000D7E17">
        <w:rPr>
          <w:color w:val="000000"/>
          <w:szCs w:val="24"/>
          <w:lang w:val="pt-BR"/>
        </w:rPr>
        <w:t>Hợp đồng này có hiệu lực kể từ ngày Ngân hàng Bên B mở bảo lãnh thực hiện Hợp đồng (ngày hiệu lục của bảo lãnh) và hoành thành việc ký Hợp đồng nhưng không muộn hơn 07 ngày làm việc so với ngày được ghi trên Hợp đồng và tiếp tục cho đến khi Hai bên thực hiện hết trách nhiệm của mình như quy định trong hợp đồng.</w:t>
      </w:r>
    </w:p>
    <w:p w14:paraId="0F71EC9F" w14:textId="77777777" w:rsidR="00295129" w:rsidRPr="000D7E17" w:rsidRDefault="00295129" w:rsidP="00295129">
      <w:pPr>
        <w:spacing w:after="80" w:line="360" w:lineRule="exact"/>
        <w:ind w:left="709" w:hanging="709"/>
        <w:rPr>
          <w:color w:val="000000"/>
          <w:szCs w:val="24"/>
          <w:lang w:val="vi-VN"/>
        </w:rPr>
      </w:pPr>
      <w:r w:rsidRPr="000D7E17">
        <w:rPr>
          <w:color w:val="000000"/>
          <w:szCs w:val="24"/>
          <w:lang w:val="vi-VN"/>
        </w:rPr>
        <w:t>12.6</w:t>
      </w:r>
      <w:r w:rsidRPr="000D7E17">
        <w:rPr>
          <w:color w:val="000000"/>
          <w:szCs w:val="24"/>
          <w:lang w:val="vi-VN"/>
        </w:rPr>
        <w:tab/>
        <w:t>Hết thời hạn hiệu lực của hợp đồng, nếu Hai bên không có khiếu nại gì coi như hợp đồng đã được thanh lý.</w:t>
      </w:r>
    </w:p>
    <w:p w14:paraId="208F4078" w14:textId="77777777" w:rsidR="00295129" w:rsidRPr="000D7E17" w:rsidRDefault="00295129" w:rsidP="00295129">
      <w:pPr>
        <w:spacing w:after="80" w:line="360" w:lineRule="exact"/>
        <w:ind w:left="709" w:hanging="709"/>
        <w:rPr>
          <w:color w:val="000000"/>
          <w:szCs w:val="24"/>
        </w:rPr>
      </w:pPr>
      <w:r w:rsidRPr="000D7E17">
        <w:rPr>
          <w:color w:val="000000"/>
          <w:szCs w:val="24"/>
          <w:lang w:val="vi-VN"/>
        </w:rPr>
        <w:t>12.7</w:t>
      </w:r>
      <w:r w:rsidRPr="000D7E17">
        <w:rPr>
          <w:color w:val="000000"/>
          <w:szCs w:val="24"/>
          <w:lang w:val="vi-VN"/>
        </w:rPr>
        <w:tab/>
        <w:t>Hợp đồng gồm …….trang và 04 Phụ lục (Phụ lục số 01: Phạm vi cung cấp và bảng giá trí; Phụ lục số 02: Biên bản giao nhận hàng; Phụ lục số 03: Bảo lãnh thực hiện hợp đồng; Phụ lục số 04 (A, B): Mẫu Phương thức giao dịch) được lập thành 03 bản bằng tiếng Việt, các bản có giá trị pháp lý như nhau. Bên A giữ  02 bản, Bên B giữ 01 bản.</w:t>
      </w:r>
    </w:p>
    <w:tbl>
      <w:tblPr>
        <w:tblW w:w="10490" w:type="dxa"/>
        <w:tblInd w:w="-459" w:type="dxa"/>
        <w:tblLook w:val="04A0" w:firstRow="1" w:lastRow="0" w:firstColumn="1" w:lastColumn="0" w:noHBand="0" w:noVBand="1"/>
      </w:tblPr>
      <w:tblGrid>
        <w:gridCol w:w="5603"/>
        <w:gridCol w:w="4887"/>
      </w:tblGrid>
      <w:tr w:rsidR="00295129" w:rsidRPr="000D7E17" w14:paraId="32C09C4A" w14:textId="77777777" w:rsidTr="00A15D90">
        <w:tc>
          <w:tcPr>
            <w:tcW w:w="5603" w:type="dxa"/>
            <w:shd w:val="clear" w:color="auto" w:fill="auto"/>
          </w:tcPr>
          <w:p w14:paraId="32A8F19E" w14:textId="77777777" w:rsidR="00295129" w:rsidRPr="000D7E17" w:rsidRDefault="00295129" w:rsidP="00A15D90">
            <w:pPr>
              <w:spacing w:line="360" w:lineRule="exact"/>
              <w:jc w:val="center"/>
              <w:rPr>
                <w:color w:val="000000"/>
                <w:szCs w:val="24"/>
                <w:lang w:val="vi-VN"/>
              </w:rPr>
            </w:pPr>
            <w:r w:rsidRPr="000D7E17">
              <w:rPr>
                <w:b/>
                <w:bCs/>
                <w:color w:val="000000"/>
                <w:szCs w:val="24"/>
                <w:lang w:val="vi-VN"/>
              </w:rPr>
              <w:t>ĐẠI DIỆN BÊN A</w:t>
            </w:r>
          </w:p>
        </w:tc>
        <w:tc>
          <w:tcPr>
            <w:tcW w:w="4887" w:type="dxa"/>
            <w:shd w:val="clear" w:color="auto" w:fill="auto"/>
          </w:tcPr>
          <w:p w14:paraId="164A12D1" w14:textId="77777777" w:rsidR="00295129" w:rsidRPr="000D7E17" w:rsidRDefault="00295129" w:rsidP="00A15D90">
            <w:pPr>
              <w:spacing w:line="360" w:lineRule="exact"/>
              <w:jc w:val="center"/>
              <w:rPr>
                <w:color w:val="000000"/>
                <w:szCs w:val="24"/>
                <w:lang w:val="vi-VN"/>
              </w:rPr>
            </w:pPr>
            <w:r w:rsidRPr="000D7E17">
              <w:rPr>
                <w:b/>
                <w:bCs/>
                <w:color w:val="000000"/>
                <w:szCs w:val="24"/>
                <w:lang w:val="vi-VN"/>
              </w:rPr>
              <w:t>ĐẠI DIỆN BÊN B</w:t>
            </w:r>
          </w:p>
        </w:tc>
      </w:tr>
      <w:tr w:rsidR="00295129" w:rsidRPr="000D7E17" w14:paraId="45AC8641" w14:textId="77777777" w:rsidTr="00A15D90">
        <w:tc>
          <w:tcPr>
            <w:tcW w:w="5603" w:type="dxa"/>
            <w:shd w:val="clear" w:color="auto" w:fill="auto"/>
          </w:tcPr>
          <w:p w14:paraId="22389DD9" w14:textId="2A6272FF" w:rsidR="00295129" w:rsidRPr="000D7E17" w:rsidRDefault="00295129" w:rsidP="00295129">
            <w:pPr>
              <w:spacing w:line="360" w:lineRule="exact"/>
              <w:jc w:val="center"/>
              <w:rPr>
                <w:b/>
                <w:bCs/>
                <w:color w:val="000000"/>
                <w:szCs w:val="24"/>
              </w:rPr>
            </w:pPr>
            <w:r w:rsidRPr="000D7E17">
              <w:rPr>
                <w:b/>
                <w:bCs/>
                <w:color w:val="000000"/>
                <w:szCs w:val="24"/>
                <w:lang w:val="vi-VN"/>
              </w:rPr>
              <w:t xml:space="preserve">Giám đốc </w:t>
            </w:r>
            <w:r w:rsidRPr="000D7E17">
              <w:rPr>
                <w:b/>
                <w:bCs/>
                <w:color w:val="000000"/>
                <w:szCs w:val="24"/>
              </w:rPr>
              <w:t>XNK&amp;SG</w:t>
            </w:r>
          </w:p>
          <w:p w14:paraId="710C54F0" w14:textId="77EACF9D" w:rsidR="00295129" w:rsidRPr="000D7E17" w:rsidRDefault="00295129" w:rsidP="00A15D90">
            <w:pPr>
              <w:spacing w:line="360" w:lineRule="exact"/>
              <w:jc w:val="center"/>
              <w:rPr>
                <w:b/>
                <w:bCs/>
                <w:color w:val="000000"/>
                <w:szCs w:val="24"/>
                <w:lang w:val="vi-VN"/>
              </w:rPr>
            </w:pPr>
          </w:p>
        </w:tc>
        <w:tc>
          <w:tcPr>
            <w:tcW w:w="4887" w:type="dxa"/>
            <w:shd w:val="clear" w:color="auto" w:fill="auto"/>
          </w:tcPr>
          <w:p w14:paraId="0123637E" w14:textId="77777777" w:rsidR="00295129" w:rsidRPr="000D7E17" w:rsidRDefault="00295129" w:rsidP="00A15D90">
            <w:pPr>
              <w:spacing w:line="360" w:lineRule="exact"/>
              <w:jc w:val="center"/>
              <w:rPr>
                <w:b/>
                <w:bCs/>
                <w:color w:val="000000"/>
                <w:szCs w:val="24"/>
                <w:lang w:val="vi-VN"/>
              </w:rPr>
            </w:pPr>
            <w:r w:rsidRPr="000D7E17">
              <w:rPr>
                <w:b/>
                <w:bCs/>
                <w:color w:val="000000"/>
                <w:szCs w:val="24"/>
                <w:lang w:val="vi-VN"/>
              </w:rPr>
              <w:t>Giám đốc Công ty ........</w:t>
            </w:r>
          </w:p>
        </w:tc>
      </w:tr>
    </w:tbl>
    <w:p w14:paraId="7B7A2C32" w14:textId="77777777" w:rsidR="00796634" w:rsidRPr="000D7E17" w:rsidRDefault="00796634" w:rsidP="00796634">
      <w:pPr>
        <w:spacing w:after="120"/>
        <w:jc w:val="center"/>
        <w:rPr>
          <w:b/>
          <w:szCs w:val="24"/>
          <w:lang w:val="it-IT"/>
        </w:rPr>
      </w:pPr>
      <w:r w:rsidRPr="000D7E17">
        <w:rPr>
          <w:b/>
          <w:szCs w:val="24"/>
          <w:lang w:val="it-IT"/>
        </w:rPr>
        <w:lastRenderedPageBreak/>
        <w:t xml:space="preserve">PHẦN 4. CÁC PHỤ LỤC  </w:t>
      </w:r>
    </w:p>
    <w:p w14:paraId="18FE781F" w14:textId="77777777" w:rsidR="00796634" w:rsidRPr="000D7E17" w:rsidRDefault="00796634" w:rsidP="00796634">
      <w:pPr>
        <w:spacing w:after="240" w:line="360" w:lineRule="exact"/>
        <w:rPr>
          <w:szCs w:val="24"/>
          <w:lang w:val="it-IT"/>
        </w:rPr>
      </w:pPr>
    </w:p>
    <w:p w14:paraId="57B89EFF" w14:textId="77777777" w:rsidR="00390412" w:rsidRPr="000D7E17" w:rsidRDefault="00390412" w:rsidP="00390412">
      <w:pPr>
        <w:spacing w:after="120"/>
        <w:ind w:right="-7"/>
        <w:jc w:val="center"/>
        <w:rPr>
          <w:szCs w:val="24"/>
          <w:lang w:val="it-IT"/>
        </w:rPr>
      </w:pPr>
      <w:r w:rsidRPr="000D7E17">
        <w:rPr>
          <w:szCs w:val="24"/>
          <w:lang w:val="it-IT"/>
        </w:rPr>
        <w:t>Chương này bao gồm các tài liệu: Phạm vi cung cấp, Yêu cầu kỹ thuật, Tiêu chí đánh giá kỹ thuật và Các tài liệu kỹ thuật khác + đường dẫn (link) để tham chiếu (nếu có).</w:t>
      </w:r>
    </w:p>
    <w:p w14:paraId="60B8816A" w14:textId="77777777" w:rsidR="00390412" w:rsidRPr="000D7E17" w:rsidRDefault="00390412" w:rsidP="00390412">
      <w:pPr>
        <w:spacing w:after="120"/>
        <w:ind w:right="-7"/>
        <w:rPr>
          <w:szCs w:val="24"/>
          <w:lang w:val="it-IT"/>
        </w:rPr>
      </w:pPr>
    </w:p>
    <w:p w14:paraId="1EC13CD1" w14:textId="77777777" w:rsidR="00785BF5" w:rsidRPr="000D7E17" w:rsidRDefault="00785BF5" w:rsidP="00E167CC">
      <w:pPr>
        <w:spacing w:after="240"/>
        <w:ind w:right="-7"/>
        <w:rPr>
          <w:szCs w:val="24"/>
          <w:lang w:val="it-IT"/>
        </w:rPr>
      </w:pPr>
    </w:p>
    <w:p w14:paraId="7646E448" w14:textId="77777777" w:rsidR="00785BF5" w:rsidRPr="000D7E17" w:rsidRDefault="00785BF5" w:rsidP="00785BF5">
      <w:pPr>
        <w:spacing w:after="120"/>
        <w:ind w:right="-7"/>
        <w:rPr>
          <w:szCs w:val="24"/>
          <w:lang w:val="it-IT"/>
        </w:rPr>
      </w:pPr>
    </w:p>
    <w:p w14:paraId="32CDE966" w14:textId="77777777" w:rsidR="00B73658" w:rsidRPr="000D7E17" w:rsidRDefault="00B73658" w:rsidP="00785BF5">
      <w:pPr>
        <w:rPr>
          <w:szCs w:val="24"/>
          <w:lang w:val="it-IT"/>
        </w:rPr>
      </w:pPr>
    </w:p>
    <w:p w14:paraId="68F09CCE" w14:textId="57570F71" w:rsidR="00785BF5" w:rsidRPr="000D7E17" w:rsidRDefault="00785BF5" w:rsidP="004E2616">
      <w:pPr>
        <w:rPr>
          <w:szCs w:val="24"/>
          <w:lang w:val="it-IT"/>
        </w:rPr>
      </w:pPr>
    </w:p>
    <w:p w14:paraId="41F8343F" w14:textId="2A4CD496" w:rsidR="00B73658" w:rsidRPr="000D7E17" w:rsidRDefault="00B73658" w:rsidP="004E2616">
      <w:pPr>
        <w:rPr>
          <w:szCs w:val="24"/>
          <w:lang w:val="it-IT"/>
        </w:rPr>
      </w:pPr>
    </w:p>
    <w:p w14:paraId="469A1171" w14:textId="77777777" w:rsidR="00B73658" w:rsidRPr="000D7E17" w:rsidRDefault="00B73658" w:rsidP="00B73658">
      <w:pPr>
        <w:rPr>
          <w:szCs w:val="24"/>
          <w:lang w:val="it-IT"/>
        </w:rPr>
      </w:pPr>
    </w:p>
    <w:p w14:paraId="3B71B1CE" w14:textId="77777777" w:rsidR="00B73658" w:rsidRPr="000D7E17" w:rsidRDefault="00B73658" w:rsidP="00B73658">
      <w:pPr>
        <w:rPr>
          <w:szCs w:val="24"/>
          <w:lang w:val="it-IT"/>
        </w:rPr>
      </w:pPr>
    </w:p>
    <w:p w14:paraId="2171F939" w14:textId="77777777" w:rsidR="00B73658" w:rsidRPr="000D7E17" w:rsidRDefault="00B73658" w:rsidP="00B73658">
      <w:pPr>
        <w:rPr>
          <w:szCs w:val="24"/>
          <w:lang w:val="it-IT"/>
        </w:rPr>
      </w:pPr>
    </w:p>
    <w:p w14:paraId="479300C5" w14:textId="77777777" w:rsidR="00B73658" w:rsidRPr="000D7E17" w:rsidRDefault="00B73658" w:rsidP="00B73658">
      <w:pPr>
        <w:rPr>
          <w:szCs w:val="24"/>
          <w:lang w:val="it-IT"/>
        </w:rPr>
      </w:pPr>
    </w:p>
    <w:p w14:paraId="7FFFA82E" w14:textId="77777777" w:rsidR="00B73658" w:rsidRPr="000D7E17" w:rsidRDefault="00B73658" w:rsidP="00B73658">
      <w:pPr>
        <w:rPr>
          <w:szCs w:val="24"/>
          <w:lang w:val="it-IT"/>
        </w:rPr>
      </w:pPr>
    </w:p>
    <w:p w14:paraId="79473E4F" w14:textId="77777777" w:rsidR="00B73658" w:rsidRPr="000D7E17" w:rsidRDefault="00B73658" w:rsidP="00B73658">
      <w:pPr>
        <w:rPr>
          <w:szCs w:val="24"/>
          <w:lang w:val="it-IT"/>
        </w:rPr>
      </w:pPr>
    </w:p>
    <w:p w14:paraId="331FA4BD" w14:textId="77777777" w:rsidR="00B73658" w:rsidRPr="000D7E17" w:rsidRDefault="00B73658" w:rsidP="00B73658">
      <w:pPr>
        <w:rPr>
          <w:szCs w:val="24"/>
          <w:lang w:val="it-IT"/>
        </w:rPr>
      </w:pPr>
    </w:p>
    <w:p w14:paraId="6E1C079D" w14:textId="77777777" w:rsidR="00B73658" w:rsidRPr="000D7E17" w:rsidRDefault="00B73658" w:rsidP="00B73658">
      <w:pPr>
        <w:rPr>
          <w:szCs w:val="24"/>
          <w:lang w:val="it-IT"/>
        </w:rPr>
      </w:pPr>
    </w:p>
    <w:p w14:paraId="40247042" w14:textId="77777777" w:rsidR="00B73658" w:rsidRPr="000D7E17" w:rsidRDefault="00B73658" w:rsidP="00B73658">
      <w:pPr>
        <w:rPr>
          <w:szCs w:val="24"/>
          <w:lang w:val="it-IT"/>
        </w:rPr>
      </w:pPr>
    </w:p>
    <w:p w14:paraId="23A9750B" w14:textId="77777777" w:rsidR="00B73658" w:rsidRPr="000D7E17" w:rsidRDefault="00B73658" w:rsidP="00B73658">
      <w:pPr>
        <w:rPr>
          <w:szCs w:val="24"/>
          <w:lang w:val="it-IT"/>
        </w:rPr>
      </w:pPr>
    </w:p>
    <w:p w14:paraId="78A5725B" w14:textId="77777777" w:rsidR="00B73658" w:rsidRPr="000D7E17" w:rsidRDefault="00B73658" w:rsidP="00B73658">
      <w:pPr>
        <w:rPr>
          <w:szCs w:val="24"/>
          <w:lang w:val="it-IT"/>
        </w:rPr>
      </w:pPr>
    </w:p>
    <w:p w14:paraId="54ECB653" w14:textId="77777777" w:rsidR="00B73658" w:rsidRPr="000D7E17" w:rsidRDefault="00B73658" w:rsidP="00B73658">
      <w:pPr>
        <w:rPr>
          <w:szCs w:val="24"/>
          <w:lang w:val="it-IT"/>
        </w:rPr>
      </w:pPr>
    </w:p>
    <w:p w14:paraId="7048B7BC" w14:textId="77777777" w:rsidR="00B73658" w:rsidRPr="000D7E17" w:rsidRDefault="00B73658" w:rsidP="00B73658">
      <w:pPr>
        <w:rPr>
          <w:szCs w:val="24"/>
          <w:lang w:val="it-IT"/>
        </w:rPr>
      </w:pPr>
    </w:p>
    <w:p w14:paraId="733214E3" w14:textId="77777777" w:rsidR="00B73658" w:rsidRPr="000D7E17" w:rsidRDefault="00B73658" w:rsidP="00B73658">
      <w:pPr>
        <w:rPr>
          <w:szCs w:val="24"/>
          <w:lang w:val="it-IT"/>
        </w:rPr>
      </w:pPr>
    </w:p>
    <w:p w14:paraId="4B8709B3" w14:textId="77777777" w:rsidR="00B73658" w:rsidRPr="000D7E17" w:rsidRDefault="00B73658" w:rsidP="00B73658">
      <w:pPr>
        <w:rPr>
          <w:szCs w:val="24"/>
          <w:lang w:val="it-IT"/>
        </w:rPr>
      </w:pPr>
    </w:p>
    <w:p w14:paraId="12F2B601" w14:textId="77777777" w:rsidR="00B73658" w:rsidRPr="000D7E17" w:rsidRDefault="00B73658" w:rsidP="00B73658">
      <w:pPr>
        <w:rPr>
          <w:szCs w:val="24"/>
          <w:lang w:val="it-IT"/>
        </w:rPr>
      </w:pPr>
    </w:p>
    <w:p w14:paraId="318CA9D2" w14:textId="77777777" w:rsidR="00B73658" w:rsidRPr="000D7E17" w:rsidRDefault="00B73658" w:rsidP="00B73658">
      <w:pPr>
        <w:rPr>
          <w:szCs w:val="24"/>
          <w:lang w:val="it-IT"/>
        </w:rPr>
      </w:pPr>
    </w:p>
    <w:p w14:paraId="6692D2E4" w14:textId="77777777" w:rsidR="00B73658" w:rsidRPr="000D7E17" w:rsidRDefault="00B73658" w:rsidP="00B73658">
      <w:pPr>
        <w:rPr>
          <w:szCs w:val="24"/>
          <w:lang w:val="it-IT"/>
        </w:rPr>
      </w:pPr>
    </w:p>
    <w:p w14:paraId="135FF992" w14:textId="77777777" w:rsidR="00B73658" w:rsidRPr="000D7E17" w:rsidRDefault="00B73658" w:rsidP="00B73658">
      <w:pPr>
        <w:rPr>
          <w:szCs w:val="24"/>
          <w:lang w:val="it-IT"/>
        </w:rPr>
      </w:pPr>
    </w:p>
    <w:p w14:paraId="4DCA58E6" w14:textId="77777777" w:rsidR="00F93590" w:rsidRPr="000D7E17" w:rsidRDefault="00F93590" w:rsidP="00B73658">
      <w:pPr>
        <w:tabs>
          <w:tab w:val="left" w:pos="8305"/>
        </w:tabs>
        <w:rPr>
          <w:szCs w:val="24"/>
          <w:lang w:val="it-IT"/>
        </w:rPr>
      </w:pPr>
    </w:p>
    <w:p w14:paraId="3FCBAB00" w14:textId="77777777" w:rsidR="00F93590" w:rsidRPr="000D7E17" w:rsidRDefault="00F93590" w:rsidP="00B73658">
      <w:pPr>
        <w:tabs>
          <w:tab w:val="left" w:pos="8305"/>
        </w:tabs>
        <w:rPr>
          <w:szCs w:val="24"/>
          <w:lang w:val="it-IT"/>
        </w:rPr>
      </w:pPr>
    </w:p>
    <w:p w14:paraId="4622FC0A" w14:textId="77777777" w:rsidR="00F93590" w:rsidRPr="000D7E17" w:rsidRDefault="00F93590" w:rsidP="00B73658">
      <w:pPr>
        <w:tabs>
          <w:tab w:val="left" w:pos="8305"/>
        </w:tabs>
        <w:rPr>
          <w:szCs w:val="24"/>
          <w:lang w:val="it-IT"/>
        </w:rPr>
      </w:pPr>
    </w:p>
    <w:p w14:paraId="5869166E" w14:textId="77777777" w:rsidR="00F93590" w:rsidRPr="000D7E17" w:rsidRDefault="00F93590" w:rsidP="00B73658">
      <w:pPr>
        <w:tabs>
          <w:tab w:val="left" w:pos="8305"/>
        </w:tabs>
        <w:rPr>
          <w:szCs w:val="24"/>
          <w:lang w:val="it-IT"/>
        </w:rPr>
      </w:pPr>
    </w:p>
    <w:p w14:paraId="3A8E37FB" w14:textId="77777777" w:rsidR="00F93590" w:rsidRPr="000D7E17" w:rsidRDefault="00F93590" w:rsidP="00B73658">
      <w:pPr>
        <w:tabs>
          <w:tab w:val="left" w:pos="8305"/>
        </w:tabs>
        <w:rPr>
          <w:szCs w:val="24"/>
          <w:lang w:val="it-IT"/>
        </w:rPr>
      </w:pPr>
    </w:p>
    <w:p w14:paraId="7875B906" w14:textId="77777777" w:rsidR="00F93590" w:rsidRPr="000D7E17" w:rsidRDefault="00F93590" w:rsidP="00B73658">
      <w:pPr>
        <w:tabs>
          <w:tab w:val="left" w:pos="8305"/>
        </w:tabs>
        <w:rPr>
          <w:szCs w:val="24"/>
          <w:lang w:val="it-IT"/>
        </w:rPr>
      </w:pPr>
    </w:p>
    <w:p w14:paraId="4A7F2DB8" w14:textId="77777777" w:rsidR="00F93590" w:rsidRPr="000D7E17" w:rsidRDefault="00F93590" w:rsidP="00B73658">
      <w:pPr>
        <w:tabs>
          <w:tab w:val="left" w:pos="8305"/>
        </w:tabs>
        <w:rPr>
          <w:szCs w:val="24"/>
          <w:lang w:val="it-IT"/>
        </w:rPr>
      </w:pPr>
    </w:p>
    <w:p w14:paraId="1AF7787A" w14:textId="77777777" w:rsidR="00F93590" w:rsidRPr="000D7E17" w:rsidRDefault="00F93590" w:rsidP="00B73658">
      <w:pPr>
        <w:tabs>
          <w:tab w:val="left" w:pos="8305"/>
        </w:tabs>
        <w:rPr>
          <w:szCs w:val="24"/>
          <w:lang w:val="it-IT"/>
        </w:rPr>
      </w:pPr>
    </w:p>
    <w:p w14:paraId="266EDC97" w14:textId="77777777" w:rsidR="00F93590" w:rsidRPr="000D7E17" w:rsidRDefault="00F93590" w:rsidP="00B73658">
      <w:pPr>
        <w:tabs>
          <w:tab w:val="left" w:pos="8305"/>
        </w:tabs>
        <w:rPr>
          <w:szCs w:val="24"/>
          <w:lang w:val="it-IT"/>
        </w:rPr>
      </w:pPr>
    </w:p>
    <w:p w14:paraId="705D1CEE" w14:textId="77777777" w:rsidR="00F93590" w:rsidRPr="000D7E17" w:rsidRDefault="00F93590" w:rsidP="00B73658">
      <w:pPr>
        <w:tabs>
          <w:tab w:val="left" w:pos="8305"/>
        </w:tabs>
        <w:rPr>
          <w:szCs w:val="24"/>
          <w:lang w:val="it-IT"/>
        </w:rPr>
      </w:pPr>
    </w:p>
    <w:p w14:paraId="3F6C115A" w14:textId="77777777" w:rsidR="00F93590" w:rsidRPr="000D7E17" w:rsidRDefault="00F93590" w:rsidP="00B73658">
      <w:pPr>
        <w:tabs>
          <w:tab w:val="left" w:pos="8305"/>
        </w:tabs>
        <w:rPr>
          <w:szCs w:val="24"/>
          <w:lang w:val="it-IT"/>
        </w:rPr>
      </w:pPr>
    </w:p>
    <w:p w14:paraId="1B856ABA" w14:textId="77777777" w:rsidR="00F93590" w:rsidRPr="000D7E17" w:rsidRDefault="00F93590" w:rsidP="00B73658">
      <w:pPr>
        <w:tabs>
          <w:tab w:val="left" w:pos="8305"/>
        </w:tabs>
        <w:rPr>
          <w:szCs w:val="24"/>
          <w:lang w:val="it-IT"/>
        </w:rPr>
      </w:pPr>
    </w:p>
    <w:p w14:paraId="717DED29" w14:textId="77777777" w:rsidR="00F93590" w:rsidRPr="000D7E17" w:rsidRDefault="00F93590" w:rsidP="00B73658">
      <w:pPr>
        <w:tabs>
          <w:tab w:val="left" w:pos="8305"/>
        </w:tabs>
        <w:rPr>
          <w:szCs w:val="24"/>
          <w:lang w:val="it-IT"/>
        </w:rPr>
      </w:pPr>
    </w:p>
    <w:p w14:paraId="048429BB" w14:textId="77777777" w:rsidR="00F93590" w:rsidRPr="000D7E17" w:rsidRDefault="00F93590" w:rsidP="00B73658">
      <w:pPr>
        <w:tabs>
          <w:tab w:val="left" w:pos="8305"/>
        </w:tabs>
        <w:rPr>
          <w:szCs w:val="24"/>
          <w:lang w:val="it-IT"/>
        </w:rPr>
      </w:pPr>
    </w:p>
    <w:p w14:paraId="6C663284" w14:textId="77777777" w:rsidR="00F93590" w:rsidRPr="000D7E17" w:rsidRDefault="00F93590" w:rsidP="00B73658">
      <w:pPr>
        <w:tabs>
          <w:tab w:val="left" w:pos="8305"/>
        </w:tabs>
        <w:rPr>
          <w:szCs w:val="24"/>
          <w:lang w:val="it-IT"/>
        </w:rPr>
      </w:pPr>
    </w:p>
    <w:p w14:paraId="3767006F" w14:textId="77777777" w:rsidR="00F93590" w:rsidRPr="000D7E17" w:rsidRDefault="00F93590" w:rsidP="00B73658">
      <w:pPr>
        <w:tabs>
          <w:tab w:val="left" w:pos="8305"/>
        </w:tabs>
        <w:rPr>
          <w:szCs w:val="24"/>
          <w:lang w:val="it-IT"/>
        </w:rPr>
      </w:pPr>
    </w:p>
    <w:p w14:paraId="1A467C79" w14:textId="77777777" w:rsidR="00F93590" w:rsidRPr="000D7E17" w:rsidRDefault="00F93590" w:rsidP="00B73658">
      <w:pPr>
        <w:tabs>
          <w:tab w:val="left" w:pos="8305"/>
        </w:tabs>
        <w:rPr>
          <w:szCs w:val="24"/>
          <w:lang w:val="it-IT"/>
        </w:rPr>
      </w:pPr>
    </w:p>
    <w:p w14:paraId="1184F502" w14:textId="77777777" w:rsidR="00F93590" w:rsidRPr="000D7E17" w:rsidRDefault="00F93590" w:rsidP="00B73658">
      <w:pPr>
        <w:tabs>
          <w:tab w:val="left" w:pos="8305"/>
        </w:tabs>
        <w:rPr>
          <w:szCs w:val="24"/>
          <w:lang w:val="it-IT"/>
        </w:rPr>
      </w:pPr>
    </w:p>
    <w:p w14:paraId="1CA673F5" w14:textId="77777777" w:rsidR="00F93590" w:rsidRPr="000D7E17" w:rsidRDefault="00F93590" w:rsidP="00B73658">
      <w:pPr>
        <w:tabs>
          <w:tab w:val="left" w:pos="8305"/>
        </w:tabs>
        <w:rPr>
          <w:szCs w:val="24"/>
          <w:lang w:val="it-IT"/>
        </w:rPr>
      </w:pPr>
    </w:p>
    <w:p w14:paraId="7D7852B6" w14:textId="77777777" w:rsidR="00F93590" w:rsidRPr="000D7E17" w:rsidRDefault="00F93590" w:rsidP="00B73658">
      <w:pPr>
        <w:tabs>
          <w:tab w:val="left" w:pos="8305"/>
        </w:tabs>
        <w:rPr>
          <w:szCs w:val="24"/>
          <w:lang w:val="it-IT"/>
        </w:rPr>
      </w:pPr>
    </w:p>
    <w:p w14:paraId="38133A2F" w14:textId="2FD1274C" w:rsidR="00B73658" w:rsidRPr="000D7E17" w:rsidRDefault="00B73658" w:rsidP="00B73658">
      <w:pPr>
        <w:tabs>
          <w:tab w:val="left" w:pos="8305"/>
        </w:tabs>
        <w:rPr>
          <w:szCs w:val="24"/>
          <w:lang w:val="it-IT"/>
        </w:rPr>
        <w:sectPr w:rsidR="00B73658" w:rsidRPr="000D7E17" w:rsidSect="00B73658">
          <w:footnotePr>
            <w:numRestart w:val="eachPage"/>
          </w:footnotePr>
          <w:endnotePr>
            <w:numFmt w:val="decimal"/>
          </w:endnotePr>
          <w:pgSz w:w="11906" w:h="16838" w:code="9"/>
          <w:pgMar w:top="851" w:right="1134" w:bottom="851" w:left="1418" w:header="397" w:footer="397" w:gutter="0"/>
          <w:paperSrc w:first="15" w:other="15"/>
          <w:cols w:space="720"/>
          <w:noEndnote/>
          <w:docGrid w:linePitch="381"/>
        </w:sect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672"/>
        <w:gridCol w:w="3537"/>
        <w:gridCol w:w="832"/>
        <w:gridCol w:w="1499"/>
      </w:tblGrid>
      <w:tr w:rsidR="00F93590" w:rsidRPr="000D7E17" w14:paraId="491D6660" w14:textId="77777777" w:rsidTr="00F93590">
        <w:trPr>
          <w:trHeight w:val="745"/>
        </w:trPr>
        <w:tc>
          <w:tcPr>
            <w:tcW w:w="9210" w:type="dxa"/>
            <w:gridSpan w:val="5"/>
            <w:shd w:val="clear" w:color="000000" w:fill="FFFFFF"/>
            <w:vAlign w:val="center"/>
          </w:tcPr>
          <w:p w14:paraId="71A459FE" w14:textId="33A5CE71" w:rsidR="00F93590" w:rsidRPr="000D7E17" w:rsidRDefault="00F93590" w:rsidP="000078E9">
            <w:pPr>
              <w:jc w:val="center"/>
              <w:rPr>
                <w:b/>
                <w:bCs/>
                <w:szCs w:val="24"/>
              </w:rPr>
            </w:pPr>
            <w:r w:rsidRPr="000D7E17">
              <w:rPr>
                <w:b/>
                <w:bCs/>
                <w:szCs w:val="24"/>
              </w:rPr>
              <w:lastRenderedPageBreak/>
              <w:t>DANH MỤC ĐẶT HÀNG</w:t>
            </w:r>
          </w:p>
        </w:tc>
      </w:tr>
      <w:tr w:rsidR="007B5D86" w:rsidRPr="000D7E17" w14:paraId="3C80FC90" w14:textId="77777777" w:rsidTr="00F93590">
        <w:trPr>
          <w:trHeight w:val="300"/>
        </w:trPr>
        <w:tc>
          <w:tcPr>
            <w:tcW w:w="670" w:type="dxa"/>
            <w:vMerge w:val="restart"/>
            <w:shd w:val="clear" w:color="000000" w:fill="FFFFFF"/>
            <w:vAlign w:val="center"/>
            <w:hideMark/>
          </w:tcPr>
          <w:p w14:paraId="4A51A03A" w14:textId="77777777" w:rsidR="007B5D86" w:rsidRPr="000D7E17" w:rsidRDefault="007B5D86" w:rsidP="000078E9">
            <w:pPr>
              <w:jc w:val="left"/>
              <w:rPr>
                <w:b/>
                <w:bCs/>
                <w:szCs w:val="24"/>
              </w:rPr>
            </w:pPr>
            <w:r w:rsidRPr="000D7E17">
              <w:rPr>
                <w:b/>
                <w:bCs/>
                <w:szCs w:val="24"/>
              </w:rPr>
              <w:t>STT</w:t>
            </w:r>
            <w:r w:rsidRPr="000D7E17">
              <w:rPr>
                <w:b/>
                <w:bCs/>
                <w:szCs w:val="24"/>
              </w:rPr>
              <w:br/>
              <w:t>п/п</w:t>
            </w:r>
          </w:p>
        </w:tc>
        <w:tc>
          <w:tcPr>
            <w:tcW w:w="2672" w:type="dxa"/>
            <w:vMerge w:val="restart"/>
            <w:shd w:val="clear" w:color="000000" w:fill="FFFFFF"/>
            <w:vAlign w:val="center"/>
            <w:hideMark/>
          </w:tcPr>
          <w:p w14:paraId="387CA3F1" w14:textId="77777777" w:rsidR="007B5D86" w:rsidRPr="000D7E17" w:rsidRDefault="007B5D86" w:rsidP="000078E9">
            <w:pPr>
              <w:jc w:val="center"/>
              <w:rPr>
                <w:b/>
                <w:bCs/>
                <w:szCs w:val="24"/>
              </w:rPr>
            </w:pPr>
            <w:r w:rsidRPr="000D7E17">
              <w:rPr>
                <w:b/>
                <w:bCs/>
                <w:szCs w:val="24"/>
              </w:rPr>
              <w:t>Tên VTTB/dịch vụ (Việt-Anh/Nga)</w:t>
            </w:r>
            <w:r w:rsidRPr="000D7E17">
              <w:rPr>
                <w:b/>
                <w:bCs/>
                <w:szCs w:val="24"/>
              </w:rPr>
              <w:br/>
              <w:t>Наименование МТР/услуг (вьет англ./русс.)</w:t>
            </w:r>
          </w:p>
        </w:tc>
        <w:tc>
          <w:tcPr>
            <w:tcW w:w="3537" w:type="dxa"/>
            <w:vMerge w:val="restart"/>
            <w:shd w:val="clear" w:color="000000" w:fill="FFFFFF"/>
            <w:vAlign w:val="center"/>
            <w:hideMark/>
          </w:tcPr>
          <w:p w14:paraId="3B274AFC" w14:textId="77777777" w:rsidR="007B5D86" w:rsidRPr="000D7E17" w:rsidRDefault="007B5D86" w:rsidP="000078E9">
            <w:pPr>
              <w:jc w:val="center"/>
              <w:rPr>
                <w:b/>
                <w:bCs/>
                <w:szCs w:val="24"/>
              </w:rPr>
            </w:pPr>
            <w:r w:rsidRPr="000D7E17">
              <w:rPr>
                <w:b/>
                <w:bCs/>
                <w:szCs w:val="24"/>
              </w:rPr>
              <w:t>Đặc Tính Kỹ Thuật</w:t>
            </w:r>
            <w:r w:rsidRPr="000D7E17">
              <w:rPr>
                <w:b/>
                <w:bCs/>
                <w:szCs w:val="24"/>
              </w:rPr>
              <w:br/>
              <w:t>Технические характеристики</w:t>
            </w:r>
            <w:r w:rsidRPr="000D7E17">
              <w:rPr>
                <w:b/>
                <w:bCs/>
                <w:szCs w:val="24"/>
              </w:rPr>
              <w:br/>
              <w:t>Technical Characteristics</w:t>
            </w:r>
          </w:p>
        </w:tc>
        <w:tc>
          <w:tcPr>
            <w:tcW w:w="832" w:type="dxa"/>
            <w:vMerge w:val="restart"/>
            <w:shd w:val="clear" w:color="000000" w:fill="FFFFFF"/>
            <w:vAlign w:val="center"/>
            <w:hideMark/>
          </w:tcPr>
          <w:p w14:paraId="6D74774B" w14:textId="77777777" w:rsidR="007B5D86" w:rsidRPr="000D7E17" w:rsidRDefault="007B5D86" w:rsidP="000078E9">
            <w:pPr>
              <w:jc w:val="center"/>
              <w:rPr>
                <w:b/>
                <w:bCs/>
                <w:szCs w:val="24"/>
              </w:rPr>
            </w:pPr>
            <w:r w:rsidRPr="000D7E17">
              <w:rPr>
                <w:b/>
                <w:bCs/>
                <w:szCs w:val="24"/>
              </w:rPr>
              <w:t xml:space="preserve">Đơn vị tính-Ед. изм </w:t>
            </w:r>
          </w:p>
        </w:tc>
        <w:tc>
          <w:tcPr>
            <w:tcW w:w="1499" w:type="dxa"/>
            <w:vMerge w:val="restart"/>
            <w:shd w:val="clear" w:color="000000" w:fill="FFFFFF"/>
            <w:vAlign w:val="center"/>
            <w:hideMark/>
          </w:tcPr>
          <w:p w14:paraId="2811589B" w14:textId="77777777" w:rsidR="007B5D86" w:rsidRPr="000D7E17" w:rsidRDefault="007B5D86" w:rsidP="000078E9">
            <w:pPr>
              <w:jc w:val="center"/>
              <w:rPr>
                <w:b/>
                <w:bCs/>
                <w:szCs w:val="24"/>
              </w:rPr>
            </w:pPr>
            <w:r w:rsidRPr="000D7E17">
              <w:rPr>
                <w:b/>
                <w:bCs/>
                <w:szCs w:val="24"/>
              </w:rPr>
              <w:t>Số lượng</w:t>
            </w:r>
            <w:r w:rsidRPr="000D7E17">
              <w:rPr>
                <w:b/>
                <w:bCs/>
                <w:szCs w:val="24"/>
              </w:rPr>
              <w:br/>
              <w:t>Количество</w:t>
            </w:r>
            <w:r w:rsidRPr="000D7E17">
              <w:rPr>
                <w:b/>
                <w:bCs/>
                <w:szCs w:val="24"/>
              </w:rPr>
              <w:br/>
              <w:t>закупки</w:t>
            </w:r>
          </w:p>
        </w:tc>
      </w:tr>
      <w:tr w:rsidR="007B5D86" w:rsidRPr="000D7E17" w14:paraId="3DCFD069" w14:textId="77777777" w:rsidTr="00F93590">
        <w:trPr>
          <w:trHeight w:val="480"/>
        </w:trPr>
        <w:tc>
          <w:tcPr>
            <w:tcW w:w="670" w:type="dxa"/>
            <w:vMerge/>
            <w:vAlign w:val="center"/>
            <w:hideMark/>
          </w:tcPr>
          <w:p w14:paraId="3B65FA60" w14:textId="77777777" w:rsidR="007B5D86" w:rsidRPr="000D7E17" w:rsidRDefault="007B5D86" w:rsidP="000078E9">
            <w:pPr>
              <w:jc w:val="left"/>
              <w:rPr>
                <w:b/>
                <w:bCs/>
                <w:szCs w:val="24"/>
              </w:rPr>
            </w:pPr>
          </w:p>
        </w:tc>
        <w:tc>
          <w:tcPr>
            <w:tcW w:w="2672" w:type="dxa"/>
            <w:vMerge/>
            <w:vAlign w:val="center"/>
            <w:hideMark/>
          </w:tcPr>
          <w:p w14:paraId="52431B73" w14:textId="77777777" w:rsidR="007B5D86" w:rsidRPr="000D7E17" w:rsidRDefault="007B5D86" w:rsidP="000078E9">
            <w:pPr>
              <w:jc w:val="left"/>
              <w:rPr>
                <w:b/>
                <w:bCs/>
                <w:szCs w:val="24"/>
              </w:rPr>
            </w:pPr>
          </w:p>
        </w:tc>
        <w:tc>
          <w:tcPr>
            <w:tcW w:w="3537" w:type="dxa"/>
            <w:vMerge/>
            <w:vAlign w:val="center"/>
            <w:hideMark/>
          </w:tcPr>
          <w:p w14:paraId="36A386F9" w14:textId="77777777" w:rsidR="007B5D86" w:rsidRPr="000D7E17" w:rsidRDefault="007B5D86" w:rsidP="000078E9">
            <w:pPr>
              <w:jc w:val="left"/>
              <w:rPr>
                <w:b/>
                <w:bCs/>
                <w:szCs w:val="24"/>
              </w:rPr>
            </w:pPr>
          </w:p>
        </w:tc>
        <w:tc>
          <w:tcPr>
            <w:tcW w:w="832" w:type="dxa"/>
            <w:vMerge/>
            <w:vAlign w:val="center"/>
            <w:hideMark/>
          </w:tcPr>
          <w:p w14:paraId="3A7DBFB8" w14:textId="77777777" w:rsidR="007B5D86" w:rsidRPr="000D7E17" w:rsidRDefault="007B5D86" w:rsidP="000078E9">
            <w:pPr>
              <w:jc w:val="left"/>
              <w:rPr>
                <w:b/>
                <w:bCs/>
                <w:szCs w:val="24"/>
              </w:rPr>
            </w:pPr>
          </w:p>
        </w:tc>
        <w:tc>
          <w:tcPr>
            <w:tcW w:w="1499" w:type="dxa"/>
            <w:vMerge/>
            <w:vAlign w:val="center"/>
            <w:hideMark/>
          </w:tcPr>
          <w:p w14:paraId="0530D7B4" w14:textId="77777777" w:rsidR="007B5D86" w:rsidRPr="000D7E17" w:rsidRDefault="007B5D86" w:rsidP="000078E9">
            <w:pPr>
              <w:jc w:val="left"/>
              <w:rPr>
                <w:b/>
                <w:bCs/>
                <w:szCs w:val="24"/>
              </w:rPr>
            </w:pPr>
          </w:p>
        </w:tc>
      </w:tr>
      <w:tr w:rsidR="007B5D86" w:rsidRPr="000D7E17" w14:paraId="62EA7FBD" w14:textId="77777777" w:rsidTr="00F93590">
        <w:trPr>
          <w:trHeight w:val="765"/>
        </w:trPr>
        <w:tc>
          <w:tcPr>
            <w:tcW w:w="670" w:type="dxa"/>
            <w:vMerge/>
            <w:vAlign w:val="center"/>
            <w:hideMark/>
          </w:tcPr>
          <w:p w14:paraId="687B1293" w14:textId="77777777" w:rsidR="007B5D86" w:rsidRPr="000D7E17" w:rsidRDefault="007B5D86" w:rsidP="000078E9">
            <w:pPr>
              <w:jc w:val="left"/>
              <w:rPr>
                <w:b/>
                <w:bCs/>
                <w:szCs w:val="24"/>
              </w:rPr>
            </w:pPr>
          </w:p>
        </w:tc>
        <w:tc>
          <w:tcPr>
            <w:tcW w:w="2672" w:type="dxa"/>
            <w:vMerge/>
            <w:vAlign w:val="center"/>
            <w:hideMark/>
          </w:tcPr>
          <w:p w14:paraId="548487B7" w14:textId="77777777" w:rsidR="007B5D86" w:rsidRPr="000D7E17" w:rsidRDefault="007B5D86" w:rsidP="000078E9">
            <w:pPr>
              <w:jc w:val="left"/>
              <w:rPr>
                <w:b/>
                <w:bCs/>
                <w:szCs w:val="24"/>
              </w:rPr>
            </w:pPr>
          </w:p>
        </w:tc>
        <w:tc>
          <w:tcPr>
            <w:tcW w:w="3537" w:type="dxa"/>
            <w:vMerge/>
            <w:vAlign w:val="center"/>
            <w:hideMark/>
          </w:tcPr>
          <w:p w14:paraId="5EC0B501" w14:textId="77777777" w:rsidR="007B5D86" w:rsidRPr="000D7E17" w:rsidRDefault="007B5D86" w:rsidP="000078E9">
            <w:pPr>
              <w:jc w:val="left"/>
              <w:rPr>
                <w:b/>
                <w:bCs/>
                <w:szCs w:val="24"/>
              </w:rPr>
            </w:pPr>
          </w:p>
        </w:tc>
        <w:tc>
          <w:tcPr>
            <w:tcW w:w="832" w:type="dxa"/>
            <w:vMerge/>
            <w:vAlign w:val="center"/>
            <w:hideMark/>
          </w:tcPr>
          <w:p w14:paraId="21ECD0F0" w14:textId="77777777" w:rsidR="007B5D86" w:rsidRPr="000D7E17" w:rsidRDefault="007B5D86" w:rsidP="000078E9">
            <w:pPr>
              <w:jc w:val="left"/>
              <w:rPr>
                <w:b/>
                <w:bCs/>
                <w:szCs w:val="24"/>
              </w:rPr>
            </w:pPr>
          </w:p>
        </w:tc>
        <w:tc>
          <w:tcPr>
            <w:tcW w:w="1499" w:type="dxa"/>
            <w:vMerge/>
            <w:vAlign w:val="center"/>
            <w:hideMark/>
          </w:tcPr>
          <w:p w14:paraId="15185E68" w14:textId="77777777" w:rsidR="007B5D86" w:rsidRPr="000D7E17" w:rsidRDefault="007B5D86" w:rsidP="000078E9">
            <w:pPr>
              <w:jc w:val="left"/>
              <w:rPr>
                <w:b/>
                <w:bCs/>
                <w:szCs w:val="24"/>
              </w:rPr>
            </w:pPr>
          </w:p>
        </w:tc>
      </w:tr>
      <w:tr w:rsidR="007B5D86" w:rsidRPr="000D7E17" w14:paraId="03F946E8" w14:textId="77777777" w:rsidTr="00F93590">
        <w:trPr>
          <w:trHeight w:val="276"/>
        </w:trPr>
        <w:tc>
          <w:tcPr>
            <w:tcW w:w="670" w:type="dxa"/>
            <w:vMerge/>
            <w:vAlign w:val="center"/>
            <w:hideMark/>
          </w:tcPr>
          <w:p w14:paraId="59336C32" w14:textId="77777777" w:rsidR="007B5D86" w:rsidRPr="000D7E17" w:rsidRDefault="007B5D86" w:rsidP="000078E9">
            <w:pPr>
              <w:jc w:val="left"/>
              <w:rPr>
                <w:b/>
                <w:bCs/>
                <w:szCs w:val="24"/>
              </w:rPr>
            </w:pPr>
          </w:p>
        </w:tc>
        <w:tc>
          <w:tcPr>
            <w:tcW w:w="2672" w:type="dxa"/>
            <w:vMerge/>
            <w:vAlign w:val="center"/>
            <w:hideMark/>
          </w:tcPr>
          <w:p w14:paraId="24CAA1A4" w14:textId="77777777" w:rsidR="007B5D86" w:rsidRPr="000D7E17" w:rsidRDefault="007B5D86" w:rsidP="000078E9">
            <w:pPr>
              <w:jc w:val="left"/>
              <w:rPr>
                <w:b/>
                <w:bCs/>
                <w:szCs w:val="24"/>
              </w:rPr>
            </w:pPr>
          </w:p>
        </w:tc>
        <w:tc>
          <w:tcPr>
            <w:tcW w:w="3537" w:type="dxa"/>
            <w:vMerge/>
            <w:vAlign w:val="center"/>
            <w:hideMark/>
          </w:tcPr>
          <w:p w14:paraId="1FF5C6C3" w14:textId="77777777" w:rsidR="007B5D86" w:rsidRPr="000D7E17" w:rsidRDefault="007B5D86" w:rsidP="000078E9">
            <w:pPr>
              <w:jc w:val="left"/>
              <w:rPr>
                <w:b/>
                <w:bCs/>
                <w:szCs w:val="24"/>
              </w:rPr>
            </w:pPr>
          </w:p>
        </w:tc>
        <w:tc>
          <w:tcPr>
            <w:tcW w:w="832" w:type="dxa"/>
            <w:vMerge/>
            <w:vAlign w:val="center"/>
            <w:hideMark/>
          </w:tcPr>
          <w:p w14:paraId="32D6EC86" w14:textId="77777777" w:rsidR="007B5D86" w:rsidRPr="000D7E17" w:rsidRDefault="007B5D86" w:rsidP="000078E9">
            <w:pPr>
              <w:jc w:val="left"/>
              <w:rPr>
                <w:b/>
                <w:bCs/>
                <w:szCs w:val="24"/>
              </w:rPr>
            </w:pPr>
          </w:p>
        </w:tc>
        <w:tc>
          <w:tcPr>
            <w:tcW w:w="1499" w:type="dxa"/>
            <w:vMerge/>
            <w:vAlign w:val="center"/>
            <w:hideMark/>
          </w:tcPr>
          <w:p w14:paraId="7A3CA7AB" w14:textId="77777777" w:rsidR="007B5D86" w:rsidRPr="000D7E17" w:rsidRDefault="007B5D86" w:rsidP="000078E9">
            <w:pPr>
              <w:jc w:val="left"/>
              <w:rPr>
                <w:b/>
                <w:bCs/>
                <w:szCs w:val="24"/>
              </w:rPr>
            </w:pPr>
          </w:p>
        </w:tc>
      </w:tr>
      <w:tr w:rsidR="007B5D86" w:rsidRPr="000D7E17" w14:paraId="43852941" w14:textId="77777777" w:rsidTr="00F93590">
        <w:trPr>
          <w:trHeight w:val="588"/>
        </w:trPr>
        <w:tc>
          <w:tcPr>
            <w:tcW w:w="670" w:type="dxa"/>
            <w:shd w:val="clear" w:color="000000" w:fill="FFFFFF"/>
            <w:noWrap/>
            <w:vAlign w:val="center"/>
            <w:hideMark/>
          </w:tcPr>
          <w:p w14:paraId="0D21E875" w14:textId="77777777" w:rsidR="007B5D86" w:rsidRPr="000D7E17" w:rsidRDefault="007B5D86" w:rsidP="000078E9">
            <w:pPr>
              <w:jc w:val="left"/>
              <w:rPr>
                <w:szCs w:val="24"/>
              </w:rPr>
            </w:pPr>
            <w:r w:rsidRPr="000D7E17">
              <w:rPr>
                <w:szCs w:val="24"/>
              </w:rPr>
              <w:t> </w:t>
            </w:r>
          </w:p>
        </w:tc>
        <w:tc>
          <w:tcPr>
            <w:tcW w:w="2672" w:type="dxa"/>
            <w:shd w:val="clear" w:color="000000" w:fill="FFFFFF"/>
            <w:vAlign w:val="center"/>
            <w:hideMark/>
          </w:tcPr>
          <w:p w14:paraId="68DF907E" w14:textId="52ECB853" w:rsidR="007B5D86" w:rsidRPr="000D7E17" w:rsidRDefault="007B5D86" w:rsidP="00C0392A">
            <w:pPr>
              <w:jc w:val="center"/>
              <w:rPr>
                <w:b/>
                <w:bCs/>
                <w:szCs w:val="24"/>
              </w:rPr>
            </w:pPr>
            <w:r w:rsidRPr="000D7E17">
              <w:rPr>
                <w:b/>
                <w:bCs/>
                <w:szCs w:val="24"/>
              </w:rPr>
              <w:t xml:space="preserve">Mục 1: </w:t>
            </w:r>
          </w:p>
        </w:tc>
        <w:tc>
          <w:tcPr>
            <w:tcW w:w="3537" w:type="dxa"/>
            <w:shd w:val="clear" w:color="000000" w:fill="FFFFFF"/>
            <w:vAlign w:val="center"/>
            <w:hideMark/>
          </w:tcPr>
          <w:p w14:paraId="00F78FB1" w14:textId="77777777" w:rsidR="007B5D86" w:rsidRPr="000D7E17" w:rsidRDefault="007B5D86" w:rsidP="000078E9">
            <w:pPr>
              <w:jc w:val="center"/>
              <w:rPr>
                <w:szCs w:val="24"/>
              </w:rPr>
            </w:pPr>
            <w:r w:rsidRPr="000D7E17">
              <w:rPr>
                <w:szCs w:val="24"/>
              </w:rPr>
              <w:t> </w:t>
            </w:r>
          </w:p>
        </w:tc>
        <w:tc>
          <w:tcPr>
            <w:tcW w:w="832" w:type="dxa"/>
            <w:shd w:val="clear" w:color="000000" w:fill="FFFFFF"/>
            <w:vAlign w:val="center"/>
            <w:hideMark/>
          </w:tcPr>
          <w:p w14:paraId="3450395E" w14:textId="77777777" w:rsidR="007B5D86" w:rsidRPr="000D7E17" w:rsidRDefault="007B5D86" w:rsidP="000078E9">
            <w:pPr>
              <w:jc w:val="center"/>
              <w:rPr>
                <w:szCs w:val="24"/>
              </w:rPr>
            </w:pPr>
            <w:r w:rsidRPr="000D7E17">
              <w:rPr>
                <w:szCs w:val="24"/>
              </w:rPr>
              <w:t> </w:t>
            </w:r>
          </w:p>
        </w:tc>
        <w:tc>
          <w:tcPr>
            <w:tcW w:w="1499" w:type="dxa"/>
            <w:shd w:val="clear" w:color="000000" w:fill="FFFFFF"/>
            <w:vAlign w:val="center"/>
            <w:hideMark/>
          </w:tcPr>
          <w:p w14:paraId="04B58A3E" w14:textId="77777777" w:rsidR="007B5D86" w:rsidRPr="000D7E17" w:rsidRDefault="007B5D86" w:rsidP="000078E9">
            <w:pPr>
              <w:jc w:val="center"/>
              <w:rPr>
                <w:szCs w:val="24"/>
              </w:rPr>
            </w:pPr>
            <w:r w:rsidRPr="000D7E17">
              <w:rPr>
                <w:szCs w:val="24"/>
              </w:rPr>
              <w:t> </w:t>
            </w:r>
          </w:p>
        </w:tc>
      </w:tr>
      <w:tr w:rsidR="007B5D86" w:rsidRPr="000D7E17" w14:paraId="4A9897F5" w14:textId="77777777" w:rsidTr="00F93590">
        <w:trPr>
          <w:trHeight w:val="1260"/>
        </w:trPr>
        <w:tc>
          <w:tcPr>
            <w:tcW w:w="670" w:type="dxa"/>
            <w:shd w:val="clear" w:color="000000" w:fill="FFFFFF"/>
            <w:vAlign w:val="center"/>
            <w:hideMark/>
          </w:tcPr>
          <w:p w14:paraId="668C71B3" w14:textId="77777777" w:rsidR="007B5D86" w:rsidRPr="000D7E17" w:rsidRDefault="007B5D86" w:rsidP="000078E9">
            <w:pPr>
              <w:jc w:val="center"/>
              <w:rPr>
                <w:szCs w:val="24"/>
              </w:rPr>
            </w:pPr>
            <w:r w:rsidRPr="000D7E17">
              <w:rPr>
                <w:szCs w:val="24"/>
              </w:rPr>
              <w:t>1</w:t>
            </w:r>
          </w:p>
        </w:tc>
        <w:tc>
          <w:tcPr>
            <w:tcW w:w="2672" w:type="dxa"/>
            <w:shd w:val="clear" w:color="000000" w:fill="FFFFFF"/>
            <w:vAlign w:val="center"/>
            <w:hideMark/>
          </w:tcPr>
          <w:p w14:paraId="34F2C256" w14:textId="02D1B3D6" w:rsidR="007B5D86" w:rsidRPr="000D7E17" w:rsidRDefault="007B5D86" w:rsidP="000078E9">
            <w:pPr>
              <w:jc w:val="left"/>
              <w:rPr>
                <w:szCs w:val="24"/>
              </w:rPr>
            </w:pPr>
            <w:r w:rsidRPr="000D7E17">
              <w:rPr>
                <w:rStyle w:val="fontstyle01"/>
                <w:sz w:val="24"/>
                <w:szCs w:val="24"/>
              </w:rPr>
              <w:t>Air chain hoist 1000kg Tời hơi/</w:t>
            </w:r>
            <w:r w:rsidRPr="000D7E17">
              <w:rPr>
                <w:rStyle w:val="fontstyle01"/>
                <w:i/>
                <w:sz w:val="24"/>
                <w:szCs w:val="24"/>
              </w:rPr>
              <w:t>Пневмолебедка</w:t>
            </w:r>
          </w:p>
        </w:tc>
        <w:tc>
          <w:tcPr>
            <w:tcW w:w="3537" w:type="dxa"/>
            <w:shd w:val="clear" w:color="000000" w:fill="FFFFFF"/>
            <w:vAlign w:val="center"/>
            <w:hideMark/>
          </w:tcPr>
          <w:p w14:paraId="5D577CF4" w14:textId="77777777" w:rsidR="007B5D86" w:rsidRPr="000D7E17" w:rsidRDefault="007B5D86" w:rsidP="007B5D86">
            <w:pPr>
              <w:jc w:val="left"/>
              <w:rPr>
                <w:szCs w:val="24"/>
              </w:rPr>
            </w:pPr>
            <w:r w:rsidRPr="000D7E17">
              <w:rPr>
                <w:szCs w:val="24"/>
              </w:rPr>
              <w:t xml:space="preserve"> </w:t>
            </w:r>
            <w:r w:rsidRPr="000D7E17">
              <w:rPr>
                <w:szCs w:val="24"/>
              </w:rPr>
              <w:t>Air Chain Hoist 1000kg capacity</w:t>
            </w:r>
          </w:p>
          <w:p w14:paraId="0061823F" w14:textId="77777777" w:rsidR="007B5D86" w:rsidRPr="000D7E17" w:rsidRDefault="007B5D86" w:rsidP="007B5D86">
            <w:pPr>
              <w:jc w:val="left"/>
              <w:rPr>
                <w:szCs w:val="24"/>
              </w:rPr>
            </w:pPr>
            <w:r w:rsidRPr="000D7E17">
              <w:rPr>
                <w:szCs w:val="24"/>
              </w:rPr>
              <w:t>Tời xích khí nén, tải trọng 1000kg (1 tấn)</w:t>
            </w:r>
          </w:p>
          <w:p w14:paraId="37CE6A0D" w14:textId="77777777" w:rsidR="007B5D86" w:rsidRPr="000D7E17" w:rsidRDefault="007B5D86" w:rsidP="007B5D86">
            <w:pPr>
              <w:jc w:val="left"/>
              <w:rPr>
                <w:szCs w:val="24"/>
              </w:rPr>
            </w:pPr>
            <w:r w:rsidRPr="000D7E17">
              <w:rPr>
                <w:szCs w:val="24"/>
              </w:rPr>
              <w:t>Features:</w:t>
            </w:r>
          </w:p>
          <w:p w14:paraId="04C7534A" w14:textId="77777777" w:rsidR="007B5D86" w:rsidRPr="000D7E17" w:rsidRDefault="007B5D86" w:rsidP="007B5D86">
            <w:pPr>
              <w:jc w:val="left"/>
              <w:rPr>
                <w:szCs w:val="24"/>
              </w:rPr>
            </w:pPr>
            <w:r w:rsidRPr="000D7E17">
              <w:rPr>
                <w:szCs w:val="24"/>
              </w:rPr>
              <w:t>Inlet swivels | Khớp xoay tại đầu vào khí</w:t>
            </w:r>
          </w:p>
          <w:p w14:paraId="6DD2E238" w14:textId="77777777" w:rsidR="007B5D86" w:rsidRPr="000D7E17" w:rsidRDefault="007B5D86" w:rsidP="007B5D86">
            <w:pPr>
              <w:jc w:val="left"/>
              <w:rPr>
                <w:szCs w:val="24"/>
              </w:rPr>
            </w:pPr>
            <w:r w:rsidRPr="000D7E17">
              <w:rPr>
                <w:szCs w:val="24"/>
              </w:rPr>
              <w:t>Exhaust air chain lubrication | Bôi trơn xích bằng khí thải</w:t>
            </w:r>
          </w:p>
          <w:p w14:paraId="4E3D8238" w14:textId="77777777" w:rsidR="007B5D86" w:rsidRPr="000D7E17" w:rsidRDefault="007B5D86" w:rsidP="007B5D86">
            <w:pPr>
              <w:jc w:val="left"/>
              <w:rPr>
                <w:szCs w:val="24"/>
              </w:rPr>
            </w:pPr>
            <w:r w:rsidRPr="000D7E17">
              <w:rPr>
                <w:szCs w:val="24"/>
              </w:rPr>
              <w:t>Control adjustment screws | Vít điều chỉnh điều khiển</w:t>
            </w:r>
          </w:p>
          <w:p w14:paraId="28B96C32" w14:textId="77777777" w:rsidR="007B5D86" w:rsidRPr="000D7E17" w:rsidRDefault="007B5D86" w:rsidP="007B5D86">
            <w:pPr>
              <w:jc w:val="left"/>
              <w:rPr>
                <w:szCs w:val="24"/>
              </w:rPr>
            </w:pPr>
            <w:r w:rsidRPr="000D7E17">
              <w:rPr>
                <w:szCs w:val="24"/>
              </w:rPr>
              <w:t>Brake System:</w:t>
            </w:r>
          </w:p>
          <w:p w14:paraId="6C788970" w14:textId="77777777" w:rsidR="007B5D86" w:rsidRPr="000D7E17" w:rsidRDefault="007B5D86" w:rsidP="007B5D86">
            <w:pPr>
              <w:jc w:val="left"/>
              <w:rPr>
                <w:szCs w:val="24"/>
              </w:rPr>
            </w:pPr>
            <w:r w:rsidRPr="000D7E17">
              <w:rPr>
                <w:szCs w:val="24"/>
              </w:rPr>
              <w:t>Self-adjusting, air operated disc brake; spring applied and air released</w:t>
            </w:r>
          </w:p>
          <w:p w14:paraId="673D6E45" w14:textId="77777777" w:rsidR="007B5D86" w:rsidRPr="000D7E17" w:rsidRDefault="007B5D86" w:rsidP="007B5D86">
            <w:pPr>
              <w:jc w:val="left"/>
              <w:rPr>
                <w:szCs w:val="24"/>
              </w:rPr>
            </w:pPr>
            <w:r w:rsidRPr="000D7E17">
              <w:rPr>
                <w:szCs w:val="24"/>
              </w:rPr>
              <w:t>Hệ thống phanh: Phanh đĩa tự điều chỉnh, điều khiển bằng khí nén; lò xo tác động và khí nén nhả phanh</w:t>
            </w:r>
          </w:p>
          <w:p w14:paraId="3ABC2C27" w14:textId="77777777" w:rsidR="007B5D86" w:rsidRPr="000D7E17" w:rsidRDefault="007B5D86" w:rsidP="007B5D86">
            <w:pPr>
              <w:jc w:val="left"/>
              <w:rPr>
                <w:szCs w:val="24"/>
              </w:rPr>
            </w:pPr>
            <w:r w:rsidRPr="000D7E17">
              <w:rPr>
                <w:szCs w:val="24"/>
              </w:rPr>
              <w:t>Duty Cycle: 100%, suitable for continuous operation</w:t>
            </w:r>
          </w:p>
          <w:p w14:paraId="5FF69AE6" w14:textId="77777777" w:rsidR="007B5D86" w:rsidRPr="000D7E17" w:rsidRDefault="007B5D86" w:rsidP="007B5D86">
            <w:pPr>
              <w:jc w:val="left"/>
              <w:rPr>
                <w:szCs w:val="24"/>
              </w:rPr>
            </w:pPr>
            <w:r w:rsidRPr="000D7E17">
              <w:rPr>
                <w:szCs w:val="24"/>
              </w:rPr>
              <w:t>Chu kỳ làm việc: 100%, phù hợp cho vận hành liên tục</w:t>
            </w:r>
          </w:p>
          <w:p w14:paraId="12A15561" w14:textId="77777777" w:rsidR="007B5D86" w:rsidRPr="000D7E17" w:rsidRDefault="007B5D86" w:rsidP="007B5D86">
            <w:pPr>
              <w:jc w:val="left"/>
              <w:rPr>
                <w:szCs w:val="24"/>
              </w:rPr>
            </w:pPr>
            <w:r w:rsidRPr="000D7E17">
              <w:rPr>
                <w:szCs w:val="24"/>
              </w:rPr>
              <w:t>Duty Classification:</w:t>
            </w:r>
          </w:p>
          <w:p w14:paraId="52552C53" w14:textId="77777777" w:rsidR="007B5D86" w:rsidRPr="000D7E17" w:rsidRDefault="007B5D86" w:rsidP="007B5D86">
            <w:pPr>
              <w:jc w:val="left"/>
              <w:rPr>
                <w:szCs w:val="24"/>
              </w:rPr>
            </w:pPr>
            <w:r w:rsidRPr="000D7E17">
              <w:rPr>
                <w:szCs w:val="24"/>
              </w:rPr>
              <w:t>HMI: A5 – Severe duty</w:t>
            </w:r>
          </w:p>
          <w:p w14:paraId="28924DEF" w14:textId="77777777" w:rsidR="007B5D86" w:rsidRPr="000D7E17" w:rsidRDefault="007B5D86" w:rsidP="007B5D86">
            <w:pPr>
              <w:jc w:val="left"/>
              <w:rPr>
                <w:szCs w:val="24"/>
              </w:rPr>
            </w:pPr>
            <w:r w:rsidRPr="000D7E17">
              <w:rPr>
                <w:szCs w:val="24"/>
              </w:rPr>
              <w:t>FEM 9.511: 2m</w:t>
            </w:r>
          </w:p>
          <w:p w14:paraId="0FC4A53D" w14:textId="77777777" w:rsidR="007B5D86" w:rsidRPr="000D7E17" w:rsidRDefault="007B5D86" w:rsidP="007B5D86">
            <w:pPr>
              <w:jc w:val="left"/>
              <w:rPr>
                <w:szCs w:val="24"/>
              </w:rPr>
            </w:pPr>
            <w:r w:rsidRPr="000D7E17">
              <w:rPr>
                <w:szCs w:val="24"/>
              </w:rPr>
              <w:t>Phân loại tải làm việc:</w:t>
            </w:r>
          </w:p>
          <w:p w14:paraId="0603DFB8" w14:textId="77777777" w:rsidR="007B5D86" w:rsidRPr="000D7E17" w:rsidRDefault="007B5D86" w:rsidP="007B5D86">
            <w:pPr>
              <w:jc w:val="left"/>
              <w:rPr>
                <w:szCs w:val="24"/>
              </w:rPr>
            </w:pPr>
            <w:r w:rsidRPr="000D7E17">
              <w:rPr>
                <w:szCs w:val="24"/>
              </w:rPr>
              <w:t>HMI: A5 – Công việc nặng</w:t>
            </w:r>
          </w:p>
          <w:p w14:paraId="5DAA3F0E" w14:textId="77777777" w:rsidR="007B5D86" w:rsidRPr="000D7E17" w:rsidRDefault="007B5D86" w:rsidP="007B5D86">
            <w:pPr>
              <w:jc w:val="left"/>
              <w:rPr>
                <w:szCs w:val="24"/>
              </w:rPr>
            </w:pPr>
            <w:r w:rsidRPr="000D7E17">
              <w:rPr>
                <w:szCs w:val="24"/>
              </w:rPr>
              <w:t>FEM 9.511: 2m</w:t>
            </w:r>
          </w:p>
          <w:p w14:paraId="6741D22D" w14:textId="77777777" w:rsidR="007B5D86" w:rsidRPr="000D7E17" w:rsidRDefault="007B5D86" w:rsidP="007B5D86">
            <w:pPr>
              <w:jc w:val="left"/>
              <w:rPr>
                <w:szCs w:val="24"/>
              </w:rPr>
            </w:pPr>
            <w:r w:rsidRPr="000D7E17">
              <w:rPr>
                <w:szCs w:val="24"/>
              </w:rPr>
              <w:t>Chain Falls: 2 | Số đường xích: 2</w:t>
            </w:r>
          </w:p>
          <w:p w14:paraId="6328FD3C" w14:textId="77777777" w:rsidR="007B5D86" w:rsidRPr="000D7E17" w:rsidRDefault="007B5D86" w:rsidP="007B5D86">
            <w:pPr>
              <w:jc w:val="left"/>
              <w:rPr>
                <w:szCs w:val="24"/>
              </w:rPr>
            </w:pPr>
            <w:r w:rsidRPr="000D7E17">
              <w:rPr>
                <w:szCs w:val="24"/>
              </w:rPr>
              <w:t>Lifting Speed at Rated Load:</w:t>
            </w:r>
          </w:p>
          <w:p w14:paraId="3687CE6C" w14:textId="77777777" w:rsidR="007B5D86" w:rsidRPr="000D7E17" w:rsidRDefault="007B5D86" w:rsidP="007B5D86">
            <w:pPr>
              <w:jc w:val="left"/>
              <w:rPr>
                <w:szCs w:val="24"/>
              </w:rPr>
            </w:pPr>
            <w:r w:rsidRPr="000D7E17">
              <w:rPr>
                <w:szCs w:val="24"/>
              </w:rPr>
              <w:t>Down: 49 fpm (14.93 m/phút) ±3%</w:t>
            </w:r>
          </w:p>
          <w:p w14:paraId="1306E718" w14:textId="77777777" w:rsidR="007B5D86" w:rsidRPr="000D7E17" w:rsidRDefault="007B5D86" w:rsidP="007B5D86">
            <w:pPr>
              <w:jc w:val="left"/>
              <w:rPr>
                <w:szCs w:val="24"/>
              </w:rPr>
            </w:pPr>
            <w:r w:rsidRPr="000D7E17">
              <w:rPr>
                <w:szCs w:val="24"/>
              </w:rPr>
              <w:t>Up: 28 fpm (8.53 m/phút) ±3%</w:t>
            </w:r>
          </w:p>
          <w:p w14:paraId="0ADC3FBD" w14:textId="77777777" w:rsidR="007B5D86" w:rsidRPr="000D7E17" w:rsidRDefault="007B5D86" w:rsidP="007B5D86">
            <w:pPr>
              <w:jc w:val="left"/>
              <w:rPr>
                <w:szCs w:val="24"/>
              </w:rPr>
            </w:pPr>
            <w:r w:rsidRPr="000D7E17">
              <w:rPr>
                <w:szCs w:val="24"/>
              </w:rPr>
              <w:t>Tốc độ nâng tải:</w:t>
            </w:r>
          </w:p>
          <w:p w14:paraId="3E85FC18" w14:textId="77777777" w:rsidR="007B5D86" w:rsidRPr="000D7E17" w:rsidRDefault="007B5D86" w:rsidP="007B5D86">
            <w:pPr>
              <w:jc w:val="left"/>
              <w:rPr>
                <w:szCs w:val="24"/>
              </w:rPr>
            </w:pPr>
            <w:r w:rsidRPr="000D7E17">
              <w:rPr>
                <w:szCs w:val="24"/>
              </w:rPr>
              <w:t>Hạ: 49 fpm (14.93 m/phút) ±3%</w:t>
            </w:r>
          </w:p>
          <w:p w14:paraId="3524F4AB" w14:textId="77777777" w:rsidR="007B5D86" w:rsidRPr="000D7E17" w:rsidRDefault="007B5D86" w:rsidP="007B5D86">
            <w:pPr>
              <w:jc w:val="left"/>
              <w:rPr>
                <w:szCs w:val="24"/>
              </w:rPr>
            </w:pPr>
            <w:r w:rsidRPr="000D7E17">
              <w:rPr>
                <w:szCs w:val="24"/>
              </w:rPr>
              <w:t>Nâng: 28 fpm (8.53 m/phút) ±3%</w:t>
            </w:r>
          </w:p>
          <w:p w14:paraId="65CB16B1" w14:textId="77777777" w:rsidR="007B5D86" w:rsidRPr="000D7E17" w:rsidRDefault="007B5D86" w:rsidP="007B5D86">
            <w:pPr>
              <w:jc w:val="left"/>
              <w:rPr>
                <w:szCs w:val="24"/>
              </w:rPr>
            </w:pPr>
            <w:r w:rsidRPr="000D7E17">
              <w:rPr>
                <w:szCs w:val="24"/>
              </w:rPr>
              <w:t>Headroom (Hook Mount): 18 in (457.2 mm) ±3%</w:t>
            </w:r>
          </w:p>
          <w:p w14:paraId="3B326496" w14:textId="77777777" w:rsidR="007B5D86" w:rsidRPr="000D7E17" w:rsidRDefault="007B5D86" w:rsidP="007B5D86">
            <w:pPr>
              <w:jc w:val="left"/>
              <w:rPr>
                <w:szCs w:val="24"/>
              </w:rPr>
            </w:pPr>
            <w:r w:rsidRPr="000D7E17">
              <w:rPr>
                <w:szCs w:val="24"/>
              </w:rPr>
              <w:t>Khoảng cách móc – đỉnh tời: 18 in (457.2 mm) ±3%</w:t>
            </w:r>
          </w:p>
          <w:p w14:paraId="174991A1" w14:textId="77777777" w:rsidR="007B5D86" w:rsidRPr="000D7E17" w:rsidRDefault="007B5D86" w:rsidP="007B5D86">
            <w:pPr>
              <w:jc w:val="left"/>
              <w:rPr>
                <w:szCs w:val="24"/>
              </w:rPr>
            </w:pPr>
            <w:r w:rsidRPr="000D7E17">
              <w:rPr>
                <w:szCs w:val="24"/>
              </w:rPr>
              <w:t>Air Consumption: 70 cfm (1.98 m³/phút) ±5%</w:t>
            </w:r>
          </w:p>
          <w:p w14:paraId="7C649DBC" w14:textId="77777777" w:rsidR="007B5D86" w:rsidRPr="000D7E17" w:rsidRDefault="007B5D86" w:rsidP="007B5D86">
            <w:pPr>
              <w:jc w:val="left"/>
              <w:rPr>
                <w:szCs w:val="24"/>
              </w:rPr>
            </w:pPr>
            <w:r w:rsidRPr="000D7E17">
              <w:rPr>
                <w:szCs w:val="24"/>
              </w:rPr>
              <w:lastRenderedPageBreak/>
              <w:t>Lượng tiêu thụ khí nén: 70 cfm (1.98 m³/phút) ±5%</w:t>
            </w:r>
          </w:p>
          <w:p w14:paraId="3B0423BE" w14:textId="77777777" w:rsidR="007B5D86" w:rsidRPr="000D7E17" w:rsidRDefault="007B5D86" w:rsidP="007B5D86">
            <w:pPr>
              <w:jc w:val="left"/>
              <w:rPr>
                <w:szCs w:val="24"/>
              </w:rPr>
            </w:pPr>
            <w:r w:rsidRPr="000D7E17">
              <w:rPr>
                <w:szCs w:val="24"/>
              </w:rPr>
              <w:t>Standard Lift: 3 meters (10 feet) ±3%</w:t>
            </w:r>
          </w:p>
          <w:p w14:paraId="28DBFFF9" w14:textId="77777777" w:rsidR="007B5D86" w:rsidRPr="000D7E17" w:rsidRDefault="007B5D86" w:rsidP="007B5D86">
            <w:pPr>
              <w:jc w:val="left"/>
              <w:rPr>
                <w:szCs w:val="24"/>
              </w:rPr>
            </w:pPr>
            <w:r w:rsidRPr="000D7E17">
              <w:rPr>
                <w:szCs w:val="24"/>
              </w:rPr>
              <w:t>Chiều cao nâng tiêu chuẩn: 3 mét (10 feet) ±3%</w:t>
            </w:r>
          </w:p>
          <w:p w14:paraId="1AF7C608" w14:textId="77777777" w:rsidR="007B5D86" w:rsidRPr="000D7E17" w:rsidRDefault="007B5D86" w:rsidP="007B5D86">
            <w:pPr>
              <w:jc w:val="left"/>
              <w:rPr>
                <w:szCs w:val="24"/>
              </w:rPr>
            </w:pPr>
            <w:r w:rsidRPr="000D7E17">
              <w:rPr>
                <w:szCs w:val="24"/>
              </w:rPr>
              <w:t>Control Options:</w:t>
            </w:r>
          </w:p>
          <w:p w14:paraId="2E74DAD4" w14:textId="77777777" w:rsidR="007B5D86" w:rsidRPr="000D7E17" w:rsidRDefault="007B5D86" w:rsidP="007B5D86">
            <w:pPr>
              <w:jc w:val="left"/>
              <w:rPr>
                <w:szCs w:val="24"/>
              </w:rPr>
            </w:pPr>
            <w:r w:rsidRPr="000D7E17">
              <w:rPr>
                <w:szCs w:val="24"/>
              </w:rPr>
              <w:t>6-foot pull chain control, convertible to pendant control</w:t>
            </w:r>
          </w:p>
          <w:p w14:paraId="53FBBA27" w14:textId="77777777" w:rsidR="007B5D86" w:rsidRPr="000D7E17" w:rsidRDefault="007B5D86" w:rsidP="007B5D86">
            <w:pPr>
              <w:jc w:val="left"/>
              <w:rPr>
                <w:szCs w:val="24"/>
              </w:rPr>
            </w:pPr>
            <w:r w:rsidRPr="000D7E17">
              <w:rPr>
                <w:szCs w:val="24"/>
              </w:rPr>
              <w:t>Tùy chọn điều khiển:</w:t>
            </w:r>
          </w:p>
          <w:p w14:paraId="7B213A6A" w14:textId="77777777" w:rsidR="007B5D86" w:rsidRPr="000D7E17" w:rsidRDefault="007B5D86" w:rsidP="007B5D86">
            <w:pPr>
              <w:jc w:val="left"/>
              <w:rPr>
                <w:szCs w:val="24"/>
              </w:rPr>
            </w:pPr>
            <w:r w:rsidRPr="000D7E17">
              <w:rPr>
                <w:szCs w:val="24"/>
              </w:rPr>
              <w:t>Điều khiển bằng dây kéo dài 6 feet, có thể chuyển đổi sang điều khiển tay cầm (pendant)</w:t>
            </w:r>
          </w:p>
          <w:p w14:paraId="44CAE2F4" w14:textId="77777777" w:rsidR="007B5D86" w:rsidRPr="000D7E17" w:rsidRDefault="007B5D86" w:rsidP="007B5D86">
            <w:pPr>
              <w:jc w:val="left"/>
              <w:rPr>
                <w:szCs w:val="24"/>
              </w:rPr>
            </w:pPr>
            <w:r w:rsidRPr="000D7E17">
              <w:rPr>
                <w:szCs w:val="24"/>
              </w:rPr>
              <w:t>Air Inlet: 1/2 inch NPT</w:t>
            </w:r>
          </w:p>
          <w:p w14:paraId="4B581FD3" w14:textId="36717A97" w:rsidR="007B5D86" w:rsidRPr="000D7E17" w:rsidRDefault="007B5D86" w:rsidP="007B5D86">
            <w:pPr>
              <w:jc w:val="left"/>
              <w:rPr>
                <w:szCs w:val="24"/>
              </w:rPr>
            </w:pPr>
            <w:r w:rsidRPr="000D7E17">
              <w:rPr>
                <w:szCs w:val="24"/>
              </w:rPr>
              <w:t>Đầu vào khí nén: 1/2 inch NPT</w:t>
            </w:r>
          </w:p>
        </w:tc>
        <w:tc>
          <w:tcPr>
            <w:tcW w:w="832" w:type="dxa"/>
            <w:shd w:val="clear" w:color="000000" w:fill="FFFFFF"/>
            <w:vAlign w:val="center"/>
            <w:hideMark/>
          </w:tcPr>
          <w:p w14:paraId="0EC9B3DA" w14:textId="77777777" w:rsidR="007B5D86" w:rsidRPr="000D7E17" w:rsidRDefault="007B5D86" w:rsidP="000078E9">
            <w:pPr>
              <w:jc w:val="center"/>
              <w:rPr>
                <w:szCs w:val="24"/>
              </w:rPr>
            </w:pPr>
            <w:r w:rsidRPr="000D7E17">
              <w:rPr>
                <w:szCs w:val="24"/>
              </w:rPr>
              <w:lastRenderedPageBreak/>
              <w:t>PCE</w:t>
            </w:r>
          </w:p>
        </w:tc>
        <w:tc>
          <w:tcPr>
            <w:tcW w:w="1499" w:type="dxa"/>
            <w:shd w:val="clear" w:color="000000" w:fill="FFFFFF"/>
            <w:vAlign w:val="center"/>
            <w:hideMark/>
          </w:tcPr>
          <w:p w14:paraId="6B056FA2" w14:textId="23D077CE" w:rsidR="007B5D86" w:rsidRPr="000D7E17" w:rsidRDefault="007B5D86" w:rsidP="000078E9">
            <w:pPr>
              <w:jc w:val="center"/>
              <w:rPr>
                <w:szCs w:val="24"/>
              </w:rPr>
            </w:pPr>
            <w:r w:rsidRPr="000D7E17">
              <w:rPr>
                <w:szCs w:val="24"/>
              </w:rPr>
              <w:t>1</w:t>
            </w:r>
          </w:p>
        </w:tc>
      </w:tr>
      <w:tr w:rsidR="007B5D86" w:rsidRPr="000D7E17" w14:paraId="0A1F1623" w14:textId="77777777" w:rsidTr="00F93590">
        <w:trPr>
          <w:trHeight w:val="600"/>
        </w:trPr>
        <w:tc>
          <w:tcPr>
            <w:tcW w:w="670" w:type="dxa"/>
            <w:shd w:val="clear" w:color="000000" w:fill="FFFFFF"/>
            <w:vAlign w:val="center"/>
            <w:hideMark/>
          </w:tcPr>
          <w:p w14:paraId="5EB4FA25" w14:textId="77777777" w:rsidR="007B5D86" w:rsidRPr="000D7E17" w:rsidRDefault="007B5D86" w:rsidP="000078E9">
            <w:pPr>
              <w:jc w:val="center"/>
              <w:rPr>
                <w:szCs w:val="24"/>
              </w:rPr>
            </w:pPr>
            <w:r w:rsidRPr="000D7E17">
              <w:rPr>
                <w:szCs w:val="24"/>
              </w:rPr>
              <w:lastRenderedPageBreak/>
              <w:t> </w:t>
            </w:r>
          </w:p>
        </w:tc>
        <w:tc>
          <w:tcPr>
            <w:tcW w:w="2672" w:type="dxa"/>
            <w:shd w:val="clear" w:color="000000" w:fill="FFFFFF"/>
            <w:vAlign w:val="center"/>
            <w:hideMark/>
          </w:tcPr>
          <w:p w14:paraId="5FED5088" w14:textId="721D007F" w:rsidR="007B5D86" w:rsidRPr="000D7E17" w:rsidRDefault="007B5D86" w:rsidP="00C0392A">
            <w:pPr>
              <w:jc w:val="center"/>
              <w:rPr>
                <w:b/>
                <w:bCs/>
                <w:szCs w:val="24"/>
              </w:rPr>
            </w:pPr>
            <w:r w:rsidRPr="000D7E17">
              <w:rPr>
                <w:b/>
                <w:bCs/>
                <w:szCs w:val="24"/>
              </w:rPr>
              <w:t>Mục 2:</w:t>
            </w:r>
          </w:p>
        </w:tc>
        <w:tc>
          <w:tcPr>
            <w:tcW w:w="3537" w:type="dxa"/>
            <w:shd w:val="clear" w:color="000000" w:fill="FFFFFF"/>
            <w:vAlign w:val="center"/>
            <w:hideMark/>
          </w:tcPr>
          <w:p w14:paraId="1A4E8190" w14:textId="77777777" w:rsidR="007B5D86" w:rsidRPr="000D7E17" w:rsidRDefault="007B5D86" w:rsidP="000078E9">
            <w:pPr>
              <w:jc w:val="left"/>
              <w:rPr>
                <w:szCs w:val="24"/>
              </w:rPr>
            </w:pPr>
            <w:r w:rsidRPr="000D7E17">
              <w:rPr>
                <w:szCs w:val="24"/>
              </w:rPr>
              <w:t> </w:t>
            </w:r>
          </w:p>
        </w:tc>
        <w:tc>
          <w:tcPr>
            <w:tcW w:w="832" w:type="dxa"/>
            <w:shd w:val="clear" w:color="000000" w:fill="FFFFFF"/>
            <w:vAlign w:val="center"/>
            <w:hideMark/>
          </w:tcPr>
          <w:p w14:paraId="50CD2457" w14:textId="77777777" w:rsidR="007B5D86" w:rsidRPr="000D7E17" w:rsidRDefault="007B5D86" w:rsidP="000078E9">
            <w:pPr>
              <w:jc w:val="center"/>
              <w:rPr>
                <w:szCs w:val="24"/>
              </w:rPr>
            </w:pPr>
            <w:r w:rsidRPr="000D7E17">
              <w:rPr>
                <w:szCs w:val="24"/>
              </w:rPr>
              <w:t> </w:t>
            </w:r>
          </w:p>
        </w:tc>
        <w:tc>
          <w:tcPr>
            <w:tcW w:w="1499" w:type="dxa"/>
            <w:shd w:val="clear" w:color="000000" w:fill="FFFFFF"/>
            <w:vAlign w:val="center"/>
            <w:hideMark/>
          </w:tcPr>
          <w:p w14:paraId="68F7EBD4" w14:textId="77777777" w:rsidR="007B5D86" w:rsidRPr="000D7E17" w:rsidRDefault="007B5D86" w:rsidP="000078E9">
            <w:pPr>
              <w:jc w:val="center"/>
              <w:rPr>
                <w:szCs w:val="24"/>
              </w:rPr>
            </w:pPr>
            <w:r w:rsidRPr="000D7E17">
              <w:rPr>
                <w:szCs w:val="24"/>
              </w:rPr>
              <w:t> </w:t>
            </w:r>
          </w:p>
        </w:tc>
      </w:tr>
      <w:tr w:rsidR="007B5D86" w:rsidRPr="000D7E17" w14:paraId="2D71BA38" w14:textId="77777777" w:rsidTr="00F93590">
        <w:trPr>
          <w:trHeight w:val="915"/>
        </w:trPr>
        <w:tc>
          <w:tcPr>
            <w:tcW w:w="670" w:type="dxa"/>
            <w:shd w:val="clear" w:color="000000" w:fill="FFFFFF"/>
            <w:vAlign w:val="center"/>
            <w:hideMark/>
          </w:tcPr>
          <w:p w14:paraId="65A0E254" w14:textId="738E64CB" w:rsidR="007B5D86" w:rsidRPr="000D7E17" w:rsidRDefault="007B5D86" w:rsidP="007B5D86">
            <w:pPr>
              <w:rPr>
                <w:szCs w:val="24"/>
              </w:rPr>
            </w:pPr>
            <w:r w:rsidRPr="000D7E17">
              <w:rPr>
                <w:szCs w:val="24"/>
              </w:rPr>
              <w:t>2</w:t>
            </w:r>
          </w:p>
        </w:tc>
        <w:tc>
          <w:tcPr>
            <w:tcW w:w="2672" w:type="dxa"/>
            <w:shd w:val="clear" w:color="000000" w:fill="FFFFFF"/>
            <w:vAlign w:val="center"/>
            <w:hideMark/>
          </w:tcPr>
          <w:p w14:paraId="68179165" w14:textId="4C53EE14" w:rsidR="007B5D86" w:rsidRPr="000D7E17" w:rsidRDefault="007B5D86" w:rsidP="000078E9">
            <w:pPr>
              <w:jc w:val="left"/>
              <w:rPr>
                <w:szCs w:val="24"/>
              </w:rPr>
            </w:pPr>
            <w:r w:rsidRPr="000D7E17">
              <w:rPr>
                <w:rStyle w:val="fontstyle01"/>
                <w:sz w:val="24"/>
                <w:szCs w:val="24"/>
              </w:rPr>
              <w:t>Centrifugal Pump Stainless steel shaft, hard iron casing Size: 8 x 6 x 14'', Dia Impeller 11", Less electric motorBơm ly tâm/</w:t>
            </w:r>
            <w:r w:rsidRPr="000D7E17">
              <w:rPr>
                <w:rStyle w:val="fontstyle01"/>
                <w:i/>
                <w:sz w:val="24"/>
                <w:szCs w:val="24"/>
              </w:rPr>
              <w:t>Центробежный насос 6x8R / Сentrifugal pump 6x8R</w:t>
            </w:r>
          </w:p>
        </w:tc>
        <w:tc>
          <w:tcPr>
            <w:tcW w:w="3537" w:type="dxa"/>
            <w:shd w:val="clear" w:color="000000" w:fill="FFFFFF"/>
            <w:vAlign w:val="center"/>
          </w:tcPr>
          <w:p w14:paraId="40A30AFC" w14:textId="77777777" w:rsidR="007B5D86" w:rsidRPr="000D7E17" w:rsidRDefault="007B5D86" w:rsidP="007B5D86">
            <w:pPr>
              <w:jc w:val="left"/>
              <w:rPr>
                <w:szCs w:val="24"/>
              </w:rPr>
            </w:pPr>
            <w:r w:rsidRPr="000D7E17">
              <w:rPr>
                <w:szCs w:val="24"/>
              </w:rPr>
              <w:t>Centrifugal Pump Stainless steel shaft, hard iron casing for drilling fluid, connected with the current electric motor.</w:t>
            </w:r>
          </w:p>
          <w:p w14:paraId="49E931E6" w14:textId="77777777" w:rsidR="007B5D86" w:rsidRPr="000D7E17" w:rsidRDefault="007B5D86" w:rsidP="007B5D86">
            <w:pPr>
              <w:jc w:val="left"/>
              <w:rPr>
                <w:szCs w:val="24"/>
              </w:rPr>
            </w:pPr>
            <w:r w:rsidRPr="000D7E17">
              <w:rPr>
                <w:szCs w:val="24"/>
              </w:rPr>
              <w:t>Size: 8 x 6 x 14’'</w:t>
            </w:r>
          </w:p>
          <w:p w14:paraId="122C21EB" w14:textId="77777777" w:rsidR="007B5D86" w:rsidRPr="000D7E17" w:rsidRDefault="007B5D86" w:rsidP="007B5D86">
            <w:pPr>
              <w:jc w:val="left"/>
              <w:rPr>
                <w:szCs w:val="24"/>
              </w:rPr>
            </w:pPr>
            <w:r w:rsidRPr="000D7E17">
              <w:rPr>
                <w:szCs w:val="24"/>
              </w:rPr>
              <w:t xml:space="preserve">Dia Impeller 11”, 6 vanes, open impeller design </w:t>
            </w:r>
          </w:p>
          <w:p w14:paraId="421DF449" w14:textId="77777777" w:rsidR="007B5D86" w:rsidRPr="000D7E17" w:rsidRDefault="007B5D86" w:rsidP="007B5D86">
            <w:pPr>
              <w:jc w:val="left"/>
              <w:rPr>
                <w:szCs w:val="24"/>
              </w:rPr>
            </w:pPr>
            <w:r w:rsidRPr="000D7E17">
              <w:rPr>
                <w:szCs w:val="24"/>
              </w:rPr>
              <w:t xml:space="preserve">Less electric motor. </w:t>
            </w:r>
          </w:p>
          <w:p w14:paraId="12316C0A" w14:textId="77777777" w:rsidR="007B5D86" w:rsidRPr="000D7E17" w:rsidRDefault="007B5D86" w:rsidP="007B5D86">
            <w:pPr>
              <w:jc w:val="left"/>
              <w:rPr>
                <w:szCs w:val="24"/>
              </w:rPr>
            </w:pPr>
            <w:r w:rsidRPr="000D7E17">
              <w:rPr>
                <w:szCs w:val="24"/>
              </w:rPr>
              <w:t xml:space="preserve">1-7/8'' shaft </w:t>
            </w:r>
          </w:p>
          <w:p w14:paraId="0D0A751B" w14:textId="77777777" w:rsidR="007B5D86" w:rsidRPr="000D7E17" w:rsidRDefault="007B5D86" w:rsidP="007B5D86">
            <w:pPr>
              <w:jc w:val="left"/>
              <w:rPr>
                <w:szCs w:val="24"/>
              </w:rPr>
            </w:pPr>
            <w:r w:rsidRPr="000D7E17">
              <w:rPr>
                <w:szCs w:val="24"/>
              </w:rPr>
              <w:t xml:space="preserve">Mechanical seal </w:t>
            </w:r>
          </w:p>
          <w:p w14:paraId="653B4C7F" w14:textId="77777777" w:rsidR="007B5D86" w:rsidRPr="000D7E17" w:rsidRDefault="007B5D86" w:rsidP="007B5D86">
            <w:pPr>
              <w:jc w:val="left"/>
              <w:rPr>
                <w:szCs w:val="24"/>
              </w:rPr>
            </w:pPr>
            <w:r w:rsidRPr="000D7E17">
              <w:rPr>
                <w:szCs w:val="24"/>
              </w:rPr>
              <w:t>Suction flange 8 holes 7/8'' Dia. 11-3/4'' B.C. Discharge flange:8 holes 7/8'' Dia. 9-1/2'' B.C</w:t>
            </w:r>
          </w:p>
          <w:p w14:paraId="70353F0B" w14:textId="2EF28D1D" w:rsidR="007B5D86" w:rsidRPr="000D7E17" w:rsidRDefault="007B5D86" w:rsidP="007B5D86">
            <w:pPr>
              <w:jc w:val="left"/>
              <w:rPr>
                <w:szCs w:val="24"/>
              </w:rPr>
            </w:pPr>
            <w:r w:rsidRPr="000D7E17">
              <w:rPr>
                <w:szCs w:val="24"/>
              </w:rPr>
              <w:t>Pedestal: 4 holes 11/16'' Dia. Distance from the center of the pump to the Pedestal: 9''</w:t>
            </w:r>
          </w:p>
        </w:tc>
        <w:tc>
          <w:tcPr>
            <w:tcW w:w="832" w:type="dxa"/>
            <w:shd w:val="clear" w:color="000000" w:fill="FFFFFF"/>
            <w:vAlign w:val="center"/>
          </w:tcPr>
          <w:p w14:paraId="45C07A83" w14:textId="0378DD43" w:rsidR="007B5D86" w:rsidRPr="000D7E17" w:rsidRDefault="007B5D86" w:rsidP="000078E9">
            <w:pPr>
              <w:jc w:val="center"/>
              <w:rPr>
                <w:szCs w:val="24"/>
              </w:rPr>
            </w:pPr>
            <w:r w:rsidRPr="000D7E17">
              <w:rPr>
                <w:szCs w:val="24"/>
              </w:rPr>
              <w:t>PCE</w:t>
            </w:r>
          </w:p>
        </w:tc>
        <w:tc>
          <w:tcPr>
            <w:tcW w:w="1499" w:type="dxa"/>
            <w:shd w:val="clear" w:color="000000" w:fill="FFFFFF"/>
            <w:vAlign w:val="center"/>
          </w:tcPr>
          <w:p w14:paraId="0428D4A0" w14:textId="36680EE7" w:rsidR="007B5D86" w:rsidRPr="000D7E17" w:rsidRDefault="007B5D86" w:rsidP="000078E9">
            <w:pPr>
              <w:jc w:val="center"/>
              <w:rPr>
                <w:szCs w:val="24"/>
              </w:rPr>
            </w:pPr>
            <w:r w:rsidRPr="000D7E17">
              <w:rPr>
                <w:szCs w:val="24"/>
              </w:rPr>
              <w:t>4</w:t>
            </w:r>
          </w:p>
        </w:tc>
      </w:tr>
    </w:tbl>
    <w:p w14:paraId="5697C4CC" w14:textId="318213BC" w:rsidR="00B73658" w:rsidRPr="000D7E17" w:rsidRDefault="00B73658" w:rsidP="00B73658">
      <w:pPr>
        <w:tabs>
          <w:tab w:val="left" w:pos="8305"/>
        </w:tabs>
        <w:rPr>
          <w:szCs w:val="24"/>
          <w:lang w:val="it-IT"/>
        </w:rPr>
      </w:pPr>
    </w:p>
    <w:p w14:paraId="663BF3CD" w14:textId="56AD058A" w:rsidR="00891FDC" w:rsidRPr="000D7E17" w:rsidRDefault="00891FDC" w:rsidP="00B73658">
      <w:pPr>
        <w:tabs>
          <w:tab w:val="left" w:pos="8305"/>
        </w:tabs>
        <w:rPr>
          <w:szCs w:val="24"/>
          <w:lang w:val="it-IT"/>
        </w:rPr>
      </w:pPr>
    </w:p>
    <w:p w14:paraId="2BD513BC" w14:textId="77777777" w:rsidR="00AB0801" w:rsidRPr="000D7E17" w:rsidRDefault="00AB0801" w:rsidP="00BB55BE">
      <w:pPr>
        <w:pStyle w:val="Heading1"/>
        <w:tabs>
          <w:tab w:val="left" w:pos="327"/>
        </w:tabs>
        <w:rPr>
          <w:rFonts w:ascii="Times New Roman" w:hAnsi="Times New Roman"/>
          <w:sz w:val="24"/>
          <w:szCs w:val="24"/>
        </w:rPr>
      </w:pPr>
    </w:p>
    <w:p w14:paraId="1ADED239" w14:textId="77777777" w:rsidR="00AB0801" w:rsidRPr="000D7E17" w:rsidRDefault="00AB0801" w:rsidP="00BB55BE">
      <w:pPr>
        <w:pStyle w:val="Heading1"/>
        <w:tabs>
          <w:tab w:val="left" w:pos="327"/>
        </w:tabs>
        <w:rPr>
          <w:rFonts w:ascii="Times New Roman" w:hAnsi="Times New Roman"/>
          <w:sz w:val="24"/>
          <w:szCs w:val="24"/>
        </w:rPr>
      </w:pPr>
    </w:p>
    <w:p w14:paraId="277D4EB9" w14:textId="77777777" w:rsidR="00AB0801" w:rsidRPr="000D7E17" w:rsidRDefault="00AB0801" w:rsidP="00BB55BE">
      <w:pPr>
        <w:pStyle w:val="Heading1"/>
        <w:tabs>
          <w:tab w:val="left" w:pos="327"/>
        </w:tabs>
        <w:rPr>
          <w:rFonts w:ascii="Times New Roman" w:hAnsi="Times New Roman"/>
          <w:sz w:val="24"/>
          <w:szCs w:val="24"/>
        </w:rPr>
      </w:pPr>
    </w:p>
    <w:p w14:paraId="1245D439" w14:textId="77777777" w:rsidR="00AB0801" w:rsidRPr="000D7E17" w:rsidRDefault="00AB0801" w:rsidP="00BB55BE">
      <w:pPr>
        <w:pStyle w:val="Heading1"/>
        <w:tabs>
          <w:tab w:val="left" w:pos="327"/>
        </w:tabs>
        <w:rPr>
          <w:rFonts w:ascii="Times New Roman" w:hAnsi="Times New Roman"/>
          <w:sz w:val="24"/>
          <w:szCs w:val="24"/>
        </w:rPr>
      </w:pPr>
    </w:p>
    <w:p w14:paraId="6E3C2C1F" w14:textId="77777777" w:rsidR="00AB0801" w:rsidRPr="000D7E17" w:rsidRDefault="00AB0801" w:rsidP="00BB55BE">
      <w:pPr>
        <w:pStyle w:val="Heading1"/>
        <w:tabs>
          <w:tab w:val="left" w:pos="327"/>
        </w:tabs>
        <w:rPr>
          <w:rFonts w:ascii="Times New Roman" w:hAnsi="Times New Roman"/>
          <w:sz w:val="24"/>
          <w:szCs w:val="24"/>
        </w:rPr>
      </w:pPr>
    </w:p>
    <w:p w14:paraId="7A1C8413" w14:textId="77777777" w:rsidR="00AB0801" w:rsidRPr="000D7E17" w:rsidRDefault="00AB0801" w:rsidP="00BB55BE">
      <w:pPr>
        <w:pStyle w:val="Heading1"/>
        <w:tabs>
          <w:tab w:val="left" w:pos="327"/>
        </w:tabs>
        <w:rPr>
          <w:rFonts w:ascii="Times New Roman" w:hAnsi="Times New Roman"/>
          <w:sz w:val="24"/>
          <w:szCs w:val="24"/>
        </w:rPr>
      </w:pPr>
    </w:p>
    <w:p w14:paraId="3740AA02" w14:textId="77777777" w:rsidR="00AA5AFF" w:rsidRPr="000D7E17" w:rsidRDefault="00AA5AFF" w:rsidP="00AA5AFF">
      <w:pPr>
        <w:rPr>
          <w:szCs w:val="24"/>
        </w:rPr>
      </w:pPr>
    </w:p>
    <w:tbl>
      <w:tblPr>
        <w:tblW w:w="22818" w:type="dxa"/>
        <w:tblLook w:val="04A0" w:firstRow="1" w:lastRow="0" w:firstColumn="1" w:lastColumn="0" w:noHBand="0" w:noVBand="1"/>
      </w:tblPr>
      <w:tblGrid>
        <w:gridCol w:w="1263"/>
        <w:gridCol w:w="8943"/>
        <w:gridCol w:w="173"/>
        <w:gridCol w:w="489"/>
        <w:gridCol w:w="489"/>
        <w:gridCol w:w="236"/>
        <w:gridCol w:w="9775"/>
        <w:gridCol w:w="236"/>
        <w:gridCol w:w="489"/>
        <w:gridCol w:w="489"/>
        <w:gridCol w:w="236"/>
      </w:tblGrid>
      <w:tr w:rsidR="006C47DD" w:rsidRPr="006C47DD" w14:paraId="1F833646" w14:textId="77777777" w:rsidTr="004970ED">
        <w:trPr>
          <w:gridAfter w:val="9"/>
          <w:wAfter w:w="12612" w:type="dxa"/>
          <w:trHeight w:val="330"/>
        </w:trPr>
        <w:tc>
          <w:tcPr>
            <w:tcW w:w="10206" w:type="dxa"/>
            <w:gridSpan w:val="2"/>
            <w:tcBorders>
              <w:top w:val="nil"/>
              <w:left w:val="nil"/>
              <w:bottom w:val="nil"/>
              <w:right w:val="nil"/>
            </w:tcBorders>
            <w:shd w:val="clear" w:color="auto" w:fill="auto"/>
            <w:noWrap/>
            <w:vAlign w:val="center"/>
            <w:hideMark/>
          </w:tcPr>
          <w:p w14:paraId="1FB5E0F1" w14:textId="77777777" w:rsidR="006C47DD" w:rsidRPr="006C47DD" w:rsidRDefault="006C47DD" w:rsidP="00AA5386">
            <w:pPr>
              <w:ind w:left="-96" w:right="717"/>
              <w:jc w:val="center"/>
              <w:rPr>
                <w:b/>
                <w:bCs/>
                <w:color w:val="000000"/>
                <w:szCs w:val="24"/>
              </w:rPr>
            </w:pPr>
            <w:r w:rsidRPr="006C47DD">
              <w:rPr>
                <w:b/>
                <w:bCs/>
                <w:color w:val="000000"/>
                <w:szCs w:val="24"/>
              </w:rPr>
              <w:lastRenderedPageBreak/>
              <w:t>YÊU CẦU KỸ THUẬT ĐƠN HÀNG MUA</w:t>
            </w:r>
          </w:p>
        </w:tc>
      </w:tr>
      <w:tr w:rsidR="006C47DD" w:rsidRPr="006C47DD" w14:paraId="4D822AB7" w14:textId="77777777" w:rsidTr="004970ED">
        <w:trPr>
          <w:gridAfter w:val="9"/>
          <w:wAfter w:w="12612" w:type="dxa"/>
          <w:trHeight w:val="330"/>
        </w:trPr>
        <w:tc>
          <w:tcPr>
            <w:tcW w:w="10206" w:type="dxa"/>
            <w:gridSpan w:val="2"/>
            <w:tcBorders>
              <w:top w:val="nil"/>
              <w:left w:val="nil"/>
              <w:bottom w:val="nil"/>
              <w:right w:val="nil"/>
            </w:tcBorders>
            <w:shd w:val="clear" w:color="auto" w:fill="auto"/>
            <w:noWrap/>
            <w:vAlign w:val="center"/>
            <w:hideMark/>
          </w:tcPr>
          <w:p w14:paraId="07C5E22A" w14:textId="77777777" w:rsidR="006C47DD" w:rsidRPr="006C47DD" w:rsidRDefault="006C47DD" w:rsidP="00AA5386">
            <w:pPr>
              <w:ind w:left="-96" w:right="717"/>
              <w:jc w:val="center"/>
              <w:rPr>
                <w:b/>
                <w:bCs/>
                <w:color w:val="000000"/>
                <w:szCs w:val="24"/>
              </w:rPr>
            </w:pPr>
            <w:r w:rsidRPr="006C47DD">
              <w:rPr>
                <w:b/>
                <w:bCs/>
                <w:color w:val="000000"/>
                <w:szCs w:val="24"/>
              </w:rPr>
              <w:t>THIẾT BỊ CƠ KHÍ CHO GIÀN TAM ĐẢO 01</w:t>
            </w:r>
          </w:p>
        </w:tc>
      </w:tr>
      <w:tr w:rsidR="006C47DD" w:rsidRPr="006C47DD" w14:paraId="3F840A3E" w14:textId="77777777" w:rsidTr="004970ED">
        <w:trPr>
          <w:gridAfter w:val="9"/>
          <w:wAfter w:w="12612" w:type="dxa"/>
          <w:trHeight w:val="330"/>
        </w:trPr>
        <w:tc>
          <w:tcPr>
            <w:tcW w:w="10206" w:type="dxa"/>
            <w:gridSpan w:val="2"/>
            <w:tcBorders>
              <w:top w:val="nil"/>
              <w:left w:val="nil"/>
              <w:bottom w:val="nil"/>
              <w:right w:val="nil"/>
            </w:tcBorders>
            <w:shd w:val="clear" w:color="auto" w:fill="auto"/>
            <w:noWrap/>
            <w:vAlign w:val="center"/>
            <w:hideMark/>
          </w:tcPr>
          <w:p w14:paraId="15AD96EF" w14:textId="77777777" w:rsidR="006C47DD" w:rsidRPr="006C47DD" w:rsidRDefault="006C47DD" w:rsidP="00AA5386">
            <w:pPr>
              <w:ind w:left="-96" w:right="717"/>
              <w:jc w:val="center"/>
              <w:rPr>
                <w:b/>
                <w:bCs/>
                <w:color w:val="000000"/>
                <w:szCs w:val="24"/>
              </w:rPr>
            </w:pPr>
          </w:p>
        </w:tc>
      </w:tr>
      <w:tr w:rsidR="006C47DD" w:rsidRPr="006C47DD" w14:paraId="0BC80CBF"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4789C7F0" w14:textId="77777777" w:rsidR="006C47DD" w:rsidRPr="006C47DD" w:rsidRDefault="006C47DD" w:rsidP="00AA5386">
            <w:pPr>
              <w:ind w:left="-96" w:right="717"/>
              <w:rPr>
                <w:b/>
                <w:bCs/>
                <w:szCs w:val="24"/>
              </w:rPr>
            </w:pPr>
            <w:r w:rsidRPr="006C47DD">
              <w:rPr>
                <w:b/>
                <w:bCs/>
                <w:szCs w:val="24"/>
              </w:rPr>
              <w:t>1. Mục đích sử dụng :</w:t>
            </w:r>
          </w:p>
        </w:tc>
      </w:tr>
      <w:tr w:rsidR="006C47DD" w:rsidRPr="006C47DD" w14:paraId="33F05660" w14:textId="77777777" w:rsidTr="004970ED">
        <w:trPr>
          <w:gridAfter w:val="9"/>
          <w:wAfter w:w="12612" w:type="dxa"/>
          <w:trHeight w:val="312"/>
        </w:trPr>
        <w:tc>
          <w:tcPr>
            <w:tcW w:w="1263" w:type="dxa"/>
            <w:tcBorders>
              <w:top w:val="nil"/>
              <w:left w:val="nil"/>
              <w:bottom w:val="nil"/>
              <w:right w:val="nil"/>
            </w:tcBorders>
            <w:shd w:val="clear" w:color="auto" w:fill="auto"/>
            <w:noWrap/>
            <w:vAlign w:val="bottom"/>
            <w:hideMark/>
          </w:tcPr>
          <w:p w14:paraId="149DA49A" w14:textId="77777777" w:rsidR="006C47DD" w:rsidRPr="006C47DD" w:rsidRDefault="006C47DD" w:rsidP="00AA5386">
            <w:pPr>
              <w:ind w:left="-96" w:right="717"/>
              <w:rPr>
                <w:b/>
                <w:bCs/>
                <w:szCs w:val="24"/>
              </w:rPr>
            </w:pPr>
          </w:p>
        </w:tc>
        <w:tc>
          <w:tcPr>
            <w:tcW w:w="8943" w:type="dxa"/>
            <w:tcBorders>
              <w:top w:val="nil"/>
              <w:left w:val="nil"/>
              <w:bottom w:val="nil"/>
              <w:right w:val="nil"/>
            </w:tcBorders>
            <w:shd w:val="clear" w:color="auto" w:fill="auto"/>
            <w:noWrap/>
            <w:vAlign w:val="center"/>
            <w:hideMark/>
          </w:tcPr>
          <w:p w14:paraId="7EC057AC" w14:textId="77777777" w:rsidR="006C47DD" w:rsidRPr="006C47DD" w:rsidRDefault="006C47DD" w:rsidP="00AA5386">
            <w:pPr>
              <w:ind w:left="-96" w:right="717"/>
              <w:rPr>
                <w:color w:val="000000"/>
                <w:szCs w:val="24"/>
              </w:rPr>
            </w:pPr>
            <w:r w:rsidRPr="006C47DD">
              <w:rPr>
                <w:color w:val="000000"/>
                <w:szCs w:val="24"/>
              </w:rPr>
              <w:t>1.1. Thiết bị Cơ Khí cho giàn khoan tự nâng TAM ĐẢO 01 được gọi tắt là hàng hóa.</w:t>
            </w:r>
          </w:p>
        </w:tc>
      </w:tr>
      <w:tr w:rsidR="006C47DD" w:rsidRPr="006C47DD" w14:paraId="783D556B"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262E6224" w14:textId="77777777" w:rsidR="006C47DD" w:rsidRPr="006C47DD" w:rsidRDefault="006C47DD" w:rsidP="00AA5386">
            <w:pPr>
              <w:ind w:left="-96" w:right="717"/>
              <w:rPr>
                <w:color w:val="000000"/>
                <w:szCs w:val="24"/>
              </w:rPr>
            </w:pPr>
          </w:p>
        </w:tc>
        <w:tc>
          <w:tcPr>
            <w:tcW w:w="8943" w:type="dxa"/>
            <w:tcBorders>
              <w:top w:val="nil"/>
              <w:left w:val="nil"/>
              <w:bottom w:val="nil"/>
              <w:right w:val="nil"/>
            </w:tcBorders>
            <w:shd w:val="clear" w:color="auto" w:fill="auto"/>
            <w:noWrap/>
            <w:vAlign w:val="center"/>
            <w:hideMark/>
          </w:tcPr>
          <w:p w14:paraId="5C77BA92" w14:textId="77777777" w:rsidR="006C47DD" w:rsidRPr="006C47DD" w:rsidRDefault="006C47DD" w:rsidP="00AA5386">
            <w:pPr>
              <w:ind w:left="-96" w:right="717"/>
              <w:rPr>
                <w:color w:val="000000"/>
                <w:szCs w:val="24"/>
              </w:rPr>
            </w:pPr>
            <w:r w:rsidRPr="006C47DD">
              <w:rPr>
                <w:color w:val="000000"/>
                <w:szCs w:val="24"/>
              </w:rPr>
              <w:t>1.2. Hàng hóa dùng để thay thế cho các thiết bị hỏng như bơm ly tâm, tời hơi</w:t>
            </w:r>
          </w:p>
        </w:tc>
      </w:tr>
      <w:tr w:rsidR="006C47DD" w:rsidRPr="006C47DD" w14:paraId="5BF22E11"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6402D6AA" w14:textId="77777777" w:rsidR="006C47DD" w:rsidRPr="006C47DD" w:rsidRDefault="006C47DD" w:rsidP="00AA5386">
            <w:pPr>
              <w:ind w:left="-96" w:right="717"/>
              <w:rPr>
                <w:b/>
                <w:bCs/>
                <w:szCs w:val="24"/>
              </w:rPr>
            </w:pPr>
            <w:r w:rsidRPr="006C47DD">
              <w:rPr>
                <w:b/>
                <w:bCs/>
                <w:szCs w:val="24"/>
              </w:rPr>
              <w:t>2. Điều kiện kỹ thuật nơi vận hành:</w:t>
            </w:r>
          </w:p>
        </w:tc>
      </w:tr>
      <w:tr w:rsidR="006C47DD" w:rsidRPr="006C47DD" w14:paraId="520928B7"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74DE3B1B" w14:textId="77777777" w:rsidR="006C47DD" w:rsidRPr="006C47DD" w:rsidRDefault="006C47DD" w:rsidP="00AA5386">
            <w:pPr>
              <w:ind w:left="-96" w:right="717"/>
              <w:rPr>
                <w:b/>
                <w:bCs/>
                <w:szCs w:val="24"/>
              </w:rPr>
            </w:pPr>
          </w:p>
        </w:tc>
        <w:tc>
          <w:tcPr>
            <w:tcW w:w="8943" w:type="dxa"/>
            <w:tcBorders>
              <w:top w:val="nil"/>
              <w:left w:val="nil"/>
              <w:bottom w:val="nil"/>
              <w:right w:val="nil"/>
            </w:tcBorders>
            <w:shd w:val="clear" w:color="auto" w:fill="auto"/>
            <w:noWrap/>
            <w:vAlign w:val="center"/>
            <w:hideMark/>
          </w:tcPr>
          <w:p w14:paraId="0C8E8175" w14:textId="77777777" w:rsidR="006C47DD" w:rsidRPr="006C47DD" w:rsidRDefault="006C47DD" w:rsidP="00AA5386">
            <w:pPr>
              <w:ind w:left="-96" w:right="717"/>
              <w:rPr>
                <w:szCs w:val="24"/>
              </w:rPr>
            </w:pPr>
            <w:r w:rsidRPr="006C47DD">
              <w:rPr>
                <w:szCs w:val="24"/>
              </w:rPr>
              <w:t>2.1. Hàng hóa được sử dụng ngoài khơi trong hoạt động khoan Dầu khí.</w:t>
            </w:r>
          </w:p>
        </w:tc>
      </w:tr>
      <w:tr w:rsidR="006C47DD" w:rsidRPr="006C47DD" w14:paraId="1B599B16" w14:textId="77777777" w:rsidTr="004970ED">
        <w:trPr>
          <w:gridAfter w:val="9"/>
          <w:wAfter w:w="12612" w:type="dxa"/>
          <w:trHeight w:val="630"/>
        </w:trPr>
        <w:tc>
          <w:tcPr>
            <w:tcW w:w="1263" w:type="dxa"/>
            <w:tcBorders>
              <w:top w:val="nil"/>
              <w:left w:val="nil"/>
              <w:bottom w:val="nil"/>
              <w:right w:val="nil"/>
            </w:tcBorders>
            <w:shd w:val="clear" w:color="auto" w:fill="auto"/>
            <w:noWrap/>
            <w:vAlign w:val="bottom"/>
            <w:hideMark/>
          </w:tcPr>
          <w:p w14:paraId="446BCBB2"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noWrap/>
            <w:vAlign w:val="center"/>
            <w:hideMark/>
          </w:tcPr>
          <w:p w14:paraId="767255FC" w14:textId="77777777" w:rsidR="006C47DD" w:rsidRPr="006C47DD" w:rsidRDefault="006C47DD" w:rsidP="00AA5386">
            <w:pPr>
              <w:ind w:left="-96" w:right="717"/>
              <w:rPr>
                <w:szCs w:val="24"/>
              </w:rPr>
            </w:pPr>
            <w:r w:rsidRPr="006C47DD">
              <w:rPr>
                <w:szCs w:val="24"/>
              </w:rPr>
              <w:t>2.2. Môi trường có độ ẩm và độ muối cao, dễ ăn mòn, nhiệt độ môi trường làm việc 16…60 độ C, độ ẩm từ 30-90%.</w:t>
            </w:r>
          </w:p>
        </w:tc>
      </w:tr>
      <w:tr w:rsidR="006C47DD" w:rsidRPr="006C47DD" w14:paraId="17A30B79"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579F5C41" w14:textId="77777777" w:rsidR="006C47DD" w:rsidRPr="006C47DD" w:rsidRDefault="006C47DD" w:rsidP="00AA5386">
            <w:pPr>
              <w:ind w:left="-96" w:right="717"/>
              <w:rPr>
                <w:b/>
                <w:bCs/>
                <w:szCs w:val="24"/>
              </w:rPr>
            </w:pPr>
            <w:r w:rsidRPr="006C47DD">
              <w:rPr>
                <w:b/>
                <w:bCs/>
                <w:szCs w:val="24"/>
              </w:rPr>
              <w:t>3. Yêu cầu kỹ thuật chung:</w:t>
            </w:r>
          </w:p>
        </w:tc>
      </w:tr>
      <w:tr w:rsidR="006C47DD" w:rsidRPr="006C47DD" w14:paraId="50907290" w14:textId="77777777" w:rsidTr="004970ED">
        <w:trPr>
          <w:gridAfter w:val="9"/>
          <w:wAfter w:w="12612" w:type="dxa"/>
          <w:trHeight w:val="930"/>
        </w:trPr>
        <w:tc>
          <w:tcPr>
            <w:tcW w:w="1263" w:type="dxa"/>
            <w:tcBorders>
              <w:top w:val="nil"/>
              <w:left w:val="nil"/>
              <w:bottom w:val="nil"/>
              <w:right w:val="nil"/>
            </w:tcBorders>
            <w:shd w:val="clear" w:color="auto" w:fill="auto"/>
            <w:noWrap/>
            <w:vAlign w:val="bottom"/>
            <w:hideMark/>
          </w:tcPr>
          <w:p w14:paraId="64FBDCF9" w14:textId="77777777" w:rsidR="006C47DD" w:rsidRPr="006C47DD" w:rsidRDefault="006C47DD" w:rsidP="00AA5386">
            <w:pPr>
              <w:ind w:left="-96" w:right="717"/>
              <w:rPr>
                <w:b/>
                <w:bCs/>
                <w:szCs w:val="24"/>
              </w:rPr>
            </w:pPr>
          </w:p>
        </w:tc>
        <w:tc>
          <w:tcPr>
            <w:tcW w:w="8943" w:type="dxa"/>
            <w:tcBorders>
              <w:top w:val="nil"/>
              <w:left w:val="nil"/>
              <w:bottom w:val="nil"/>
              <w:right w:val="nil"/>
            </w:tcBorders>
            <w:shd w:val="clear" w:color="auto" w:fill="auto"/>
            <w:noWrap/>
            <w:vAlign w:val="center"/>
            <w:hideMark/>
          </w:tcPr>
          <w:p w14:paraId="2D592941" w14:textId="77777777" w:rsidR="006C47DD" w:rsidRPr="006C47DD" w:rsidRDefault="006C47DD" w:rsidP="00AA5386">
            <w:pPr>
              <w:ind w:left="-96" w:right="717"/>
              <w:rPr>
                <w:szCs w:val="24"/>
              </w:rPr>
            </w:pPr>
            <w:r w:rsidRPr="006C47DD">
              <w:rPr>
                <w:szCs w:val="24"/>
              </w:rPr>
              <w:t>3.1. Hồ sơ chào thầu hàng hóa phải nêu rõ tên gọi, đặc tính kỹ thuật, model/ký mã hiệu, Nhà sản xuất và xuất xứ của hàng hóa</w:t>
            </w:r>
          </w:p>
        </w:tc>
      </w:tr>
      <w:tr w:rsidR="006C47DD" w:rsidRPr="006C47DD" w14:paraId="1A7CEF1A"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5087D0E2"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noWrap/>
            <w:vAlign w:val="center"/>
            <w:hideMark/>
          </w:tcPr>
          <w:p w14:paraId="05654E63" w14:textId="77777777" w:rsidR="006C47DD" w:rsidRPr="006C47DD" w:rsidRDefault="006C47DD" w:rsidP="00AA5386">
            <w:pPr>
              <w:ind w:left="-96" w:right="717"/>
              <w:rPr>
                <w:szCs w:val="24"/>
              </w:rPr>
            </w:pPr>
            <w:r w:rsidRPr="006C47DD">
              <w:rPr>
                <w:szCs w:val="24"/>
              </w:rPr>
              <w:t>3.2. Hàng mới 100%, sản xuất từ năm 2024 về sau.</w:t>
            </w:r>
          </w:p>
        </w:tc>
      </w:tr>
      <w:tr w:rsidR="006C47DD" w:rsidRPr="006C47DD" w14:paraId="109E5B30"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45ED88B2"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vAlign w:val="center"/>
            <w:hideMark/>
          </w:tcPr>
          <w:p w14:paraId="44A1DCBF" w14:textId="77777777" w:rsidR="006C47DD" w:rsidRPr="006C47DD" w:rsidRDefault="006C47DD" w:rsidP="00AA5386">
            <w:pPr>
              <w:ind w:left="-96" w:right="717"/>
              <w:rPr>
                <w:szCs w:val="24"/>
              </w:rPr>
            </w:pPr>
            <w:r w:rsidRPr="006C47DD">
              <w:rPr>
                <w:szCs w:val="24"/>
              </w:rPr>
              <w:t>3.3. Hàng hóa được bảo hành trong vòng 12 tháng kể từ ngày nhận hàng.</w:t>
            </w:r>
          </w:p>
        </w:tc>
      </w:tr>
      <w:tr w:rsidR="006C47DD" w:rsidRPr="006C47DD" w14:paraId="55368A90"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261D0513"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noWrap/>
            <w:vAlign w:val="center"/>
            <w:hideMark/>
          </w:tcPr>
          <w:p w14:paraId="42586C10" w14:textId="77777777" w:rsidR="006C47DD" w:rsidRPr="006C47DD" w:rsidRDefault="006C47DD" w:rsidP="00AA5386">
            <w:pPr>
              <w:ind w:left="-96" w:right="717"/>
              <w:jc w:val="left"/>
              <w:rPr>
                <w:szCs w:val="24"/>
              </w:rPr>
            </w:pPr>
            <w:r w:rsidRPr="006C47DD">
              <w:rPr>
                <w:szCs w:val="24"/>
              </w:rPr>
              <w:t>3.4. Tài liệu kỹ thuật phải phù hợp với mô tả hàng hóa.</w:t>
            </w:r>
          </w:p>
        </w:tc>
      </w:tr>
      <w:tr w:rsidR="006C47DD" w:rsidRPr="006C47DD" w14:paraId="343B3E3D"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286E8D9B" w14:textId="77777777" w:rsidR="006C47DD" w:rsidRPr="006C47DD" w:rsidRDefault="006C47DD" w:rsidP="00AA5386">
            <w:pPr>
              <w:ind w:left="-96" w:right="717"/>
              <w:rPr>
                <w:b/>
                <w:bCs/>
                <w:szCs w:val="24"/>
              </w:rPr>
            </w:pPr>
            <w:r w:rsidRPr="006C47DD">
              <w:rPr>
                <w:b/>
                <w:bCs/>
                <w:szCs w:val="24"/>
              </w:rPr>
              <w:t>4. YÊU CẦU KỸ THUẬT VÀ CÔNG NGHỆ CHO HÀNG HÓA:</w:t>
            </w:r>
          </w:p>
        </w:tc>
      </w:tr>
      <w:tr w:rsidR="006C47DD" w:rsidRPr="006C47DD" w14:paraId="7D9B14FD" w14:textId="77777777" w:rsidTr="004970ED">
        <w:trPr>
          <w:gridAfter w:val="9"/>
          <w:wAfter w:w="12612" w:type="dxa"/>
          <w:trHeight w:val="690"/>
        </w:trPr>
        <w:tc>
          <w:tcPr>
            <w:tcW w:w="1263" w:type="dxa"/>
            <w:tcBorders>
              <w:top w:val="nil"/>
              <w:left w:val="nil"/>
              <w:bottom w:val="nil"/>
              <w:right w:val="nil"/>
            </w:tcBorders>
            <w:shd w:val="clear" w:color="auto" w:fill="auto"/>
            <w:noWrap/>
            <w:vAlign w:val="bottom"/>
            <w:hideMark/>
          </w:tcPr>
          <w:p w14:paraId="5FCF7636" w14:textId="77777777" w:rsidR="006C47DD" w:rsidRPr="006C47DD" w:rsidRDefault="006C47DD" w:rsidP="00AA5386">
            <w:pPr>
              <w:ind w:left="-96" w:right="717"/>
              <w:rPr>
                <w:b/>
                <w:bCs/>
                <w:szCs w:val="24"/>
              </w:rPr>
            </w:pPr>
          </w:p>
        </w:tc>
        <w:tc>
          <w:tcPr>
            <w:tcW w:w="8943" w:type="dxa"/>
            <w:tcBorders>
              <w:top w:val="nil"/>
              <w:left w:val="nil"/>
              <w:bottom w:val="nil"/>
              <w:right w:val="nil"/>
            </w:tcBorders>
            <w:shd w:val="clear" w:color="auto" w:fill="auto"/>
            <w:noWrap/>
            <w:vAlign w:val="center"/>
            <w:hideMark/>
          </w:tcPr>
          <w:p w14:paraId="34F6DD78" w14:textId="77777777" w:rsidR="006C47DD" w:rsidRPr="006C47DD" w:rsidRDefault="006C47DD" w:rsidP="00AA5386">
            <w:pPr>
              <w:ind w:left="-96" w:right="717"/>
              <w:rPr>
                <w:szCs w:val="24"/>
              </w:rPr>
            </w:pPr>
            <w:r w:rsidRPr="006C47DD">
              <w:rPr>
                <w:szCs w:val="24"/>
              </w:rPr>
              <w:t>Nhà thầu cung cấp hàng hóa theo các yêu cầu kỹ thuật được nêu trong cột Đặc tính kỹ thuật của Danh mục hàng hóa.</w:t>
            </w:r>
          </w:p>
        </w:tc>
      </w:tr>
      <w:tr w:rsidR="006C47DD" w:rsidRPr="006C47DD" w14:paraId="134046CE"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41812A4B" w14:textId="77777777" w:rsidR="006C47DD" w:rsidRPr="006C47DD" w:rsidRDefault="006C47DD" w:rsidP="00AA5386">
            <w:pPr>
              <w:ind w:left="-96" w:right="717"/>
              <w:rPr>
                <w:b/>
                <w:bCs/>
                <w:szCs w:val="24"/>
              </w:rPr>
            </w:pPr>
            <w:r w:rsidRPr="006C47DD">
              <w:rPr>
                <w:b/>
                <w:bCs/>
                <w:szCs w:val="24"/>
              </w:rPr>
              <w:t>5.  Xuất xứ: EU/G7</w:t>
            </w:r>
          </w:p>
        </w:tc>
      </w:tr>
      <w:tr w:rsidR="006C47DD" w:rsidRPr="006C47DD" w14:paraId="3F6CCFD3"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23E91239" w14:textId="77777777" w:rsidR="006C47DD" w:rsidRPr="006C47DD" w:rsidRDefault="006C47DD" w:rsidP="00AA5386">
            <w:pPr>
              <w:ind w:left="-96" w:right="717"/>
              <w:rPr>
                <w:b/>
                <w:bCs/>
                <w:szCs w:val="24"/>
              </w:rPr>
            </w:pPr>
            <w:r w:rsidRPr="006C47DD">
              <w:rPr>
                <w:b/>
                <w:bCs/>
                <w:szCs w:val="24"/>
              </w:rPr>
              <w:t>6.  Thời gian và địa điểm giao hàng:</w:t>
            </w:r>
          </w:p>
        </w:tc>
      </w:tr>
      <w:tr w:rsidR="006C47DD" w:rsidRPr="006C47DD" w14:paraId="12D6D134"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4C6DB78E" w14:textId="77777777" w:rsidR="006C47DD" w:rsidRPr="006C47DD" w:rsidRDefault="006C47DD" w:rsidP="00AA5386">
            <w:pPr>
              <w:ind w:left="-96" w:right="717"/>
              <w:rPr>
                <w:b/>
                <w:bCs/>
                <w:szCs w:val="24"/>
              </w:rPr>
            </w:pPr>
          </w:p>
        </w:tc>
        <w:tc>
          <w:tcPr>
            <w:tcW w:w="8943" w:type="dxa"/>
            <w:tcBorders>
              <w:top w:val="nil"/>
              <w:left w:val="nil"/>
              <w:bottom w:val="nil"/>
              <w:right w:val="nil"/>
            </w:tcBorders>
            <w:shd w:val="clear" w:color="auto" w:fill="auto"/>
            <w:noWrap/>
            <w:vAlign w:val="center"/>
            <w:hideMark/>
          </w:tcPr>
          <w:p w14:paraId="28279DA0" w14:textId="77777777" w:rsidR="006C47DD" w:rsidRPr="006C47DD" w:rsidRDefault="006C47DD" w:rsidP="00AA5386">
            <w:pPr>
              <w:ind w:left="-96" w:right="717"/>
              <w:jc w:val="left"/>
              <w:rPr>
                <w:szCs w:val="24"/>
              </w:rPr>
            </w:pPr>
            <w:r w:rsidRPr="006C47DD">
              <w:rPr>
                <w:szCs w:val="24"/>
              </w:rPr>
              <w:t>6.1. Thời hạn giao hàng: 5 tháng cho các mục kể từ ngày ký hợp đồng.</w:t>
            </w:r>
          </w:p>
        </w:tc>
      </w:tr>
      <w:tr w:rsidR="006C47DD" w:rsidRPr="006C47DD" w14:paraId="3EC85497"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562475B5" w14:textId="77777777" w:rsidR="006C47DD" w:rsidRPr="006C47DD" w:rsidRDefault="006C47DD" w:rsidP="00AA5386">
            <w:pPr>
              <w:ind w:left="-96" w:right="717"/>
              <w:jc w:val="left"/>
              <w:rPr>
                <w:szCs w:val="24"/>
              </w:rPr>
            </w:pPr>
          </w:p>
        </w:tc>
        <w:tc>
          <w:tcPr>
            <w:tcW w:w="8943" w:type="dxa"/>
            <w:tcBorders>
              <w:top w:val="nil"/>
              <w:left w:val="nil"/>
              <w:bottom w:val="nil"/>
              <w:right w:val="nil"/>
            </w:tcBorders>
            <w:shd w:val="clear" w:color="auto" w:fill="auto"/>
            <w:noWrap/>
            <w:vAlign w:val="center"/>
            <w:hideMark/>
          </w:tcPr>
          <w:p w14:paraId="4FC474F9" w14:textId="77777777" w:rsidR="006C47DD" w:rsidRPr="006C47DD" w:rsidRDefault="006C47DD" w:rsidP="00AA5386">
            <w:pPr>
              <w:ind w:left="-96" w:right="717"/>
              <w:rPr>
                <w:szCs w:val="24"/>
              </w:rPr>
            </w:pPr>
            <w:r w:rsidRPr="006C47DD">
              <w:rPr>
                <w:szCs w:val="24"/>
              </w:rPr>
              <w:t>6.2. Giao hàng tại kho của Xí Nghiệp Khoan &amp; SG. Số 67 đường 30/4, TP.Vũng Tàu</w:t>
            </w:r>
          </w:p>
        </w:tc>
      </w:tr>
      <w:tr w:rsidR="006C47DD" w:rsidRPr="006C47DD" w14:paraId="35A379BE" w14:textId="77777777" w:rsidTr="004970ED">
        <w:trPr>
          <w:gridAfter w:val="5"/>
          <w:wAfter w:w="11225" w:type="dxa"/>
          <w:trHeight w:val="420"/>
        </w:trPr>
        <w:tc>
          <w:tcPr>
            <w:tcW w:w="1263" w:type="dxa"/>
            <w:tcBorders>
              <w:top w:val="nil"/>
              <w:left w:val="nil"/>
              <w:bottom w:val="nil"/>
              <w:right w:val="nil"/>
            </w:tcBorders>
            <w:shd w:val="clear" w:color="auto" w:fill="auto"/>
            <w:noWrap/>
            <w:vAlign w:val="bottom"/>
            <w:hideMark/>
          </w:tcPr>
          <w:p w14:paraId="2662006B" w14:textId="77777777" w:rsidR="006C47DD" w:rsidRPr="006C47DD" w:rsidRDefault="006C47DD" w:rsidP="00AA5386">
            <w:pPr>
              <w:ind w:left="-96" w:right="717"/>
              <w:rPr>
                <w:szCs w:val="24"/>
              </w:rPr>
            </w:pPr>
          </w:p>
        </w:tc>
        <w:tc>
          <w:tcPr>
            <w:tcW w:w="10094" w:type="dxa"/>
            <w:gridSpan w:val="4"/>
            <w:tcBorders>
              <w:top w:val="nil"/>
              <w:left w:val="nil"/>
              <w:bottom w:val="nil"/>
              <w:right w:val="nil"/>
            </w:tcBorders>
            <w:shd w:val="clear" w:color="auto" w:fill="auto"/>
            <w:noWrap/>
            <w:vAlign w:val="center"/>
            <w:hideMark/>
          </w:tcPr>
          <w:p w14:paraId="18B6E15D" w14:textId="77777777" w:rsidR="006C47DD" w:rsidRPr="006C47DD" w:rsidRDefault="006C47DD" w:rsidP="00AA5386">
            <w:pPr>
              <w:ind w:left="-96" w:right="717"/>
              <w:jc w:val="left"/>
              <w:rPr>
                <w:szCs w:val="24"/>
              </w:rPr>
            </w:pPr>
            <w:r w:rsidRPr="006C47DD">
              <w:rPr>
                <w:szCs w:val="24"/>
              </w:rPr>
              <w:t>6.3. Số lần giao hàng: Tối đa 1 lần cho mỗi hợp đồng</w:t>
            </w:r>
          </w:p>
        </w:tc>
        <w:tc>
          <w:tcPr>
            <w:tcW w:w="236" w:type="dxa"/>
            <w:tcBorders>
              <w:top w:val="nil"/>
              <w:left w:val="nil"/>
              <w:bottom w:val="nil"/>
              <w:right w:val="nil"/>
            </w:tcBorders>
            <w:shd w:val="clear" w:color="auto" w:fill="auto"/>
            <w:noWrap/>
            <w:vAlign w:val="center"/>
            <w:hideMark/>
          </w:tcPr>
          <w:p w14:paraId="3AF0741E" w14:textId="77777777" w:rsidR="006C47DD" w:rsidRPr="006C47DD" w:rsidRDefault="006C47DD" w:rsidP="00AA5386">
            <w:pPr>
              <w:ind w:left="-96" w:right="717"/>
              <w:jc w:val="left"/>
              <w:rPr>
                <w:szCs w:val="24"/>
              </w:rPr>
            </w:pPr>
          </w:p>
        </w:tc>
      </w:tr>
      <w:tr w:rsidR="006C47DD" w:rsidRPr="006C47DD" w14:paraId="2D4B7AA5"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5B823581" w14:textId="77777777" w:rsidR="006C47DD" w:rsidRPr="006C47DD" w:rsidRDefault="006C47DD" w:rsidP="00AA5386">
            <w:pPr>
              <w:ind w:left="-96" w:right="717"/>
              <w:rPr>
                <w:b/>
                <w:bCs/>
                <w:szCs w:val="24"/>
              </w:rPr>
            </w:pPr>
            <w:r w:rsidRPr="006C47DD">
              <w:rPr>
                <w:b/>
                <w:bCs/>
                <w:szCs w:val="24"/>
              </w:rPr>
              <w:t>7. Yêu cầu  về số lượng và đóng gói hàng hóa:</w:t>
            </w:r>
          </w:p>
        </w:tc>
      </w:tr>
      <w:tr w:rsidR="006C47DD" w:rsidRPr="006C47DD" w14:paraId="0ACCC7B9"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43ACCB2E" w14:textId="77777777" w:rsidR="006C47DD" w:rsidRPr="006C47DD" w:rsidRDefault="006C47DD" w:rsidP="00AA5386">
            <w:pPr>
              <w:ind w:left="-96" w:right="717"/>
              <w:rPr>
                <w:b/>
                <w:bCs/>
                <w:szCs w:val="24"/>
              </w:rPr>
            </w:pPr>
          </w:p>
        </w:tc>
        <w:tc>
          <w:tcPr>
            <w:tcW w:w="8943" w:type="dxa"/>
            <w:tcBorders>
              <w:top w:val="nil"/>
              <w:left w:val="nil"/>
              <w:bottom w:val="nil"/>
              <w:right w:val="nil"/>
            </w:tcBorders>
            <w:shd w:val="clear" w:color="auto" w:fill="auto"/>
            <w:noWrap/>
            <w:vAlign w:val="center"/>
            <w:hideMark/>
          </w:tcPr>
          <w:p w14:paraId="56FB893D" w14:textId="77777777" w:rsidR="006C47DD" w:rsidRPr="006C47DD" w:rsidRDefault="006C47DD" w:rsidP="00AA5386">
            <w:pPr>
              <w:ind w:left="-96" w:right="717"/>
              <w:rPr>
                <w:szCs w:val="24"/>
              </w:rPr>
            </w:pPr>
            <w:r w:rsidRPr="006C47DD">
              <w:rPr>
                <w:szCs w:val="24"/>
              </w:rPr>
              <w:t>7.1. Số lượng hàng hóa phải đáp ứng yêu cầu số lượng cho từng mục trong hồ sơ mời thầu.</w:t>
            </w:r>
          </w:p>
        </w:tc>
      </w:tr>
      <w:tr w:rsidR="006C47DD" w:rsidRPr="006C47DD" w14:paraId="0D4CC761" w14:textId="77777777" w:rsidTr="004970ED">
        <w:trPr>
          <w:gridAfter w:val="9"/>
          <w:wAfter w:w="12612" w:type="dxa"/>
          <w:trHeight w:val="1020"/>
        </w:trPr>
        <w:tc>
          <w:tcPr>
            <w:tcW w:w="1263" w:type="dxa"/>
            <w:tcBorders>
              <w:top w:val="nil"/>
              <w:left w:val="nil"/>
              <w:bottom w:val="nil"/>
              <w:right w:val="nil"/>
            </w:tcBorders>
            <w:shd w:val="clear" w:color="auto" w:fill="auto"/>
            <w:noWrap/>
            <w:vAlign w:val="bottom"/>
            <w:hideMark/>
          </w:tcPr>
          <w:p w14:paraId="6D16C086"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vAlign w:val="bottom"/>
            <w:hideMark/>
          </w:tcPr>
          <w:p w14:paraId="1CE4B6FD" w14:textId="77777777" w:rsidR="006C47DD" w:rsidRPr="006C47DD" w:rsidRDefault="006C47DD" w:rsidP="00AA5386">
            <w:pPr>
              <w:ind w:left="-96" w:right="717"/>
              <w:jc w:val="left"/>
              <w:rPr>
                <w:szCs w:val="24"/>
              </w:rPr>
            </w:pPr>
            <w:r w:rsidRPr="006C47DD">
              <w:rPr>
                <w:szCs w:val="24"/>
              </w:rPr>
              <w:t>7.2. Hàng hóa phải được đóng gói theo tiêu chuẩn quốc tế dành cho đóng gói xuất khẩu để đảm bảo an toàn cho Hàng hóa không bị hư hỏng và ăn mòn trong quá trình vận chuyển và phù hợp cho việc di chuyển bằng thiết bị nâng.</w:t>
            </w:r>
          </w:p>
        </w:tc>
      </w:tr>
      <w:tr w:rsidR="006C47DD" w:rsidRPr="006C47DD" w14:paraId="315D5CFA"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558981F2" w14:textId="77777777" w:rsidR="006C47DD" w:rsidRPr="006C47DD" w:rsidRDefault="006C47DD" w:rsidP="00AA5386">
            <w:pPr>
              <w:ind w:left="-96" w:right="717"/>
              <w:jc w:val="left"/>
              <w:rPr>
                <w:szCs w:val="24"/>
              </w:rPr>
            </w:pPr>
          </w:p>
        </w:tc>
        <w:tc>
          <w:tcPr>
            <w:tcW w:w="8943" w:type="dxa"/>
            <w:tcBorders>
              <w:top w:val="nil"/>
              <w:left w:val="nil"/>
              <w:bottom w:val="nil"/>
              <w:right w:val="nil"/>
            </w:tcBorders>
            <w:shd w:val="clear" w:color="auto" w:fill="auto"/>
            <w:vAlign w:val="center"/>
            <w:hideMark/>
          </w:tcPr>
          <w:p w14:paraId="174AF31D" w14:textId="77777777" w:rsidR="006C47DD" w:rsidRPr="006C47DD" w:rsidRDefault="006C47DD" w:rsidP="00AA5386">
            <w:pPr>
              <w:ind w:left="-96" w:right="717"/>
              <w:jc w:val="left"/>
              <w:rPr>
                <w:szCs w:val="24"/>
              </w:rPr>
            </w:pPr>
            <w:r w:rsidRPr="006C47DD">
              <w:rPr>
                <w:szCs w:val="24"/>
              </w:rPr>
              <w:t>7.3. Trên bao bì hàng hóa phải ghi mã hàng, số lượng hàng hóa phù hợp với trong đơn đặt hàng.</w:t>
            </w:r>
          </w:p>
        </w:tc>
      </w:tr>
      <w:tr w:rsidR="006C47DD" w:rsidRPr="006C47DD" w14:paraId="4735F4B0"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65C4BA8F" w14:textId="77777777" w:rsidR="006C47DD" w:rsidRPr="006C47DD" w:rsidRDefault="006C47DD" w:rsidP="00AA5386">
            <w:pPr>
              <w:ind w:left="-96" w:right="717"/>
              <w:rPr>
                <w:b/>
                <w:bCs/>
                <w:szCs w:val="24"/>
              </w:rPr>
            </w:pPr>
            <w:r w:rsidRPr="006C47DD">
              <w:rPr>
                <w:b/>
                <w:bCs/>
                <w:szCs w:val="24"/>
              </w:rPr>
              <w:t>8. Yêu cầu về tài liệu kỹ thuật đính kèm:</w:t>
            </w:r>
          </w:p>
        </w:tc>
      </w:tr>
      <w:tr w:rsidR="006C47DD" w:rsidRPr="006C47DD" w14:paraId="1914E46D" w14:textId="77777777" w:rsidTr="004970ED">
        <w:trPr>
          <w:gridAfter w:val="5"/>
          <w:wAfter w:w="11225" w:type="dxa"/>
          <w:trHeight w:val="315"/>
        </w:trPr>
        <w:tc>
          <w:tcPr>
            <w:tcW w:w="1263" w:type="dxa"/>
            <w:tcBorders>
              <w:top w:val="nil"/>
              <w:left w:val="nil"/>
              <w:bottom w:val="nil"/>
              <w:right w:val="nil"/>
            </w:tcBorders>
            <w:shd w:val="clear" w:color="auto" w:fill="auto"/>
            <w:noWrap/>
            <w:vAlign w:val="center"/>
            <w:hideMark/>
          </w:tcPr>
          <w:p w14:paraId="7BF8DDA0" w14:textId="77777777" w:rsidR="006C47DD" w:rsidRPr="006C47DD" w:rsidRDefault="006C47DD" w:rsidP="00AA5386">
            <w:pPr>
              <w:ind w:left="-96" w:right="717"/>
              <w:jc w:val="right"/>
              <w:rPr>
                <w:b/>
                <w:bCs/>
                <w:szCs w:val="24"/>
              </w:rPr>
            </w:pPr>
            <w:r w:rsidRPr="006C47DD">
              <w:rPr>
                <w:b/>
                <w:bCs/>
                <w:szCs w:val="24"/>
              </w:rPr>
              <w:t>a.</w:t>
            </w:r>
          </w:p>
        </w:tc>
        <w:tc>
          <w:tcPr>
            <w:tcW w:w="9116" w:type="dxa"/>
            <w:gridSpan w:val="2"/>
            <w:tcBorders>
              <w:top w:val="nil"/>
              <w:left w:val="nil"/>
              <w:bottom w:val="nil"/>
              <w:right w:val="nil"/>
            </w:tcBorders>
            <w:shd w:val="clear" w:color="auto" w:fill="auto"/>
            <w:noWrap/>
            <w:vAlign w:val="center"/>
            <w:hideMark/>
          </w:tcPr>
          <w:p w14:paraId="155B2D3A" w14:textId="77777777" w:rsidR="006C47DD" w:rsidRPr="006C47DD" w:rsidRDefault="006C47DD" w:rsidP="00AA5386">
            <w:pPr>
              <w:ind w:left="-96" w:right="717"/>
              <w:jc w:val="left"/>
              <w:rPr>
                <w:b/>
                <w:bCs/>
                <w:szCs w:val="24"/>
              </w:rPr>
            </w:pPr>
            <w:r w:rsidRPr="006C47DD">
              <w:rPr>
                <w:b/>
                <w:bCs/>
                <w:szCs w:val="24"/>
              </w:rPr>
              <w:t>Khi chào thầu:</w:t>
            </w:r>
          </w:p>
        </w:tc>
        <w:tc>
          <w:tcPr>
            <w:tcW w:w="489" w:type="dxa"/>
            <w:tcBorders>
              <w:top w:val="nil"/>
              <w:left w:val="nil"/>
              <w:bottom w:val="nil"/>
              <w:right w:val="nil"/>
            </w:tcBorders>
            <w:shd w:val="clear" w:color="auto" w:fill="auto"/>
            <w:noWrap/>
            <w:vAlign w:val="center"/>
            <w:hideMark/>
          </w:tcPr>
          <w:p w14:paraId="65E2C556" w14:textId="77777777" w:rsidR="006C47DD" w:rsidRPr="006C47DD" w:rsidRDefault="006C47DD" w:rsidP="00AA5386">
            <w:pPr>
              <w:ind w:left="-96" w:right="717"/>
              <w:jc w:val="left"/>
              <w:rPr>
                <w:b/>
                <w:bCs/>
                <w:szCs w:val="24"/>
              </w:rPr>
            </w:pPr>
          </w:p>
        </w:tc>
        <w:tc>
          <w:tcPr>
            <w:tcW w:w="489" w:type="dxa"/>
            <w:tcBorders>
              <w:top w:val="nil"/>
              <w:left w:val="nil"/>
              <w:bottom w:val="nil"/>
              <w:right w:val="nil"/>
            </w:tcBorders>
            <w:shd w:val="clear" w:color="auto" w:fill="auto"/>
            <w:noWrap/>
            <w:vAlign w:val="center"/>
            <w:hideMark/>
          </w:tcPr>
          <w:p w14:paraId="47B96815" w14:textId="77777777" w:rsidR="006C47DD" w:rsidRPr="006C47DD" w:rsidRDefault="006C47DD" w:rsidP="00AA5386">
            <w:pPr>
              <w:ind w:left="-96" w:right="717"/>
              <w:rPr>
                <w:szCs w:val="24"/>
              </w:rPr>
            </w:pPr>
          </w:p>
        </w:tc>
        <w:tc>
          <w:tcPr>
            <w:tcW w:w="236" w:type="dxa"/>
            <w:tcBorders>
              <w:top w:val="nil"/>
              <w:left w:val="nil"/>
              <w:bottom w:val="nil"/>
              <w:right w:val="nil"/>
            </w:tcBorders>
            <w:shd w:val="clear" w:color="auto" w:fill="auto"/>
            <w:noWrap/>
            <w:vAlign w:val="center"/>
            <w:hideMark/>
          </w:tcPr>
          <w:p w14:paraId="2EDAC06D" w14:textId="77777777" w:rsidR="006C47DD" w:rsidRPr="006C47DD" w:rsidRDefault="006C47DD" w:rsidP="00AA5386">
            <w:pPr>
              <w:ind w:left="-96" w:right="717"/>
              <w:rPr>
                <w:szCs w:val="24"/>
              </w:rPr>
            </w:pPr>
          </w:p>
        </w:tc>
      </w:tr>
      <w:tr w:rsidR="006C47DD" w:rsidRPr="006C47DD" w14:paraId="63235AFB" w14:textId="77777777" w:rsidTr="004970ED">
        <w:trPr>
          <w:gridAfter w:val="9"/>
          <w:wAfter w:w="12612" w:type="dxa"/>
          <w:trHeight w:val="315"/>
        </w:trPr>
        <w:tc>
          <w:tcPr>
            <w:tcW w:w="1263" w:type="dxa"/>
            <w:tcBorders>
              <w:top w:val="nil"/>
              <w:left w:val="nil"/>
              <w:bottom w:val="nil"/>
              <w:right w:val="nil"/>
            </w:tcBorders>
            <w:shd w:val="clear" w:color="auto" w:fill="auto"/>
            <w:noWrap/>
            <w:vAlign w:val="bottom"/>
            <w:hideMark/>
          </w:tcPr>
          <w:p w14:paraId="518BE05F"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noWrap/>
            <w:vAlign w:val="center"/>
            <w:hideMark/>
          </w:tcPr>
          <w:p w14:paraId="7E2B6DE1" w14:textId="77777777" w:rsidR="006C47DD" w:rsidRPr="006C47DD" w:rsidRDefault="006C47DD" w:rsidP="00AA5386">
            <w:pPr>
              <w:ind w:left="-96" w:right="717"/>
              <w:rPr>
                <w:szCs w:val="24"/>
              </w:rPr>
            </w:pPr>
            <w:r w:rsidRPr="006C47DD">
              <w:rPr>
                <w:szCs w:val="24"/>
              </w:rPr>
              <w:t>8.1. Catalogue, tài liệu kỹ thuật của thiết bị phải được cung cấp trong hồ sơ mời thầu.</w:t>
            </w:r>
          </w:p>
        </w:tc>
      </w:tr>
      <w:tr w:rsidR="006C47DD" w:rsidRPr="006C47DD" w14:paraId="389C53E6" w14:textId="77777777" w:rsidTr="004970ED">
        <w:trPr>
          <w:trHeight w:val="315"/>
        </w:trPr>
        <w:tc>
          <w:tcPr>
            <w:tcW w:w="1263" w:type="dxa"/>
            <w:tcBorders>
              <w:top w:val="nil"/>
              <w:left w:val="nil"/>
              <w:bottom w:val="nil"/>
              <w:right w:val="nil"/>
            </w:tcBorders>
            <w:shd w:val="clear" w:color="auto" w:fill="auto"/>
            <w:noWrap/>
            <w:vAlign w:val="bottom"/>
            <w:hideMark/>
          </w:tcPr>
          <w:p w14:paraId="5E662DF7" w14:textId="77777777" w:rsidR="006C47DD" w:rsidRPr="006C47DD" w:rsidRDefault="006C47DD" w:rsidP="00AA5386">
            <w:pPr>
              <w:ind w:left="-96" w:right="717"/>
              <w:jc w:val="right"/>
              <w:rPr>
                <w:b/>
                <w:bCs/>
                <w:szCs w:val="24"/>
              </w:rPr>
            </w:pPr>
            <w:r w:rsidRPr="006C47DD">
              <w:rPr>
                <w:b/>
                <w:bCs/>
                <w:szCs w:val="24"/>
              </w:rPr>
              <w:t>b.</w:t>
            </w:r>
          </w:p>
        </w:tc>
        <w:tc>
          <w:tcPr>
            <w:tcW w:w="20105" w:type="dxa"/>
            <w:gridSpan w:val="6"/>
            <w:tcBorders>
              <w:top w:val="nil"/>
              <w:left w:val="nil"/>
              <w:bottom w:val="nil"/>
              <w:right w:val="nil"/>
            </w:tcBorders>
            <w:shd w:val="clear" w:color="auto" w:fill="auto"/>
            <w:noWrap/>
            <w:vAlign w:val="center"/>
            <w:hideMark/>
          </w:tcPr>
          <w:p w14:paraId="10FE5452" w14:textId="77777777" w:rsidR="006C47DD" w:rsidRPr="006C47DD" w:rsidRDefault="006C47DD" w:rsidP="00AA5386">
            <w:pPr>
              <w:ind w:left="-96" w:right="717"/>
              <w:jc w:val="left"/>
              <w:rPr>
                <w:b/>
                <w:bCs/>
                <w:szCs w:val="24"/>
              </w:rPr>
            </w:pPr>
            <w:r w:rsidRPr="006C47DD">
              <w:rPr>
                <w:b/>
                <w:bCs/>
                <w:szCs w:val="24"/>
              </w:rPr>
              <w:t>Khi cấp hàng:</w:t>
            </w:r>
          </w:p>
        </w:tc>
        <w:tc>
          <w:tcPr>
            <w:tcW w:w="236" w:type="dxa"/>
            <w:tcBorders>
              <w:top w:val="nil"/>
              <w:left w:val="nil"/>
              <w:bottom w:val="nil"/>
              <w:right w:val="nil"/>
            </w:tcBorders>
            <w:shd w:val="clear" w:color="auto" w:fill="auto"/>
            <w:noWrap/>
            <w:vAlign w:val="center"/>
            <w:hideMark/>
          </w:tcPr>
          <w:p w14:paraId="07F57D5F" w14:textId="77777777" w:rsidR="006C47DD" w:rsidRPr="006C47DD" w:rsidRDefault="006C47DD" w:rsidP="00AA5386">
            <w:pPr>
              <w:ind w:left="-96" w:right="717"/>
              <w:jc w:val="left"/>
              <w:rPr>
                <w:b/>
                <w:bCs/>
                <w:szCs w:val="24"/>
              </w:rPr>
            </w:pPr>
          </w:p>
        </w:tc>
        <w:tc>
          <w:tcPr>
            <w:tcW w:w="489" w:type="dxa"/>
            <w:tcBorders>
              <w:top w:val="nil"/>
              <w:left w:val="nil"/>
              <w:bottom w:val="nil"/>
              <w:right w:val="nil"/>
            </w:tcBorders>
            <w:shd w:val="clear" w:color="auto" w:fill="auto"/>
            <w:noWrap/>
            <w:vAlign w:val="center"/>
            <w:hideMark/>
          </w:tcPr>
          <w:p w14:paraId="6FD76619" w14:textId="77777777" w:rsidR="006C47DD" w:rsidRPr="006C47DD" w:rsidRDefault="006C47DD" w:rsidP="00AA5386">
            <w:pPr>
              <w:ind w:left="-96" w:right="717"/>
              <w:rPr>
                <w:szCs w:val="24"/>
              </w:rPr>
            </w:pPr>
          </w:p>
        </w:tc>
        <w:tc>
          <w:tcPr>
            <w:tcW w:w="489" w:type="dxa"/>
            <w:tcBorders>
              <w:top w:val="nil"/>
              <w:left w:val="nil"/>
              <w:bottom w:val="nil"/>
              <w:right w:val="nil"/>
            </w:tcBorders>
            <w:shd w:val="clear" w:color="auto" w:fill="auto"/>
            <w:noWrap/>
            <w:vAlign w:val="center"/>
            <w:hideMark/>
          </w:tcPr>
          <w:p w14:paraId="3574BCF3" w14:textId="77777777" w:rsidR="006C47DD" w:rsidRPr="006C47DD" w:rsidRDefault="006C47DD" w:rsidP="00AA5386">
            <w:pPr>
              <w:ind w:left="-96" w:right="717"/>
              <w:rPr>
                <w:szCs w:val="24"/>
              </w:rPr>
            </w:pPr>
          </w:p>
        </w:tc>
        <w:tc>
          <w:tcPr>
            <w:tcW w:w="236" w:type="dxa"/>
            <w:tcBorders>
              <w:top w:val="nil"/>
              <w:left w:val="nil"/>
              <w:bottom w:val="nil"/>
              <w:right w:val="nil"/>
            </w:tcBorders>
            <w:shd w:val="clear" w:color="auto" w:fill="auto"/>
            <w:noWrap/>
            <w:vAlign w:val="center"/>
            <w:hideMark/>
          </w:tcPr>
          <w:p w14:paraId="5A819775" w14:textId="77777777" w:rsidR="006C47DD" w:rsidRPr="006C47DD" w:rsidRDefault="006C47DD" w:rsidP="00AA5386">
            <w:pPr>
              <w:ind w:left="-96" w:right="717"/>
              <w:rPr>
                <w:szCs w:val="24"/>
              </w:rPr>
            </w:pPr>
          </w:p>
        </w:tc>
      </w:tr>
      <w:tr w:rsidR="006C47DD" w:rsidRPr="006C47DD" w14:paraId="16AE059D" w14:textId="77777777" w:rsidTr="004970ED">
        <w:trPr>
          <w:gridAfter w:val="5"/>
          <w:wAfter w:w="11225" w:type="dxa"/>
          <w:trHeight w:val="315"/>
        </w:trPr>
        <w:tc>
          <w:tcPr>
            <w:tcW w:w="1263" w:type="dxa"/>
            <w:tcBorders>
              <w:top w:val="nil"/>
              <w:left w:val="nil"/>
              <w:bottom w:val="nil"/>
              <w:right w:val="nil"/>
            </w:tcBorders>
            <w:shd w:val="clear" w:color="auto" w:fill="auto"/>
            <w:noWrap/>
            <w:vAlign w:val="bottom"/>
            <w:hideMark/>
          </w:tcPr>
          <w:p w14:paraId="604B63B6" w14:textId="77777777" w:rsidR="006C47DD" w:rsidRPr="006C47DD" w:rsidRDefault="006C47DD" w:rsidP="00AA5386">
            <w:pPr>
              <w:ind w:left="-96" w:right="717"/>
              <w:rPr>
                <w:szCs w:val="24"/>
              </w:rPr>
            </w:pPr>
          </w:p>
        </w:tc>
        <w:tc>
          <w:tcPr>
            <w:tcW w:w="10094" w:type="dxa"/>
            <w:gridSpan w:val="4"/>
            <w:tcBorders>
              <w:top w:val="nil"/>
              <w:left w:val="nil"/>
              <w:bottom w:val="nil"/>
              <w:right w:val="nil"/>
            </w:tcBorders>
            <w:shd w:val="clear" w:color="auto" w:fill="auto"/>
            <w:noWrap/>
            <w:vAlign w:val="center"/>
            <w:hideMark/>
          </w:tcPr>
          <w:p w14:paraId="473D300F" w14:textId="77777777" w:rsidR="006C47DD" w:rsidRPr="006C47DD" w:rsidRDefault="006C47DD" w:rsidP="00AA5386">
            <w:pPr>
              <w:ind w:left="-96" w:right="717"/>
              <w:jc w:val="left"/>
              <w:rPr>
                <w:szCs w:val="24"/>
              </w:rPr>
            </w:pPr>
            <w:r w:rsidRPr="006C47DD">
              <w:rPr>
                <w:szCs w:val="24"/>
              </w:rPr>
              <w:t>Cung cấp tài liệu kỹ thuật hướng dẫn vận hành và tài liệu khác (nếu có).</w:t>
            </w:r>
          </w:p>
        </w:tc>
        <w:tc>
          <w:tcPr>
            <w:tcW w:w="236" w:type="dxa"/>
            <w:tcBorders>
              <w:top w:val="nil"/>
              <w:left w:val="nil"/>
              <w:bottom w:val="nil"/>
              <w:right w:val="nil"/>
            </w:tcBorders>
            <w:shd w:val="clear" w:color="auto" w:fill="auto"/>
            <w:noWrap/>
            <w:vAlign w:val="center"/>
            <w:hideMark/>
          </w:tcPr>
          <w:p w14:paraId="11697B5B" w14:textId="77777777" w:rsidR="006C47DD" w:rsidRPr="006C47DD" w:rsidRDefault="006C47DD" w:rsidP="00AA5386">
            <w:pPr>
              <w:ind w:left="-96" w:right="717"/>
              <w:jc w:val="left"/>
              <w:rPr>
                <w:szCs w:val="24"/>
              </w:rPr>
            </w:pPr>
          </w:p>
        </w:tc>
      </w:tr>
      <w:tr w:rsidR="006C47DD" w:rsidRPr="006C47DD" w14:paraId="5B0A7454"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2D1A0A50" w14:textId="77777777" w:rsidR="006C47DD" w:rsidRPr="006C47DD" w:rsidRDefault="006C47DD" w:rsidP="00AA5386">
            <w:pPr>
              <w:ind w:left="-96" w:right="717"/>
              <w:rPr>
                <w:b/>
                <w:bCs/>
                <w:szCs w:val="24"/>
              </w:rPr>
            </w:pPr>
            <w:r w:rsidRPr="006C47DD">
              <w:rPr>
                <w:b/>
                <w:bCs/>
                <w:szCs w:val="24"/>
              </w:rPr>
              <w:t>9. Yêu cầu về chứng chỉ hàng hóa:</w:t>
            </w:r>
          </w:p>
        </w:tc>
      </w:tr>
      <w:tr w:rsidR="006C47DD" w:rsidRPr="006C47DD" w14:paraId="7D0BF3BD" w14:textId="77777777" w:rsidTr="004970ED">
        <w:trPr>
          <w:gridAfter w:val="9"/>
          <w:wAfter w:w="12612" w:type="dxa"/>
          <w:trHeight w:val="709"/>
        </w:trPr>
        <w:tc>
          <w:tcPr>
            <w:tcW w:w="1263" w:type="dxa"/>
            <w:tcBorders>
              <w:top w:val="nil"/>
              <w:left w:val="nil"/>
              <w:bottom w:val="nil"/>
              <w:right w:val="nil"/>
            </w:tcBorders>
            <w:shd w:val="clear" w:color="auto" w:fill="auto"/>
            <w:noWrap/>
            <w:vAlign w:val="bottom"/>
            <w:hideMark/>
          </w:tcPr>
          <w:p w14:paraId="3B1DAF7B" w14:textId="77777777" w:rsidR="006C47DD" w:rsidRPr="006C47DD" w:rsidRDefault="006C47DD" w:rsidP="00AA5386">
            <w:pPr>
              <w:ind w:left="-96" w:right="717"/>
              <w:rPr>
                <w:b/>
                <w:bCs/>
                <w:szCs w:val="24"/>
              </w:rPr>
            </w:pPr>
          </w:p>
        </w:tc>
        <w:tc>
          <w:tcPr>
            <w:tcW w:w="8943" w:type="dxa"/>
            <w:tcBorders>
              <w:top w:val="nil"/>
              <w:left w:val="nil"/>
              <w:bottom w:val="nil"/>
              <w:right w:val="nil"/>
            </w:tcBorders>
            <w:shd w:val="clear" w:color="auto" w:fill="auto"/>
            <w:noWrap/>
            <w:vAlign w:val="center"/>
            <w:hideMark/>
          </w:tcPr>
          <w:p w14:paraId="7CE1C9E9" w14:textId="77777777" w:rsidR="006C47DD" w:rsidRPr="006C47DD" w:rsidRDefault="006C47DD" w:rsidP="00AA5386">
            <w:pPr>
              <w:ind w:left="-96" w:right="717"/>
              <w:rPr>
                <w:szCs w:val="24"/>
              </w:rPr>
            </w:pPr>
            <w:r w:rsidRPr="006C47DD">
              <w:rPr>
                <w:szCs w:val="24"/>
              </w:rPr>
              <w:t>- Chứng chỉ xuất xứ (CO) của cơ quan có thẩm quyền: Bản gốc hoặc bản điện tử có liên kết để xác minh / của nhà sản xuất: Bản gốc.</w:t>
            </w:r>
          </w:p>
        </w:tc>
      </w:tr>
      <w:tr w:rsidR="006C47DD" w:rsidRPr="006C47DD" w14:paraId="106F0726" w14:textId="77777777" w:rsidTr="004970ED">
        <w:trPr>
          <w:gridAfter w:val="9"/>
          <w:wAfter w:w="12612" w:type="dxa"/>
          <w:trHeight w:val="1009"/>
        </w:trPr>
        <w:tc>
          <w:tcPr>
            <w:tcW w:w="1263" w:type="dxa"/>
            <w:tcBorders>
              <w:top w:val="nil"/>
              <w:left w:val="nil"/>
              <w:bottom w:val="nil"/>
              <w:right w:val="nil"/>
            </w:tcBorders>
            <w:shd w:val="clear" w:color="auto" w:fill="auto"/>
            <w:noWrap/>
            <w:vAlign w:val="bottom"/>
            <w:hideMark/>
          </w:tcPr>
          <w:p w14:paraId="4E92A2DA"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noWrap/>
            <w:vAlign w:val="center"/>
            <w:hideMark/>
          </w:tcPr>
          <w:p w14:paraId="6A7E7583" w14:textId="77777777" w:rsidR="006C47DD" w:rsidRPr="006C47DD" w:rsidRDefault="006C47DD" w:rsidP="00AA5386">
            <w:pPr>
              <w:ind w:left="-96" w:right="717"/>
              <w:rPr>
                <w:szCs w:val="24"/>
              </w:rPr>
            </w:pPr>
            <w:r w:rsidRPr="006C47DD">
              <w:rPr>
                <w:szCs w:val="24"/>
              </w:rPr>
              <w:t>- Giấy chứng nhận chất lượng (CQ) của nhà sản xuất/Nhà phân phối được ủy quyền của Nhà sản xuất: Bản gốc hoặc bản điện tử (dưới bất kỳ hình thức nào có thể truy xuất như liên kết, mã QR hoặc chữ ký số) cho phép xác minh.</w:t>
            </w:r>
          </w:p>
        </w:tc>
      </w:tr>
      <w:tr w:rsidR="006C47DD" w:rsidRPr="006C47DD" w14:paraId="6BD8E6BE" w14:textId="77777777" w:rsidTr="004970ED">
        <w:trPr>
          <w:gridAfter w:val="9"/>
          <w:wAfter w:w="12612" w:type="dxa"/>
          <w:trHeight w:val="612"/>
        </w:trPr>
        <w:tc>
          <w:tcPr>
            <w:tcW w:w="1263" w:type="dxa"/>
            <w:tcBorders>
              <w:top w:val="nil"/>
              <w:left w:val="nil"/>
              <w:bottom w:val="nil"/>
              <w:right w:val="nil"/>
            </w:tcBorders>
            <w:shd w:val="clear" w:color="auto" w:fill="auto"/>
            <w:noWrap/>
            <w:vAlign w:val="bottom"/>
            <w:hideMark/>
          </w:tcPr>
          <w:p w14:paraId="0E71E724"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noWrap/>
            <w:vAlign w:val="center"/>
            <w:hideMark/>
          </w:tcPr>
          <w:p w14:paraId="42BD1B9B" w14:textId="77777777" w:rsidR="006C47DD" w:rsidRPr="006C47DD" w:rsidRDefault="006C47DD" w:rsidP="00AA5386">
            <w:pPr>
              <w:ind w:left="-96" w:right="717"/>
              <w:rPr>
                <w:szCs w:val="24"/>
              </w:rPr>
            </w:pPr>
            <w:r w:rsidRPr="006C47DD">
              <w:rPr>
                <w:szCs w:val="24"/>
              </w:rPr>
              <w:t>- Chứng bảo hành của nhà cung cấp, bản gốc với thời gian ≥12 tháng kể từ khi ký biên bản nhận hàng.</w:t>
            </w:r>
          </w:p>
        </w:tc>
      </w:tr>
      <w:tr w:rsidR="006C47DD" w:rsidRPr="006C47DD" w14:paraId="12422017" w14:textId="77777777" w:rsidTr="004970ED">
        <w:trPr>
          <w:gridAfter w:val="5"/>
          <w:wAfter w:w="11225" w:type="dxa"/>
          <w:trHeight w:val="612"/>
        </w:trPr>
        <w:tc>
          <w:tcPr>
            <w:tcW w:w="1263" w:type="dxa"/>
            <w:tcBorders>
              <w:top w:val="nil"/>
              <w:left w:val="nil"/>
              <w:bottom w:val="nil"/>
              <w:right w:val="nil"/>
            </w:tcBorders>
            <w:shd w:val="clear" w:color="auto" w:fill="auto"/>
            <w:noWrap/>
            <w:vAlign w:val="bottom"/>
            <w:hideMark/>
          </w:tcPr>
          <w:p w14:paraId="7B18F444" w14:textId="77777777" w:rsidR="006C47DD" w:rsidRPr="006C47DD" w:rsidRDefault="006C47DD" w:rsidP="00AA5386">
            <w:pPr>
              <w:ind w:left="-96" w:right="717"/>
              <w:rPr>
                <w:szCs w:val="24"/>
              </w:rPr>
            </w:pPr>
          </w:p>
        </w:tc>
        <w:tc>
          <w:tcPr>
            <w:tcW w:w="10094" w:type="dxa"/>
            <w:gridSpan w:val="4"/>
            <w:tcBorders>
              <w:top w:val="nil"/>
              <w:left w:val="nil"/>
              <w:bottom w:val="nil"/>
              <w:right w:val="nil"/>
            </w:tcBorders>
            <w:shd w:val="clear" w:color="auto" w:fill="auto"/>
            <w:noWrap/>
            <w:vAlign w:val="center"/>
            <w:hideMark/>
          </w:tcPr>
          <w:p w14:paraId="075FCE9E" w14:textId="77777777" w:rsidR="006C47DD" w:rsidRPr="006C47DD" w:rsidRDefault="006C47DD" w:rsidP="00AA5386">
            <w:pPr>
              <w:ind w:left="-96" w:right="717"/>
              <w:jc w:val="left"/>
              <w:rPr>
                <w:szCs w:val="24"/>
              </w:rPr>
            </w:pPr>
            <w:r w:rsidRPr="006C47DD">
              <w:rPr>
                <w:szCs w:val="24"/>
              </w:rPr>
              <w:t xml:space="preserve"> - Chứng chỉ load test cho mục Air winch từ nhà sản xuất: Bản gốc</w:t>
            </w:r>
          </w:p>
        </w:tc>
        <w:tc>
          <w:tcPr>
            <w:tcW w:w="236" w:type="dxa"/>
            <w:tcBorders>
              <w:top w:val="nil"/>
              <w:left w:val="nil"/>
              <w:bottom w:val="nil"/>
              <w:right w:val="nil"/>
            </w:tcBorders>
            <w:shd w:val="clear" w:color="auto" w:fill="auto"/>
            <w:noWrap/>
            <w:vAlign w:val="center"/>
            <w:hideMark/>
          </w:tcPr>
          <w:p w14:paraId="018624E5" w14:textId="77777777" w:rsidR="006C47DD" w:rsidRPr="006C47DD" w:rsidRDefault="006C47DD" w:rsidP="00AA5386">
            <w:pPr>
              <w:ind w:left="-96" w:right="717"/>
              <w:jc w:val="left"/>
              <w:rPr>
                <w:szCs w:val="24"/>
              </w:rPr>
            </w:pPr>
          </w:p>
        </w:tc>
      </w:tr>
      <w:tr w:rsidR="006C47DD" w:rsidRPr="006C47DD" w14:paraId="75EA8F29" w14:textId="77777777" w:rsidTr="004970ED">
        <w:trPr>
          <w:gridAfter w:val="9"/>
          <w:wAfter w:w="12612" w:type="dxa"/>
          <w:trHeight w:val="1350"/>
        </w:trPr>
        <w:tc>
          <w:tcPr>
            <w:tcW w:w="1263" w:type="dxa"/>
            <w:tcBorders>
              <w:top w:val="nil"/>
              <w:left w:val="nil"/>
              <w:bottom w:val="nil"/>
              <w:right w:val="nil"/>
            </w:tcBorders>
            <w:shd w:val="clear" w:color="auto" w:fill="auto"/>
            <w:noWrap/>
            <w:vAlign w:val="bottom"/>
            <w:hideMark/>
          </w:tcPr>
          <w:p w14:paraId="0DD5BCFF" w14:textId="77777777" w:rsidR="006C47DD" w:rsidRPr="006C47DD" w:rsidRDefault="006C47DD" w:rsidP="00AA5386">
            <w:pPr>
              <w:ind w:left="-96" w:right="717"/>
              <w:rPr>
                <w:szCs w:val="24"/>
              </w:rPr>
            </w:pPr>
          </w:p>
        </w:tc>
        <w:tc>
          <w:tcPr>
            <w:tcW w:w="8943" w:type="dxa"/>
            <w:tcBorders>
              <w:top w:val="nil"/>
              <w:left w:val="nil"/>
              <w:bottom w:val="nil"/>
              <w:right w:val="nil"/>
            </w:tcBorders>
            <w:shd w:val="clear" w:color="auto" w:fill="auto"/>
            <w:vAlign w:val="center"/>
            <w:hideMark/>
          </w:tcPr>
          <w:p w14:paraId="5BC028D0" w14:textId="77777777" w:rsidR="006C47DD" w:rsidRPr="006C47DD" w:rsidRDefault="006C47DD" w:rsidP="00AA5386">
            <w:pPr>
              <w:ind w:left="-96" w:right="717"/>
              <w:jc w:val="left"/>
              <w:rPr>
                <w:szCs w:val="24"/>
              </w:rPr>
            </w:pPr>
            <w:r w:rsidRPr="006C47DD">
              <w:rPr>
                <w:szCs w:val="24"/>
              </w:rPr>
              <w:t>- Chứng chỉ sản phẩm công nghiệp/Certificate of Offshore Product được cấp bởi VR cho tời hơi trong trường hợp được sản xuất tại Việt Nam hoặc Chứng chỉ phù hợp/Certificate of Product/Compliance/Conformity được cấp bởi một trong các tổ chức thuộc IACS như ABS, BV, DNV, LR… cho tời hơi được sản xuất ngoài nước.</w:t>
            </w:r>
          </w:p>
        </w:tc>
      </w:tr>
      <w:tr w:rsidR="006C47DD" w:rsidRPr="006C47DD" w14:paraId="37B3C61D" w14:textId="77777777" w:rsidTr="004970ED">
        <w:trPr>
          <w:gridAfter w:val="9"/>
          <w:wAfter w:w="12612" w:type="dxa"/>
          <w:trHeight w:val="315"/>
        </w:trPr>
        <w:tc>
          <w:tcPr>
            <w:tcW w:w="10206" w:type="dxa"/>
            <w:gridSpan w:val="2"/>
            <w:tcBorders>
              <w:top w:val="nil"/>
              <w:left w:val="nil"/>
              <w:bottom w:val="nil"/>
              <w:right w:val="nil"/>
            </w:tcBorders>
            <w:shd w:val="clear" w:color="auto" w:fill="auto"/>
            <w:noWrap/>
            <w:vAlign w:val="center"/>
            <w:hideMark/>
          </w:tcPr>
          <w:p w14:paraId="42830717" w14:textId="77777777" w:rsidR="006C47DD" w:rsidRPr="006C47DD" w:rsidRDefault="006C47DD" w:rsidP="00AA5386">
            <w:pPr>
              <w:ind w:left="-96" w:right="717"/>
              <w:rPr>
                <w:b/>
                <w:bCs/>
                <w:szCs w:val="24"/>
              </w:rPr>
            </w:pPr>
            <w:r w:rsidRPr="006C47DD">
              <w:rPr>
                <w:b/>
                <w:bCs/>
                <w:szCs w:val="24"/>
              </w:rPr>
              <w:t>10. Phương pháp đánh giá</w:t>
            </w:r>
          </w:p>
        </w:tc>
      </w:tr>
      <w:tr w:rsidR="006C47DD" w:rsidRPr="006C47DD" w14:paraId="330E1159" w14:textId="77777777" w:rsidTr="004970ED">
        <w:trPr>
          <w:gridAfter w:val="9"/>
          <w:wAfter w:w="12612" w:type="dxa"/>
          <w:trHeight w:val="915"/>
        </w:trPr>
        <w:tc>
          <w:tcPr>
            <w:tcW w:w="1263" w:type="dxa"/>
            <w:tcBorders>
              <w:top w:val="nil"/>
              <w:left w:val="nil"/>
              <w:bottom w:val="nil"/>
              <w:right w:val="nil"/>
            </w:tcBorders>
            <w:shd w:val="clear" w:color="auto" w:fill="auto"/>
            <w:noWrap/>
            <w:vAlign w:val="bottom"/>
            <w:hideMark/>
          </w:tcPr>
          <w:p w14:paraId="06C40853" w14:textId="77777777" w:rsidR="006C47DD" w:rsidRPr="006C47DD" w:rsidRDefault="006C47DD" w:rsidP="00AA5386">
            <w:pPr>
              <w:ind w:left="-96" w:right="717"/>
              <w:rPr>
                <w:b/>
                <w:bCs/>
                <w:szCs w:val="24"/>
              </w:rPr>
            </w:pPr>
          </w:p>
        </w:tc>
        <w:tc>
          <w:tcPr>
            <w:tcW w:w="8943" w:type="dxa"/>
            <w:tcBorders>
              <w:top w:val="nil"/>
              <w:left w:val="nil"/>
              <w:bottom w:val="nil"/>
              <w:right w:val="nil"/>
            </w:tcBorders>
            <w:shd w:val="clear" w:color="auto" w:fill="auto"/>
            <w:vAlign w:val="center"/>
            <w:hideMark/>
          </w:tcPr>
          <w:p w14:paraId="29801E10" w14:textId="77777777" w:rsidR="006C47DD" w:rsidRPr="006C47DD" w:rsidRDefault="006C47DD" w:rsidP="00AA5386">
            <w:pPr>
              <w:ind w:left="-96" w:right="717"/>
              <w:rPr>
                <w:szCs w:val="24"/>
              </w:rPr>
            </w:pPr>
            <w:r w:rsidRPr="006C47DD">
              <w:rPr>
                <w:szCs w:val="24"/>
              </w:rPr>
              <w:t>Các chào hàng kỹ thuật sẽ được đánh giá theo từng mục hàng hóa theo Bảng chấm điểm các chào hàng kỹ thuật kèm theo.</w:t>
            </w:r>
          </w:p>
        </w:tc>
      </w:tr>
    </w:tbl>
    <w:p w14:paraId="3DA62EBD" w14:textId="77777777" w:rsidR="00BB55BE" w:rsidRPr="000D7E17" w:rsidRDefault="00BB55BE" w:rsidP="00BB55BE">
      <w:pPr>
        <w:keepNext/>
        <w:tabs>
          <w:tab w:val="left" w:pos="0"/>
        </w:tabs>
        <w:spacing w:before="240"/>
        <w:jc w:val="center"/>
        <w:outlineLvl w:val="0"/>
        <w:rPr>
          <w:szCs w:val="24"/>
          <w:lang w:val="it-IT"/>
        </w:rPr>
        <w:sectPr w:rsidR="00BB55BE" w:rsidRPr="000D7E17" w:rsidSect="00BB55BE">
          <w:footnotePr>
            <w:numRestart w:val="eachPage"/>
          </w:footnotePr>
          <w:endnotePr>
            <w:numFmt w:val="decimal"/>
          </w:endnotePr>
          <w:pgSz w:w="11906" w:h="16838" w:code="9"/>
          <w:pgMar w:top="851" w:right="709" w:bottom="851" w:left="1134" w:header="397" w:footer="397" w:gutter="0"/>
          <w:cols w:space="720"/>
          <w:noEndnote/>
          <w:docGrid w:linePitch="381"/>
        </w:sectPr>
      </w:pPr>
    </w:p>
    <w:p w14:paraId="6478F197" w14:textId="42B23AEA" w:rsidR="00D44CDE" w:rsidRPr="000D7E17" w:rsidRDefault="00D44CDE" w:rsidP="00BB55BE">
      <w:pPr>
        <w:keepNext/>
        <w:tabs>
          <w:tab w:val="left" w:pos="0"/>
        </w:tabs>
        <w:spacing w:before="240"/>
        <w:jc w:val="center"/>
        <w:outlineLvl w:val="0"/>
        <w:rPr>
          <w:szCs w:val="24"/>
          <w:lang w:val="it-IT"/>
        </w:rPr>
      </w:pPr>
      <w:r w:rsidRPr="000D7E17">
        <w:rPr>
          <w:szCs w:val="24"/>
          <w:lang w:val="it-IT"/>
        </w:rPr>
        <w:lastRenderedPageBreak/>
        <w:drawing>
          <wp:inline distT="0" distB="0" distL="0" distR="0" wp14:anchorId="212C4685" wp14:editId="18FDAD2B">
            <wp:extent cx="9611360" cy="507301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9611360" cy="5073015"/>
                    </a:xfrm>
                    <a:prstGeom prst="rect">
                      <a:avLst/>
                    </a:prstGeom>
                  </pic:spPr>
                </pic:pic>
              </a:graphicData>
            </a:graphic>
          </wp:inline>
        </w:drawing>
      </w:r>
    </w:p>
    <w:p w14:paraId="4A8AFE92" w14:textId="050B6C2F" w:rsidR="00D44CDE" w:rsidRPr="000D7E17" w:rsidRDefault="00D44CDE" w:rsidP="00D44CDE">
      <w:pPr>
        <w:rPr>
          <w:szCs w:val="24"/>
          <w:lang w:val="it-IT"/>
        </w:rPr>
      </w:pPr>
    </w:p>
    <w:p w14:paraId="2241E8B8" w14:textId="14A29E1E" w:rsidR="00BB55BE" w:rsidRPr="000D7E17" w:rsidRDefault="00D44CDE" w:rsidP="00D44CDE">
      <w:pPr>
        <w:ind w:firstLine="720"/>
        <w:rPr>
          <w:szCs w:val="24"/>
          <w:lang w:val="it-IT"/>
        </w:rPr>
      </w:pPr>
      <w:r w:rsidRPr="000D7E17">
        <w:rPr>
          <w:szCs w:val="24"/>
          <w:lang w:val="it-IT"/>
        </w:rPr>
        <w:lastRenderedPageBreak/>
        <w:drawing>
          <wp:inline distT="0" distB="0" distL="0" distR="0" wp14:anchorId="2F0F5FB5" wp14:editId="7BD76836">
            <wp:extent cx="9594215" cy="639000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9594215" cy="6390005"/>
                    </a:xfrm>
                    <a:prstGeom prst="rect">
                      <a:avLst/>
                    </a:prstGeom>
                  </pic:spPr>
                </pic:pic>
              </a:graphicData>
            </a:graphic>
          </wp:inline>
        </w:drawing>
      </w:r>
    </w:p>
    <w:p w14:paraId="3D989707" w14:textId="69FFBF41" w:rsidR="00D44CDE" w:rsidRPr="000D7E17" w:rsidRDefault="00D44CDE" w:rsidP="00D44CDE">
      <w:pPr>
        <w:ind w:firstLine="720"/>
        <w:rPr>
          <w:szCs w:val="24"/>
          <w:lang w:val="it-IT"/>
        </w:rPr>
      </w:pPr>
      <w:r w:rsidRPr="000D7E17">
        <w:rPr>
          <w:szCs w:val="24"/>
          <w:lang w:val="it-IT"/>
        </w:rPr>
        <w:lastRenderedPageBreak/>
        <w:drawing>
          <wp:inline distT="0" distB="0" distL="0" distR="0" wp14:anchorId="232F05D1" wp14:editId="442B2E73">
            <wp:extent cx="9611360" cy="606615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9611360" cy="6066155"/>
                    </a:xfrm>
                    <a:prstGeom prst="rect">
                      <a:avLst/>
                    </a:prstGeom>
                  </pic:spPr>
                </pic:pic>
              </a:graphicData>
            </a:graphic>
          </wp:inline>
        </w:drawing>
      </w:r>
    </w:p>
    <w:p w14:paraId="1359197A" w14:textId="572C719C" w:rsidR="00D44CDE" w:rsidRPr="000D7E17" w:rsidRDefault="00D44CDE" w:rsidP="00D44CDE">
      <w:pPr>
        <w:ind w:firstLine="720"/>
        <w:rPr>
          <w:szCs w:val="24"/>
          <w:lang w:val="it-IT"/>
        </w:rPr>
      </w:pPr>
    </w:p>
    <w:p w14:paraId="5F0F5A77" w14:textId="6F41E4B4" w:rsidR="00D44CDE" w:rsidRPr="000D7E17" w:rsidRDefault="00D44CDE" w:rsidP="00D44CDE">
      <w:pPr>
        <w:ind w:firstLine="720"/>
        <w:rPr>
          <w:szCs w:val="24"/>
          <w:lang w:val="it-IT"/>
        </w:rPr>
      </w:pPr>
      <w:r w:rsidRPr="000D7E17">
        <w:rPr>
          <w:szCs w:val="24"/>
          <w:lang w:val="it-IT"/>
        </w:rPr>
        <w:lastRenderedPageBreak/>
        <w:drawing>
          <wp:inline distT="0" distB="0" distL="0" distR="0" wp14:anchorId="4DEFC234" wp14:editId="08DBFDD8">
            <wp:extent cx="9611360" cy="2912110"/>
            <wp:effectExtent l="0" t="0" r="889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9611360" cy="2912110"/>
                    </a:xfrm>
                    <a:prstGeom prst="rect">
                      <a:avLst/>
                    </a:prstGeom>
                  </pic:spPr>
                </pic:pic>
              </a:graphicData>
            </a:graphic>
          </wp:inline>
        </w:drawing>
      </w:r>
    </w:p>
    <w:sectPr w:rsidR="00D44CDE" w:rsidRPr="000D7E17" w:rsidSect="00BB55BE">
      <w:footnotePr>
        <w:numRestart w:val="eachPage"/>
      </w:footnotePr>
      <w:endnotePr>
        <w:numFmt w:val="decimal"/>
      </w:endnotePr>
      <w:pgSz w:w="16838" w:h="11906" w:orient="landscape" w:code="9"/>
      <w:pgMar w:top="1134" w:right="851" w:bottom="709" w:left="851" w:header="397" w:footer="397" w:gutter="0"/>
      <w:cols w:space="720"/>
      <w:noEndnote/>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A20C887" w16cid:durableId="18CCEB0C"/>
  <w16cid:commentId w16cid:paraId="012DD1D8" w16cid:durableId="3FCC2922"/>
  <w16cid:commentId w16cid:paraId="297BC859" w16cid:durableId="102C2B23"/>
  <w16cid:commentId w16cid:paraId="32DEE724" w16cid:durableId="6E59E420"/>
  <w16cid:commentId w16cid:paraId="065075D5" w16cid:durableId="1AFE12EA"/>
  <w16cid:commentId w16cid:paraId="42D9050C" w16cid:durableId="1676E5B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4C34B" w14:textId="77777777" w:rsidR="00F751EF" w:rsidRDefault="00F751EF" w:rsidP="0005772F">
      <w:r>
        <w:separator/>
      </w:r>
    </w:p>
  </w:endnote>
  <w:endnote w:type="continuationSeparator" w:id="0">
    <w:p w14:paraId="4CCCB2B4" w14:textId="77777777" w:rsidR="00F751EF" w:rsidRDefault="00F751EF"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Arial"/>
    <w:panose1 w:val="020B7200000000000000"/>
    <w:charset w:val="00"/>
    <w:family w:val="swiss"/>
    <w:pitch w:val="variable"/>
    <w:sig w:usb0="00000005" w:usb1="00000000" w:usb2="00000000" w:usb3="00000000" w:csb0="00000011"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Franklin Gothic Book">
    <w:panose1 w:val="020B0503020102020204"/>
    <w:charset w:val="00"/>
    <w:family w:val="swiss"/>
    <w:pitch w:val="variable"/>
    <w:sig w:usb0="00000287" w:usb1="00000000" w:usb2="00000000" w:usb3="00000000" w:csb0="0000009F" w:csb1="00000000"/>
  </w:font>
  <w:font w:name="David">
    <w:altName w:val="Arial"/>
    <w:charset w:val="B1"/>
    <w:family w:val="swiss"/>
    <w:pitch w:val="variable"/>
    <w:sig w:usb0="00000800" w:usb1="00000000" w:usb2="00000000" w:usb3="00000000" w:csb0="00000020" w:csb1="00000000"/>
  </w:font>
  <w:font w:name="CordiaUPC">
    <w:charset w:val="00"/>
    <w:family w:val="swiss"/>
    <w:pitch w:val="variable"/>
    <w:sig w:usb0="81000003" w:usb1="00000000" w:usb2="00000000" w:usb3="00000000" w:csb0="00010001" w:csb1="00000000"/>
  </w:font>
  <w:font w:name=".VnCentury Schoolbook">
    <w:altName w:val="Courier New"/>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89CC3" w14:textId="1AD65CF0" w:rsidR="00A15D90" w:rsidRPr="0046719C" w:rsidRDefault="00A15D90" w:rsidP="005D0EC2">
    <w:pPr>
      <w:pStyle w:val="Footer"/>
      <w:pBdr>
        <w:top w:val="thinThickSmallGap" w:sz="18" w:space="1" w:color="auto"/>
      </w:pBdr>
      <w:tabs>
        <w:tab w:val="center" w:pos="4680"/>
        <w:tab w:val="right" w:pos="9180"/>
      </w:tabs>
      <w:ind w:right="180"/>
      <w:jc w:val="right"/>
      <w:rPr>
        <w:i/>
        <w:sz w:val="22"/>
        <w:szCs w:val="22"/>
      </w:rPr>
    </w:pPr>
    <w:r w:rsidRPr="0046719C">
      <w:rPr>
        <w:i/>
        <w:sz w:val="22"/>
        <w:szCs w:val="22"/>
      </w:rPr>
      <w:tab/>
      <w:t xml:space="preserve">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0D7E17">
      <w:rPr>
        <w:i/>
        <w:noProof/>
        <w:sz w:val="22"/>
        <w:szCs w:val="22"/>
      </w:rPr>
      <w:t>4</w:t>
    </w:r>
    <w:r w:rsidRPr="0046719C">
      <w:rPr>
        <w:i/>
        <w:sz w:val="22"/>
        <w:szCs w:val="22"/>
      </w:rPr>
      <w:fldChar w:fldCharType="end"/>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945F1" w14:textId="436A9B23" w:rsidR="00A15D90" w:rsidRPr="0046719C" w:rsidRDefault="00A15D90" w:rsidP="00D4642B">
    <w:pPr>
      <w:pStyle w:val="Footer"/>
      <w:pBdr>
        <w:top w:val="thinThickSmallGap" w:sz="18" w:space="1" w:color="auto"/>
      </w:pBdr>
      <w:tabs>
        <w:tab w:val="center" w:pos="4680"/>
      </w:tabs>
      <w:ind w:right="111"/>
      <w:jc w:val="right"/>
      <w:rPr>
        <w:i/>
        <w:sz w:val="22"/>
        <w:szCs w:val="22"/>
      </w:rPr>
    </w:pPr>
    <w:r w:rsidRPr="0046719C">
      <w:rPr>
        <w:i/>
        <w:sz w:val="22"/>
        <w:szCs w:val="22"/>
      </w:rPr>
      <w:t xml:space="preserve">                     </w:t>
    </w:r>
    <w:r>
      <w:rPr>
        <w:i/>
        <w:sz w:val="22"/>
        <w:szCs w:val="22"/>
      </w:rPr>
      <w:t xml:space="preserve">               </w:t>
    </w:r>
    <w:r w:rsidRPr="0046719C">
      <w:rPr>
        <w:i/>
        <w:sz w:val="22"/>
        <w:szCs w:val="22"/>
      </w:rPr>
      <w:t xml:space="preserve">                                               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66</w:t>
    </w:r>
    <w:r w:rsidRPr="0046719C">
      <w:rPr>
        <w:i/>
        <w:sz w:val="22"/>
        <w:szCs w:val="22"/>
      </w:rPr>
      <w:fldChar w:fldCharType="end"/>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7F780" w14:textId="65B5A34B" w:rsidR="00A15D90" w:rsidRPr="0046719C" w:rsidRDefault="00A15D90" w:rsidP="00D4642B">
    <w:pPr>
      <w:pStyle w:val="Footer"/>
      <w:pBdr>
        <w:top w:val="thinThickSmallGap" w:sz="18" w:space="1" w:color="auto"/>
      </w:pBdr>
      <w:tabs>
        <w:tab w:val="center" w:pos="4680"/>
        <w:tab w:val="right" w:pos="9180"/>
      </w:tabs>
      <w:ind w:right="84"/>
      <w:jc w:val="right"/>
      <w:rPr>
        <w:i/>
        <w:sz w:val="22"/>
        <w:szCs w:val="22"/>
      </w:rPr>
    </w:pPr>
    <w:r w:rsidRPr="0046719C">
      <w:rPr>
        <w:i/>
        <w:sz w:val="22"/>
        <w:szCs w:val="22"/>
      </w:rPr>
      <w:tab/>
      <w:t xml:space="preserve">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67</w:t>
    </w:r>
    <w:r w:rsidRPr="0046719C">
      <w:rPr>
        <w:i/>
        <w:sz w:val="22"/>
        <w:szCs w:val="22"/>
      </w:rPr>
      <w:fldChar w:fldCharType="end"/>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A5AEF" w14:textId="269CE7E9" w:rsidR="00A15D90" w:rsidRPr="0046719C" w:rsidRDefault="00A15D90" w:rsidP="00D4642B">
    <w:pPr>
      <w:pStyle w:val="Footer"/>
      <w:pBdr>
        <w:top w:val="thinThickSmallGap" w:sz="18" w:space="1" w:color="auto"/>
      </w:pBdr>
      <w:tabs>
        <w:tab w:val="center" w:pos="4680"/>
        <w:tab w:val="right" w:pos="9180"/>
      </w:tabs>
      <w:ind w:right="180"/>
      <w:jc w:val="right"/>
      <w:rPr>
        <w:i/>
        <w:sz w:val="22"/>
        <w:szCs w:val="22"/>
      </w:rPr>
    </w:pPr>
    <w:r w:rsidRPr="0046719C">
      <w:rPr>
        <w:i/>
        <w:sz w:val="22"/>
        <w:szCs w:val="22"/>
      </w:rPr>
      <w:tab/>
      <w:t xml:space="preserve">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70</w:t>
    </w:r>
    <w:r w:rsidRPr="0046719C">
      <w:rPr>
        <w:i/>
        <w:sz w:val="22"/>
        <w:szCs w:val="22"/>
      </w:rPr>
      <w:fldChar w:fldCharType="end"/>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5A26" w14:textId="30838C7F" w:rsidR="00A15D90" w:rsidRPr="0046719C" w:rsidRDefault="00A15D90" w:rsidP="00D4642B">
    <w:pPr>
      <w:pStyle w:val="Footer"/>
      <w:pBdr>
        <w:top w:val="thinThickSmallGap" w:sz="18" w:space="1" w:color="auto"/>
      </w:pBdr>
      <w:tabs>
        <w:tab w:val="center" w:pos="4680"/>
      </w:tabs>
      <w:ind w:right="-315"/>
      <w:jc w:val="right"/>
      <w:rPr>
        <w:i/>
        <w:sz w:val="22"/>
        <w:szCs w:val="22"/>
      </w:rPr>
    </w:pPr>
    <w:r w:rsidRPr="0046719C">
      <w:rPr>
        <w:i/>
        <w:sz w:val="22"/>
        <w:szCs w:val="22"/>
      </w:rPr>
      <w:t xml:space="preserve">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75</w:t>
    </w:r>
    <w:r w:rsidRPr="0046719C">
      <w:rPr>
        <w:i/>
        <w:sz w:val="22"/>
        <w:szCs w:val="22"/>
      </w:rPr>
      <w:fldChar w:fldCharType="end"/>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A7081" w14:textId="2F6300C3" w:rsidR="00A15D90" w:rsidRPr="0046719C" w:rsidRDefault="00A15D90" w:rsidP="00D4642B">
    <w:pPr>
      <w:pStyle w:val="Footer"/>
      <w:pBdr>
        <w:top w:val="thinThickSmallGap" w:sz="18" w:space="1" w:color="auto"/>
      </w:pBdr>
      <w:tabs>
        <w:tab w:val="center" w:pos="4680"/>
        <w:tab w:val="right" w:pos="9180"/>
      </w:tabs>
      <w:ind w:right="87"/>
      <w:jc w:val="right"/>
      <w:rPr>
        <w:i/>
        <w:sz w:val="22"/>
        <w:szCs w:val="22"/>
      </w:rPr>
    </w:pPr>
    <w:r w:rsidRPr="0046719C">
      <w:rPr>
        <w:i/>
        <w:sz w:val="22"/>
        <w:szCs w:val="22"/>
      </w:rPr>
      <w:tab/>
      <w:t xml:space="preserve">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105</w:t>
    </w:r>
    <w:r w:rsidRPr="0046719C">
      <w:rPr>
        <w:i/>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923D" w14:textId="1D516A54" w:rsidR="00A15D90" w:rsidRPr="0046719C" w:rsidRDefault="00A15D90" w:rsidP="005D0EC2">
    <w:pPr>
      <w:pStyle w:val="Footer"/>
      <w:pBdr>
        <w:top w:val="thinThickSmallGap" w:sz="18" w:space="1" w:color="auto"/>
      </w:pBdr>
      <w:tabs>
        <w:tab w:val="center" w:pos="4680"/>
        <w:tab w:val="right" w:pos="9180"/>
      </w:tabs>
      <w:ind w:right="117"/>
      <w:jc w:val="right"/>
      <w:rPr>
        <w:i/>
        <w:sz w:val="22"/>
        <w:szCs w:val="22"/>
      </w:rPr>
    </w:pPr>
    <w:r w:rsidRPr="0046719C">
      <w:rPr>
        <w:i/>
        <w:sz w:val="22"/>
        <w:szCs w:val="22"/>
      </w:rPr>
      <w:tab/>
      <w:t xml:space="preserve">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0D7E17">
      <w:rPr>
        <w:i/>
        <w:noProof/>
        <w:sz w:val="22"/>
        <w:szCs w:val="22"/>
      </w:rPr>
      <w:t>1</w:t>
    </w:r>
    <w:r w:rsidRPr="0046719C">
      <w:rPr>
        <w:i/>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BEC3B" w14:textId="3B472538" w:rsidR="00A15D90" w:rsidRPr="0046719C" w:rsidRDefault="00A15D90" w:rsidP="00D4642B">
    <w:pPr>
      <w:pStyle w:val="Footer"/>
      <w:pBdr>
        <w:top w:val="thinThickSmallGap" w:sz="18" w:space="1" w:color="auto"/>
      </w:pBdr>
      <w:tabs>
        <w:tab w:val="center" w:pos="4680"/>
      </w:tabs>
      <w:ind w:right="-456"/>
      <w:jc w:val="right"/>
      <w:rPr>
        <w:i/>
        <w:sz w:val="22"/>
        <w:szCs w:val="22"/>
      </w:rPr>
    </w:pPr>
    <w:r w:rsidRPr="0046719C">
      <w:rPr>
        <w:i/>
        <w:sz w:val="22"/>
        <w:szCs w:val="22"/>
      </w:rPr>
      <w:t xml:space="preserve">                                        </w:t>
    </w:r>
    <w:r>
      <w:rPr>
        <w:i/>
        <w:sz w:val="22"/>
        <w:szCs w:val="22"/>
      </w:rPr>
      <w:t xml:space="preserve">                      </w:t>
    </w:r>
    <w:r w:rsidRPr="0046719C">
      <w:rPr>
        <w:i/>
        <w:sz w:val="22"/>
        <w:szCs w:val="22"/>
      </w:rPr>
      <w:t xml:space="preserve">                                            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0D7E17">
      <w:rPr>
        <w:i/>
        <w:noProof/>
        <w:sz w:val="22"/>
        <w:szCs w:val="22"/>
      </w:rPr>
      <w:t>32</w:t>
    </w:r>
    <w:r w:rsidRPr="0046719C">
      <w:rPr>
        <w:i/>
        <w:sz w:val="22"/>
        <w:szCs w:val="22"/>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6D981" w14:textId="36B3FF12" w:rsidR="00A15D90" w:rsidRPr="0046719C" w:rsidRDefault="00A15D90" w:rsidP="00D4642B">
    <w:pPr>
      <w:pStyle w:val="Footer"/>
      <w:pBdr>
        <w:top w:val="thinThickSmallGap" w:sz="18" w:space="1" w:color="auto"/>
      </w:pBdr>
      <w:ind w:right="368"/>
      <w:jc w:val="right"/>
      <w:rPr>
        <w:i/>
        <w:sz w:val="22"/>
        <w:szCs w:val="22"/>
      </w:rPr>
    </w:pPr>
    <w:r w:rsidRPr="0046719C">
      <w:rPr>
        <w:i/>
        <w:sz w:val="22"/>
        <w:szCs w:val="22"/>
      </w:rPr>
      <w:t xml:space="preserve">     </w:t>
    </w:r>
    <w:r>
      <w:rPr>
        <w:i/>
        <w:sz w:val="22"/>
        <w:szCs w:val="22"/>
      </w:rPr>
      <w:t xml:space="preserve">                 </w:t>
    </w:r>
    <w:r w:rsidRPr="0046719C">
      <w:rPr>
        <w:i/>
        <w:sz w:val="22"/>
        <w:szCs w:val="22"/>
      </w:rPr>
      <w:t xml:space="preserve">                   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38</w:t>
    </w:r>
    <w:r w:rsidRPr="0046719C">
      <w:rPr>
        <w:i/>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F217E" w14:textId="45399810" w:rsidR="00A15D90" w:rsidRPr="0046719C" w:rsidRDefault="00A15D90" w:rsidP="00D4642B">
    <w:pPr>
      <w:pStyle w:val="Footer"/>
      <w:pBdr>
        <w:top w:val="thinThickSmallGap" w:sz="18" w:space="0" w:color="auto"/>
      </w:pBdr>
      <w:tabs>
        <w:tab w:val="center" w:pos="4680"/>
      </w:tabs>
      <w:ind w:right="-173"/>
      <w:jc w:val="right"/>
      <w:rPr>
        <w:i/>
        <w:sz w:val="22"/>
        <w:szCs w:val="22"/>
      </w:rPr>
    </w:pPr>
    <w:r w:rsidRPr="0046719C">
      <w:rPr>
        <w:i/>
        <w:sz w:val="22"/>
        <w:szCs w:val="22"/>
      </w:rPr>
      <w:tab/>
      <w:t xml:space="preserve">                                           </w:t>
    </w:r>
    <w:r>
      <w:rPr>
        <w:i/>
        <w:sz w:val="22"/>
        <w:szCs w:val="22"/>
      </w:rPr>
      <w:t xml:space="preserve">                     </w:t>
    </w:r>
    <w:r w:rsidRPr="0046719C">
      <w:rPr>
        <w:i/>
        <w:sz w:val="22"/>
        <w:szCs w:val="22"/>
      </w:rPr>
      <w:t xml:space="preserve">                      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Pr>
        <w:i/>
        <w:noProof/>
        <w:sz w:val="22"/>
        <w:szCs w:val="22"/>
      </w:rPr>
      <w:t>40</w:t>
    </w:r>
    <w:r w:rsidRPr="0046719C">
      <w:rPr>
        <w:i/>
        <w:sz w:val="22"/>
        <w:szCs w:val="22"/>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8527A" w14:textId="76C5F765" w:rsidR="00A15D90" w:rsidRPr="002F0C11" w:rsidRDefault="00A15D90" w:rsidP="00D4642B">
    <w:pPr>
      <w:pStyle w:val="Footer"/>
      <w:pBdr>
        <w:top w:val="thinThickSmallGap" w:sz="18" w:space="1" w:color="auto"/>
      </w:pBdr>
      <w:tabs>
        <w:tab w:val="center" w:pos="4680"/>
        <w:tab w:val="right" w:pos="9180"/>
      </w:tabs>
      <w:ind w:right="180"/>
      <w:jc w:val="right"/>
      <w:rPr>
        <w:i/>
      </w:rPr>
    </w:pPr>
    <w:r w:rsidRPr="0046719C">
      <w:rPr>
        <w:i/>
        <w:sz w:val="22"/>
        <w:szCs w:val="22"/>
      </w:rPr>
      <w:tab/>
      <w:t xml:space="preserve">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44</w:t>
    </w:r>
    <w:r w:rsidRPr="0046719C">
      <w:rPr>
        <w:i/>
        <w:sz w:val="22"/>
        <w:szCs w:val="22"/>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70EF5" w14:textId="50D367AB" w:rsidR="00A15D90" w:rsidRPr="002F0C11" w:rsidRDefault="00A15D90" w:rsidP="00D4642B">
    <w:pPr>
      <w:pStyle w:val="Footer"/>
      <w:pBdr>
        <w:top w:val="thinThickSmallGap" w:sz="18" w:space="1" w:color="auto"/>
      </w:pBdr>
      <w:ind w:right="139"/>
      <w:jc w:val="right"/>
      <w:rPr>
        <w:i/>
      </w:rPr>
    </w:pPr>
    <w:r w:rsidRPr="0046719C">
      <w:rPr>
        <w:i/>
        <w:sz w:val="22"/>
        <w:szCs w:val="22"/>
      </w:rPr>
      <w:tab/>
      <w:t xml:space="preserve">                                                </w:t>
    </w:r>
    <w:r>
      <w:rPr>
        <w:i/>
        <w:sz w:val="22"/>
        <w:szCs w:val="22"/>
      </w:rPr>
      <w:t xml:space="preserve">          </w:t>
    </w:r>
    <w:r w:rsidRPr="0046719C">
      <w:rPr>
        <w:i/>
        <w:sz w:val="22"/>
        <w:szCs w:val="22"/>
      </w:rPr>
      <w:t xml:space="preserve">  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45</w:t>
    </w:r>
    <w:r w:rsidRPr="0046719C">
      <w:rPr>
        <w:i/>
        <w:sz w:val="22"/>
        <w:szCs w:val="22"/>
      </w:rPr>
      <w:fldChar w:fldCharType="end"/>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07829" w14:textId="1FF0519B" w:rsidR="00A15D90" w:rsidRPr="0046719C" w:rsidRDefault="00A15D90" w:rsidP="00D4642B">
    <w:pPr>
      <w:pStyle w:val="Footer"/>
      <w:pBdr>
        <w:top w:val="thinThickSmallGap" w:sz="18" w:space="1" w:color="auto"/>
      </w:pBdr>
      <w:ind w:right="139"/>
      <w:jc w:val="right"/>
      <w:rPr>
        <w:i/>
        <w:sz w:val="22"/>
        <w:szCs w:val="22"/>
      </w:rPr>
    </w:pPr>
    <w:r w:rsidRPr="0046719C">
      <w:rPr>
        <w:i/>
        <w:sz w:val="22"/>
        <w:szCs w:val="22"/>
      </w:rPr>
      <w:tab/>
      <w:t xml:space="preserve">                         </w:t>
    </w:r>
    <w:r>
      <w:rPr>
        <w:i/>
        <w:sz w:val="22"/>
        <w:szCs w:val="22"/>
      </w:rPr>
      <w:t xml:space="preserve">           </w:t>
    </w:r>
    <w:r w:rsidRPr="0046719C">
      <w:rPr>
        <w:i/>
        <w:sz w:val="22"/>
        <w:szCs w:val="22"/>
      </w:rPr>
      <w:t xml:space="preserve">                                               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47</w:t>
    </w:r>
    <w:r w:rsidRPr="0046719C">
      <w:rPr>
        <w:i/>
        <w:sz w:val="22"/>
        <w:szCs w:val="22"/>
      </w:rPr>
      <w:fldChar w:fldCharType="end"/>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97789" w14:textId="390AF8CA" w:rsidR="00A15D90" w:rsidRPr="002F0C11" w:rsidRDefault="00A15D90" w:rsidP="00D4642B">
    <w:pPr>
      <w:pStyle w:val="Footer"/>
      <w:pBdr>
        <w:top w:val="thinThickSmallGap" w:sz="18" w:space="1" w:color="auto"/>
      </w:pBdr>
      <w:tabs>
        <w:tab w:val="center" w:pos="4680"/>
        <w:tab w:val="right" w:pos="9180"/>
      </w:tabs>
      <w:ind w:right="180"/>
      <w:jc w:val="right"/>
      <w:rPr>
        <w:i/>
      </w:rPr>
    </w:pPr>
    <w:r w:rsidRPr="0046719C">
      <w:rPr>
        <w:i/>
        <w:sz w:val="22"/>
        <w:szCs w:val="22"/>
      </w:rPr>
      <w:tab/>
      <w:t xml:space="preserve">Trang </w:t>
    </w:r>
    <w:r w:rsidRPr="0046719C">
      <w:rPr>
        <w:i/>
        <w:sz w:val="22"/>
        <w:szCs w:val="22"/>
      </w:rPr>
      <w:fldChar w:fldCharType="begin"/>
    </w:r>
    <w:r w:rsidRPr="0046719C">
      <w:rPr>
        <w:i/>
        <w:sz w:val="22"/>
        <w:szCs w:val="22"/>
      </w:rPr>
      <w:instrText xml:space="preserve"> PAGE   \* MERGEFORMAT </w:instrText>
    </w:r>
    <w:r w:rsidRPr="0046719C">
      <w:rPr>
        <w:i/>
        <w:sz w:val="22"/>
        <w:szCs w:val="22"/>
      </w:rPr>
      <w:fldChar w:fldCharType="separate"/>
    </w:r>
    <w:r w:rsidR="001603C5">
      <w:rPr>
        <w:i/>
        <w:noProof/>
        <w:sz w:val="22"/>
        <w:szCs w:val="22"/>
      </w:rPr>
      <w:t>63</w:t>
    </w:r>
    <w:r w:rsidRPr="0046719C">
      <w:rPr>
        <w:i/>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5E9AA" w14:textId="77777777" w:rsidR="00F751EF" w:rsidRDefault="00F751EF" w:rsidP="0005772F">
      <w:r>
        <w:separator/>
      </w:r>
    </w:p>
  </w:footnote>
  <w:footnote w:type="continuationSeparator" w:id="0">
    <w:p w14:paraId="01714B31" w14:textId="77777777" w:rsidR="00F751EF" w:rsidRDefault="00F751EF" w:rsidP="0005772F">
      <w:r>
        <w:continuationSeparator/>
      </w:r>
    </w:p>
  </w:footnote>
  <w:footnote w:id="1">
    <w:p w14:paraId="0F9DBF3D" w14:textId="77777777" w:rsidR="00A15D90" w:rsidRPr="00D02802" w:rsidRDefault="00A15D90" w:rsidP="00E74B2E">
      <w:pPr>
        <w:pStyle w:val="FootnoteText"/>
      </w:pPr>
      <w:r>
        <w:rPr>
          <w:rStyle w:val="FootnoteReference"/>
        </w:rPr>
        <w:footnoteRef/>
      </w:r>
      <w:r>
        <w:t xml:space="preserve"> Bảo hiểm cho các hạng mục dịch vụ liên quan, ví dụ: bảo hiểm lắp đặt, bảo hiểm sửa chữa…</w:t>
      </w:r>
    </w:p>
  </w:footnote>
  <w:footnote w:id="2">
    <w:p w14:paraId="11F33D92" w14:textId="77777777" w:rsidR="00A15D90" w:rsidRPr="00991729" w:rsidRDefault="00A15D90" w:rsidP="006F4DD5">
      <w:pPr>
        <w:rPr>
          <w:lang w:val="nl-NL"/>
        </w:rPr>
      </w:pPr>
    </w:p>
    <w:p w14:paraId="3B8DD079" w14:textId="77777777" w:rsidR="00A15D90" w:rsidRPr="000A116D" w:rsidRDefault="00A15D90" w:rsidP="006F4DD5">
      <w:pPr>
        <w:pStyle w:val="FootnoteText"/>
        <w:ind w:left="0" w:firstLine="0"/>
        <w:rPr>
          <w:lang w:val="nl-NL"/>
        </w:rPr>
      </w:pPr>
    </w:p>
  </w:footnote>
  <w:footnote w:id="3">
    <w:p w14:paraId="4A8381E8" w14:textId="77777777" w:rsidR="00A15D90" w:rsidRPr="00991729" w:rsidRDefault="00A15D90" w:rsidP="006F4DD5">
      <w:pPr>
        <w:rPr>
          <w:lang w:val="nl-NL"/>
        </w:rPr>
      </w:pPr>
    </w:p>
    <w:p w14:paraId="321B73DA" w14:textId="77777777" w:rsidR="00A15D90" w:rsidRPr="000A116D" w:rsidRDefault="00A15D90" w:rsidP="006F4DD5">
      <w:pPr>
        <w:pStyle w:val="FootnoteText"/>
        <w:ind w:left="0" w:firstLine="0"/>
        <w:rPr>
          <w:lang w:val="nl-NL"/>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F6E33" w14:textId="443F9435" w:rsidR="00A15D90" w:rsidRPr="00DC7A39" w:rsidRDefault="00A15D90" w:rsidP="002F0C11">
    <w:pPr>
      <w:pStyle w:val="Header"/>
      <w:rPr>
        <w:sz w:val="28"/>
        <w:szCs w:val="28"/>
      </w:rPr>
    </w:pPr>
  </w:p>
  <w:p w14:paraId="35536F92" w14:textId="77777777" w:rsidR="00A15D90" w:rsidRDefault="00A15D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CDF14" w14:textId="04C59C17" w:rsidR="00A15D90" w:rsidRDefault="00A15D90" w:rsidP="00053E15">
    <w:pPr>
      <w:pStyle w:val="Header"/>
      <w:tabs>
        <w:tab w:val="left" w:pos="5552"/>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307E6"/>
    <w:multiLevelType w:val="hybridMultilevel"/>
    <w:tmpl w:val="1108BBD0"/>
    <w:lvl w:ilvl="0" w:tplc="7542E9CA">
      <w:start w:val="1"/>
      <w:numFmt w:val="bullet"/>
      <w:lvlText w:val="-"/>
      <w:lvlJc w:val="left"/>
      <w:pPr>
        <w:ind w:left="740" w:hanging="360"/>
      </w:pPr>
      <w:rPr>
        <w:rFonts w:ascii="Times New Roman" w:hAnsi="Times New Roman" w:cs="Times New Roman" w:hint="default"/>
      </w:rPr>
    </w:lvl>
    <w:lvl w:ilvl="1" w:tplc="04090003">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039218DE"/>
    <w:multiLevelType w:val="hybridMultilevel"/>
    <w:tmpl w:val="604CBE0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 w15:restartNumberingAfterBreak="0">
    <w:nsid w:val="09553B68"/>
    <w:multiLevelType w:val="multilevel"/>
    <w:tmpl w:val="F85A3BC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1F5895"/>
    <w:multiLevelType w:val="multilevel"/>
    <w:tmpl w:val="10061642"/>
    <w:lvl w:ilvl="0">
      <w:start w:val="6"/>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EF1AF2"/>
    <w:multiLevelType w:val="multilevel"/>
    <w:tmpl w:val="D7CAE158"/>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9576D4"/>
    <w:multiLevelType w:val="hybridMultilevel"/>
    <w:tmpl w:val="D32CD948"/>
    <w:lvl w:ilvl="0" w:tplc="BC52216A">
      <w:start w:val="1"/>
      <w:numFmt w:val="decimal"/>
      <w:lvlText w:val="Bước %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DC61C1"/>
    <w:multiLevelType w:val="multilevel"/>
    <w:tmpl w:val="D5303478"/>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C3675D"/>
    <w:multiLevelType w:val="multilevel"/>
    <w:tmpl w:val="5DDC152E"/>
    <w:lvl w:ilvl="0">
      <w:start w:val="5"/>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330C6D"/>
    <w:multiLevelType w:val="hybridMultilevel"/>
    <w:tmpl w:val="423C4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B28BE"/>
    <w:multiLevelType w:val="hybridMultilevel"/>
    <w:tmpl w:val="99141C72"/>
    <w:lvl w:ilvl="0" w:tplc="58EA8D0A">
      <w:start w:val="1"/>
      <w:numFmt w:val="decimal"/>
      <w:lvlText w:val="Bước %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625715"/>
    <w:multiLevelType w:val="multilevel"/>
    <w:tmpl w:val="FF4A5C9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960C03"/>
    <w:multiLevelType w:val="hybridMultilevel"/>
    <w:tmpl w:val="FA1A5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B594D"/>
    <w:multiLevelType w:val="multilevel"/>
    <w:tmpl w:val="DDF81B8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F4A538D"/>
    <w:multiLevelType w:val="multilevel"/>
    <w:tmpl w:val="03F045A6"/>
    <w:lvl w:ilvl="0">
      <w:start w:val="1"/>
      <w:numFmt w:val="decimal"/>
      <w:lvlText w:val="%1."/>
      <w:lvlJc w:val="left"/>
      <w:pPr>
        <w:ind w:left="328" w:hanging="218"/>
      </w:pPr>
      <w:rPr>
        <w:rFonts w:ascii="Times New Roman" w:eastAsia="Times New Roman" w:hAnsi="Times New Roman" w:cs="Times New Roman" w:hint="default"/>
        <w:b/>
        <w:bCs/>
        <w:i w:val="0"/>
        <w:iCs w:val="0"/>
        <w:spacing w:val="0"/>
        <w:w w:val="102"/>
        <w:sz w:val="21"/>
        <w:szCs w:val="21"/>
        <w:lang w:val="vi" w:eastAsia="en-US" w:bidi="ar-SA"/>
      </w:rPr>
    </w:lvl>
    <w:lvl w:ilvl="1">
      <w:start w:val="1"/>
      <w:numFmt w:val="decimal"/>
      <w:lvlText w:val="%1.%2."/>
      <w:lvlJc w:val="left"/>
      <w:pPr>
        <w:ind w:left="1192" w:hanging="382"/>
      </w:pPr>
      <w:rPr>
        <w:rFonts w:ascii="Times New Roman" w:eastAsia="Times New Roman" w:hAnsi="Times New Roman" w:cs="Times New Roman" w:hint="default"/>
        <w:b w:val="0"/>
        <w:bCs w:val="0"/>
        <w:i w:val="0"/>
        <w:iCs w:val="0"/>
        <w:spacing w:val="0"/>
        <w:w w:val="96"/>
        <w:sz w:val="20"/>
        <w:szCs w:val="20"/>
        <w:lang w:val="vi" w:eastAsia="en-US" w:bidi="ar-SA"/>
      </w:rPr>
    </w:lvl>
    <w:lvl w:ilvl="2">
      <w:numFmt w:val="bullet"/>
      <w:lvlText w:val="-"/>
      <w:lvlJc w:val="left"/>
      <w:pPr>
        <w:ind w:left="936" w:hanging="126"/>
      </w:pPr>
      <w:rPr>
        <w:rFonts w:ascii="Times New Roman" w:eastAsia="Times New Roman" w:hAnsi="Times New Roman" w:cs="Times New Roman" w:hint="default"/>
        <w:b w:val="0"/>
        <w:bCs w:val="0"/>
        <w:i w:val="0"/>
        <w:iCs w:val="0"/>
        <w:spacing w:val="0"/>
        <w:w w:val="102"/>
        <w:sz w:val="21"/>
        <w:szCs w:val="21"/>
        <w:lang w:val="vi" w:eastAsia="en-US" w:bidi="ar-SA"/>
      </w:rPr>
    </w:lvl>
    <w:lvl w:ilvl="3">
      <w:numFmt w:val="bullet"/>
      <w:lvlText w:val="•"/>
      <w:lvlJc w:val="left"/>
      <w:pPr>
        <w:ind w:left="1200" w:hanging="126"/>
      </w:pPr>
      <w:rPr>
        <w:rFonts w:hint="default"/>
        <w:lang w:val="vi" w:eastAsia="en-US" w:bidi="ar-SA"/>
      </w:rPr>
    </w:lvl>
    <w:lvl w:ilvl="4">
      <w:numFmt w:val="bullet"/>
      <w:lvlText w:val="•"/>
      <w:lvlJc w:val="left"/>
      <w:pPr>
        <w:ind w:left="1336" w:hanging="126"/>
      </w:pPr>
      <w:rPr>
        <w:rFonts w:hint="default"/>
        <w:lang w:val="vi" w:eastAsia="en-US" w:bidi="ar-SA"/>
      </w:rPr>
    </w:lvl>
    <w:lvl w:ilvl="5">
      <w:numFmt w:val="bullet"/>
      <w:lvlText w:val="•"/>
      <w:lvlJc w:val="left"/>
      <w:pPr>
        <w:ind w:left="1473" w:hanging="126"/>
      </w:pPr>
      <w:rPr>
        <w:rFonts w:hint="default"/>
        <w:lang w:val="vi" w:eastAsia="en-US" w:bidi="ar-SA"/>
      </w:rPr>
    </w:lvl>
    <w:lvl w:ilvl="6">
      <w:numFmt w:val="bullet"/>
      <w:lvlText w:val="•"/>
      <w:lvlJc w:val="left"/>
      <w:pPr>
        <w:ind w:left="1610" w:hanging="126"/>
      </w:pPr>
      <w:rPr>
        <w:rFonts w:hint="default"/>
        <w:lang w:val="vi" w:eastAsia="en-US" w:bidi="ar-SA"/>
      </w:rPr>
    </w:lvl>
    <w:lvl w:ilvl="7">
      <w:numFmt w:val="bullet"/>
      <w:lvlText w:val="•"/>
      <w:lvlJc w:val="left"/>
      <w:pPr>
        <w:ind w:left="1747" w:hanging="126"/>
      </w:pPr>
      <w:rPr>
        <w:rFonts w:hint="default"/>
        <w:lang w:val="vi" w:eastAsia="en-US" w:bidi="ar-SA"/>
      </w:rPr>
    </w:lvl>
    <w:lvl w:ilvl="8">
      <w:numFmt w:val="bullet"/>
      <w:lvlText w:val="•"/>
      <w:lvlJc w:val="left"/>
      <w:pPr>
        <w:ind w:left="1883" w:hanging="126"/>
      </w:pPr>
      <w:rPr>
        <w:rFonts w:hint="default"/>
        <w:lang w:val="vi" w:eastAsia="en-US" w:bidi="ar-SA"/>
      </w:rPr>
    </w:lvl>
  </w:abstractNum>
  <w:abstractNum w:abstractNumId="1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A23F18"/>
    <w:multiLevelType w:val="multilevel"/>
    <w:tmpl w:val="7624BAB0"/>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54C9F"/>
    <w:multiLevelType w:val="hybridMultilevel"/>
    <w:tmpl w:val="57BC4C76"/>
    <w:lvl w:ilvl="0" w:tplc="BB987060">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4F3017"/>
    <w:multiLevelType w:val="hybridMultilevel"/>
    <w:tmpl w:val="4D4EFE72"/>
    <w:lvl w:ilvl="0" w:tplc="E68649F2">
      <w:start w:val="1"/>
      <w:numFmt w:val="decimal"/>
      <w:lvlText w:val="Bước %1."/>
      <w:lvlJc w:val="left"/>
      <w:pPr>
        <w:ind w:left="720"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94242"/>
    <w:multiLevelType w:val="hybridMultilevel"/>
    <w:tmpl w:val="5232DF2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37823BCF"/>
    <w:multiLevelType w:val="hybridMultilevel"/>
    <w:tmpl w:val="0CEC0AA8"/>
    <w:lvl w:ilvl="0" w:tplc="917A7342">
      <w:start w:val="5"/>
      <w:numFmt w:val="bullet"/>
      <w:lvlText w:val="-"/>
      <w:lvlJc w:val="left"/>
      <w:pPr>
        <w:ind w:left="484" w:hanging="360"/>
      </w:pPr>
      <w:rPr>
        <w:rFonts w:ascii="Times New Roman" w:eastAsia="Times New Roman" w:hAnsi="Times New Roman" w:cs="Times New Roman" w:hint="default"/>
      </w:rPr>
    </w:lvl>
    <w:lvl w:ilvl="1" w:tplc="04090003" w:tentative="1">
      <w:start w:val="1"/>
      <w:numFmt w:val="bullet"/>
      <w:lvlText w:val="o"/>
      <w:lvlJc w:val="left"/>
      <w:pPr>
        <w:ind w:left="1204" w:hanging="360"/>
      </w:pPr>
      <w:rPr>
        <w:rFonts w:ascii="Courier New" w:hAnsi="Courier New" w:cs="Courier New" w:hint="default"/>
      </w:rPr>
    </w:lvl>
    <w:lvl w:ilvl="2" w:tplc="04090005" w:tentative="1">
      <w:start w:val="1"/>
      <w:numFmt w:val="bullet"/>
      <w:lvlText w:val=""/>
      <w:lvlJc w:val="left"/>
      <w:pPr>
        <w:ind w:left="1924" w:hanging="360"/>
      </w:pPr>
      <w:rPr>
        <w:rFonts w:ascii="Wingdings" w:hAnsi="Wingdings" w:hint="default"/>
      </w:rPr>
    </w:lvl>
    <w:lvl w:ilvl="3" w:tplc="04090001" w:tentative="1">
      <w:start w:val="1"/>
      <w:numFmt w:val="bullet"/>
      <w:lvlText w:val=""/>
      <w:lvlJc w:val="left"/>
      <w:pPr>
        <w:ind w:left="2644" w:hanging="360"/>
      </w:pPr>
      <w:rPr>
        <w:rFonts w:ascii="Symbol" w:hAnsi="Symbol" w:hint="default"/>
      </w:rPr>
    </w:lvl>
    <w:lvl w:ilvl="4" w:tplc="04090003" w:tentative="1">
      <w:start w:val="1"/>
      <w:numFmt w:val="bullet"/>
      <w:lvlText w:val="o"/>
      <w:lvlJc w:val="left"/>
      <w:pPr>
        <w:ind w:left="3364" w:hanging="360"/>
      </w:pPr>
      <w:rPr>
        <w:rFonts w:ascii="Courier New" w:hAnsi="Courier New" w:cs="Courier New" w:hint="default"/>
      </w:rPr>
    </w:lvl>
    <w:lvl w:ilvl="5" w:tplc="04090005" w:tentative="1">
      <w:start w:val="1"/>
      <w:numFmt w:val="bullet"/>
      <w:lvlText w:val=""/>
      <w:lvlJc w:val="left"/>
      <w:pPr>
        <w:ind w:left="4084" w:hanging="360"/>
      </w:pPr>
      <w:rPr>
        <w:rFonts w:ascii="Wingdings" w:hAnsi="Wingdings" w:hint="default"/>
      </w:rPr>
    </w:lvl>
    <w:lvl w:ilvl="6" w:tplc="04090001" w:tentative="1">
      <w:start w:val="1"/>
      <w:numFmt w:val="bullet"/>
      <w:lvlText w:val=""/>
      <w:lvlJc w:val="left"/>
      <w:pPr>
        <w:ind w:left="4804" w:hanging="360"/>
      </w:pPr>
      <w:rPr>
        <w:rFonts w:ascii="Symbol" w:hAnsi="Symbol" w:hint="default"/>
      </w:rPr>
    </w:lvl>
    <w:lvl w:ilvl="7" w:tplc="04090003" w:tentative="1">
      <w:start w:val="1"/>
      <w:numFmt w:val="bullet"/>
      <w:lvlText w:val="o"/>
      <w:lvlJc w:val="left"/>
      <w:pPr>
        <w:ind w:left="5524" w:hanging="360"/>
      </w:pPr>
      <w:rPr>
        <w:rFonts w:ascii="Courier New" w:hAnsi="Courier New" w:cs="Courier New" w:hint="default"/>
      </w:rPr>
    </w:lvl>
    <w:lvl w:ilvl="8" w:tplc="04090005" w:tentative="1">
      <w:start w:val="1"/>
      <w:numFmt w:val="bullet"/>
      <w:lvlText w:val=""/>
      <w:lvlJc w:val="left"/>
      <w:pPr>
        <w:ind w:left="6244" w:hanging="360"/>
      </w:pPr>
      <w:rPr>
        <w:rFonts w:ascii="Wingdings" w:hAnsi="Wingdings" w:hint="default"/>
      </w:rPr>
    </w:lvl>
  </w:abstractNum>
  <w:abstractNum w:abstractNumId="22" w15:restartNumberingAfterBreak="0">
    <w:nsid w:val="3C11215F"/>
    <w:multiLevelType w:val="hybridMultilevel"/>
    <w:tmpl w:val="BEB01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3F527DF7"/>
    <w:multiLevelType w:val="hybridMultilevel"/>
    <w:tmpl w:val="F528AC6A"/>
    <w:lvl w:ilvl="0" w:tplc="B896CC08">
      <w:start w:val="1"/>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307187F"/>
    <w:multiLevelType w:val="hybridMultilevel"/>
    <w:tmpl w:val="E5463986"/>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90B63D1"/>
    <w:multiLevelType w:val="hybridMultilevel"/>
    <w:tmpl w:val="6FACB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5C1F72"/>
    <w:multiLevelType w:val="hybridMultilevel"/>
    <w:tmpl w:val="34366E84"/>
    <w:lvl w:ilvl="0" w:tplc="34866BCE">
      <w:start w:val="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C47BD"/>
    <w:multiLevelType w:val="hybridMultilevel"/>
    <w:tmpl w:val="D55CDBC8"/>
    <w:lvl w:ilvl="0" w:tplc="FFFFFFFF">
      <w:start w:val="2"/>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A62211"/>
    <w:multiLevelType w:val="multilevel"/>
    <w:tmpl w:val="2C6ED9E4"/>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51207367"/>
    <w:multiLevelType w:val="hybridMultilevel"/>
    <w:tmpl w:val="2AA8C3E0"/>
    <w:lvl w:ilvl="0" w:tplc="136C96BC">
      <w:start w:val="2"/>
      <w:numFmt w:val="bullet"/>
      <w:lvlText w:val="-"/>
      <w:lvlJc w:val="left"/>
      <w:pPr>
        <w:ind w:left="1789" w:hanging="360"/>
      </w:pPr>
      <w:rPr>
        <w:rFonts w:ascii="Times New Roman" w:eastAsia="Times New Roman" w:hAnsi="Times New Roman" w:cs="Times New Roman"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32" w15:restartNumberingAfterBreak="0">
    <w:nsid w:val="54202219"/>
    <w:multiLevelType w:val="hybridMultilevel"/>
    <w:tmpl w:val="B914C08A"/>
    <w:lvl w:ilvl="0" w:tplc="FFFFFFFF">
      <w:numFmt w:val="bullet"/>
      <w:lvlText w:val="-"/>
      <w:lvlJc w:val="left"/>
      <w:pPr>
        <w:ind w:left="1449" w:hanging="360"/>
      </w:p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3" w15:restartNumberingAfterBreak="0">
    <w:nsid w:val="54AB7CDF"/>
    <w:multiLevelType w:val="hybridMultilevel"/>
    <w:tmpl w:val="4920AAD4"/>
    <w:lvl w:ilvl="0" w:tplc="A12C9B16">
      <w:start w:val="5"/>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5821165"/>
    <w:multiLevelType w:val="hybridMultilevel"/>
    <w:tmpl w:val="096AA5B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591A014D"/>
    <w:multiLevelType w:val="hybridMultilevel"/>
    <w:tmpl w:val="0E2876A8"/>
    <w:lvl w:ilvl="0" w:tplc="FFFFFFFF">
      <w:start w:val="2"/>
      <w:numFmt w:val="bullet"/>
      <w:lvlText w:val="-"/>
      <w:lvlJc w:val="left"/>
      <w:pPr>
        <w:ind w:left="1440" w:hanging="360"/>
      </w:pPr>
      <w:rPr>
        <w:rFonts w:ascii="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60086886"/>
    <w:multiLevelType w:val="hybridMultilevel"/>
    <w:tmpl w:val="494684D6"/>
    <w:lvl w:ilvl="0" w:tplc="73C82096">
      <w:start w:val="1"/>
      <w:numFmt w:val="decimal"/>
      <w:lvlText w:val="%1."/>
      <w:lvlJc w:val="left"/>
      <w:pPr>
        <w:ind w:left="474" w:hanging="259"/>
      </w:pPr>
      <w:rPr>
        <w:rFonts w:ascii="Times New Roman" w:eastAsia="Times New Roman" w:hAnsi="Times New Roman" w:cs="Times New Roman" w:hint="default"/>
        <w:b w:val="0"/>
        <w:bCs w:val="0"/>
        <w:i w:val="0"/>
        <w:iCs w:val="0"/>
        <w:spacing w:val="0"/>
        <w:w w:val="99"/>
        <w:sz w:val="26"/>
        <w:szCs w:val="26"/>
        <w:lang w:val="vi" w:eastAsia="en-US" w:bidi="ar-SA"/>
      </w:rPr>
    </w:lvl>
    <w:lvl w:ilvl="1" w:tplc="5BF09872">
      <w:numFmt w:val="bullet"/>
      <w:lvlText w:val="•"/>
      <w:lvlJc w:val="left"/>
      <w:pPr>
        <w:ind w:left="1414" w:hanging="259"/>
      </w:pPr>
      <w:rPr>
        <w:rFonts w:hint="default"/>
        <w:lang w:val="vi" w:eastAsia="en-US" w:bidi="ar-SA"/>
      </w:rPr>
    </w:lvl>
    <w:lvl w:ilvl="2" w:tplc="BE8C7F62">
      <w:numFmt w:val="bullet"/>
      <w:lvlText w:val="•"/>
      <w:lvlJc w:val="left"/>
      <w:pPr>
        <w:ind w:left="2348" w:hanging="259"/>
      </w:pPr>
      <w:rPr>
        <w:rFonts w:hint="default"/>
        <w:lang w:val="vi" w:eastAsia="en-US" w:bidi="ar-SA"/>
      </w:rPr>
    </w:lvl>
    <w:lvl w:ilvl="3" w:tplc="7ADA9870">
      <w:numFmt w:val="bullet"/>
      <w:lvlText w:val="•"/>
      <w:lvlJc w:val="left"/>
      <w:pPr>
        <w:ind w:left="3282" w:hanging="259"/>
      </w:pPr>
      <w:rPr>
        <w:rFonts w:hint="default"/>
        <w:lang w:val="vi" w:eastAsia="en-US" w:bidi="ar-SA"/>
      </w:rPr>
    </w:lvl>
    <w:lvl w:ilvl="4" w:tplc="6C1CD848">
      <w:numFmt w:val="bullet"/>
      <w:lvlText w:val="•"/>
      <w:lvlJc w:val="left"/>
      <w:pPr>
        <w:ind w:left="4216" w:hanging="259"/>
      </w:pPr>
      <w:rPr>
        <w:rFonts w:hint="default"/>
        <w:lang w:val="vi" w:eastAsia="en-US" w:bidi="ar-SA"/>
      </w:rPr>
    </w:lvl>
    <w:lvl w:ilvl="5" w:tplc="D076E280">
      <w:numFmt w:val="bullet"/>
      <w:lvlText w:val="•"/>
      <w:lvlJc w:val="left"/>
      <w:pPr>
        <w:ind w:left="5150" w:hanging="259"/>
      </w:pPr>
      <w:rPr>
        <w:rFonts w:hint="default"/>
        <w:lang w:val="vi" w:eastAsia="en-US" w:bidi="ar-SA"/>
      </w:rPr>
    </w:lvl>
    <w:lvl w:ilvl="6" w:tplc="CE226726">
      <w:numFmt w:val="bullet"/>
      <w:lvlText w:val="•"/>
      <w:lvlJc w:val="left"/>
      <w:pPr>
        <w:ind w:left="6084" w:hanging="259"/>
      </w:pPr>
      <w:rPr>
        <w:rFonts w:hint="default"/>
        <w:lang w:val="vi" w:eastAsia="en-US" w:bidi="ar-SA"/>
      </w:rPr>
    </w:lvl>
    <w:lvl w:ilvl="7" w:tplc="8160AF2A">
      <w:numFmt w:val="bullet"/>
      <w:lvlText w:val="•"/>
      <w:lvlJc w:val="left"/>
      <w:pPr>
        <w:ind w:left="7018" w:hanging="259"/>
      </w:pPr>
      <w:rPr>
        <w:rFonts w:hint="default"/>
        <w:lang w:val="vi" w:eastAsia="en-US" w:bidi="ar-SA"/>
      </w:rPr>
    </w:lvl>
    <w:lvl w:ilvl="8" w:tplc="4C7472C8">
      <w:numFmt w:val="bullet"/>
      <w:lvlText w:val="•"/>
      <w:lvlJc w:val="left"/>
      <w:pPr>
        <w:ind w:left="7952" w:hanging="259"/>
      </w:pPr>
      <w:rPr>
        <w:rFonts w:hint="default"/>
        <w:lang w:val="vi" w:eastAsia="en-US" w:bidi="ar-SA"/>
      </w:rPr>
    </w:lvl>
  </w:abstractNum>
  <w:abstractNum w:abstractNumId="37" w15:restartNumberingAfterBreak="0">
    <w:nsid w:val="613B5781"/>
    <w:multiLevelType w:val="multilevel"/>
    <w:tmpl w:val="613B57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7D58B3"/>
    <w:multiLevelType w:val="multilevel"/>
    <w:tmpl w:val="1C287156"/>
    <w:lvl w:ilvl="0">
      <w:start w:val="5"/>
      <w:numFmt w:val="decimal"/>
      <w:lvlText w:val="%1."/>
      <w:lvlJc w:val="left"/>
      <w:pPr>
        <w:tabs>
          <w:tab w:val="num" w:pos="360"/>
        </w:tabs>
        <w:ind w:left="360" w:hanging="360"/>
      </w:pPr>
      <w:rPr>
        <w:rFonts w:hint="default"/>
      </w:rPr>
    </w:lvl>
    <w:lvl w:ilvl="1">
      <w:start w:val="1"/>
      <w:numFmt w:val="decimal"/>
      <w:lvlText w:val="10.%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74C1A91"/>
    <w:multiLevelType w:val="hybridMultilevel"/>
    <w:tmpl w:val="D44285EC"/>
    <w:lvl w:ilvl="0" w:tplc="04090005">
      <w:start w:val="1"/>
      <w:numFmt w:val="bullet"/>
      <w:lvlText w:val=""/>
      <w:lvlJc w:val="left"/>
      <w:pPr>
        <w:ind w:left="1293" w:hanging="360"/>
      </w:pPr>
      <w:rPr>
        <w:rFonts w:ascii="Wingdings" w:hAnsi="Wingdings" w:hint="default"/>
      </w:rPr>
    </w:lvl>
    <w:lvl w:ilvl="1" w:tplc="04090003" w:tentative="1">
      <w:start w:val="1"/>
      <w:numFmt w:val="bullet"/>
      <w:lvlText w:val="o"/>
      <w:lvlJc w:val="left"/>
      <w:pPr>
        <w:ind w:left="2013" w:hanging="360"/>
      </w:pPr>
      <w:rPr>
        <w:rFonts w:ascii="Courier New" w:hAnsi="Courier New" w:cs="Courier New" w:hint="default"/>
      </w:rPr>
    </w:lvl>
    <w:lvl w:ilvl="2" w:tplc="04090005" w:tentative="1">
      <w:start w:val="1"/>
      <w:numFmt w:val="bullet"/>
      <w:lvlText w:val=""/>
      <w:lvlJc w:val="left"/>
      <w:pPr>
        <w:ind w:left="2733" w:hanging="360"/>
      </w:pPr>
      <w:rPr>
        <w:rFonts w:ascii="Wingdings" w:hAnsi="Wingdings" w:hint="default"/>
      </w:rPr>
    </w:lvl>
    <w:lvl w:ilvl="3" w:tplc="04090001" w:tentative="1">
      <w:start w:val="1"/>
      <w:numFmt w:val="bullet"/>
      <w:lvlText w:val=""/>
      <w:lvlJc w:val="left"/>
      <w:pPr>
        <w:ind w:left="3453" w:hanging="360"/>
      </w:pPr>
      <w:rPr>
        <w:rFonts w:ascii="Symbol" w:hAnsi="Symbol" w:hint="default"/>
      </w:rPr>
    </w:lvl>
    <w:lvl w:ilvl="4" w:tplc="04090003" w:tentative="1">
      <w:start w:val="1"/>
      <w:numFmt w:val="bullet"/>
      <w:lvlText w:val="o"/>
      <w:lvlJc w:val="left"/>
      <w:pPr>
        <w:ind w:left="4173" w:hanging="360"/>
      </w:pPr>
      <w:rPr>
        <w:rFonts w:ascii="Courier New" w:hAnsi="Courier New" w:cs="Courier New" w:hint="default"/>
      </w:rPr>
    </w:lvl>
    <w:lvl w:ilvl="5" w:tplc="04090005" w:tentative="1">
      <w:start w:val="1"/>
      <w:numFmt w:val="bullet"/>
      <w:lvlText w:val=""/>
      <w:lvlJc w:val="left"/>
      <w:pPr>
        <w:ind w:left="4893" w:hanging="360"/>
      </w:pPr>
      <w:rPr>
        <w:rFonts w:ascii="Wingdings" w:hAnsi="Wingdings" w:hint="default"/>
      </w:rPr>
    </w:lvl>
    <w:lvl w:ilvl="6" w:tplc="04090001" w:tentative="1">
      <w:start w:val="1"/>
      <w:numFmt w:val="bullet"/>
      <w:lvlText w:val=""/>
      <w:lvlJc w:val="left"/>
      <w:pPr>
        <w:ind w:left="5613" w:hanging="360"/>
      </w:pPr>
      <w:rPr>
        <w:rFonts w:ascii="Symbol" w:hAnsi="Symbol" w:hint="default"/>
      </w:rPr>
    </w:lvl>
    <w:lvl w:ilvl="7" w:tplc="04090003" w:tentative="1">
      <w:start w:val="1"/>
      <w:numFmt w:val="bullet"/>
      <w:lvlText w:val="o"/>
      <w:lvlJc w:val="left"/>
      <w:pPr>
        <w:ind w:left="6333" w:hanging="360"/>
      </w:pPr>
      <w:rPr>
        <w:rFonts w:ascii="Courier New" w:hAnsi="Courier New" w:cs="Courier New" w:hint="default"/>
      </w:rPr>
    </w:lvl>
    <w:lvl w:ilvl="8" w:tplc="04090005" w:tentative="1">
      <w:start w:val="1"/>
      <w:numFmt w:val="bullet"/>
      <w:lvlText w:val=""/>
      <w:lvlJc w:val="left"/>
      <w:pPr>
        <w:ind w:left="7053" w:hanging="360"/>
      </w:pPr>
      <w:rPr>
        <w:rFonts w:ascii="Wingdings" w:hAnsi="Wingdings" w:hint="default"/>
      </w:rPr>
    </w:lvl>
  </w:abstractNum>
  <w:abstractNum w:abstractNumId="40" w15:restartNumberingAfterBreak="0">
    <w:nsid w:val="68EB3E32"/>
    <w:multiLevelType w:val="hybridMultilevel"/>
    <w:tmpl w:val="1F821144"/>
    <w:lvl w:ilvl="0" w:tplc="E7B48064">
      <w:start w:val="3"/>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9B17AC4"/>
    <w:multiLevelType w:val="hybridMultilevel"/>
    <w:tmpl w:val="0994D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75A38"/>
    <w:multiLevelType w:val="multilevel"/>
    <w:tmpl w:val="DDF81B8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03A1EEE"/>
    <w:multiLevelType w:val="multilevel"/>
    <w:tmpl w:val="FAFEA7B8"/>
    <w:lvl w:ilvl="0">
      <w:start w:val="1"/>
      <w:numFmt w:val="decimal"/>
      <w:lvlText w:val="%1."/>
      <w:lvlJc w:val="left"/>
      <w:pPr>
        <w:ind w:left="618" w:hanging="259"/>
      </w:pPr>
      <w:rPr>
        <w:rFonts w:ascii="Times New Roman" w:eastAsia="Times New Roman" w:hAnsi="Times New Roman" w:cs="Times New Roman" w:hint="default"/>
        <w:b w:val="0"/>
        <w:bCs w:val="0"/>
        <w:i w:val="0"/>
        <w:iCs w:val="0"/>
        <w:spacing w:val="0"/>
        <w:w w:val="92"/>
        <w:sz w:val="26"/>
        <w:szCs w:val="26"/>
        <w:lang w:val="vi" w:eastAsia="en-US" w:bidi="ar-SA"/>
      </w:rPr>
    </w:lvl>
    <w:lvl w:ilvl="1">
      <w:start w:val="1"/>
      <w:numFmt w:val="decimal"/>
      <w:lvlText w:val="%1.%2."/>
      <w:lvlJc w:val="left"/>
      <w:pPr>
        <w:ind w:left="1080" w:hanging="456"/>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1080" w:hanging="151"/>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960" w:hanging="151"/>
      </w:pPr>
      <w:rPr>
        <w:rFonts w:hint="default"/>
        <w:lang w:val="vi" w:eastAsia="en-US" w:bidi="ar-SA"/>
      </w:rPr>
    </w:lvl>
    <w:lvl w:ilvl="4">
      <w:numFmt w:val="bullet"/>
      <w:lvlText w:val="•"/>
      <w:lvlJc w:val="left"/>
      <w:pPr>
        <w:ind w:left="3082" w:hanging="151"/>
      </w:pPr>
      <w:rPr>
        <w:rFonts w:hint="default"/>
        <w:lang w:val="vi" w:eastAsia="en-US" w:bidi="ar-SA"/>
      </w:rPr>
    </w:lvl>
    <w:lvl w:ilvl="5">
      <w:numFmt w:val="bullet"/>
      <w:lvlText w:val="•"/>
      <w:lvlJc w:val="left"/>
      <w:pPr>
        <w:ind w:left="4205" w:hanging="151"/>
      </w:pPr>
      <w:rPr>
        <w:rFonts w:hint="default"/>
        <w:lang w:val="vi" w:eastAsia="en-US" w:bidi="ar-SA"/>
      </w:rPr>
    </w:lvl>
    <w:lvl w:ilvl="6">
      <w:numFmt w:val="bullet"/>
      <w:lvlText w:val="•"/>
      <w:lvlJc w:val="left"/>
      <w:pPr>
        <w:ind w:left="5328" w:hanging="151"/>
      </w:pPr>
      <w:rPr>
        <w:rFonts w:hint="default"/>
        <w:lang w:val="vi" w:eastAsia="en-US" w:bidi="ar-SA"/>
      </w:rPr>
    </w:lvl>
    <w:lvl w:ilvl="7">
      <w:numFmt w:val="bullet"/>
      <w:lvlText w:val="•"/>
      <w:lvlJc w:val="left"/>
      <w:pPr>
        <w:ind w:left="6451" w:hanging="151"/>
      </w:pPr>
      <w:rPr>
        <w:rFonts w:hint="default"/>
        <w:lang w:val="vi" w:eastAsia="en-US" w:bidi="ar-SA"/>
      </w:rPr>
    </w:lvl>
    <w:lvl w:ilvl="8">
      <w:numFmt w:val="bullet"/>
      <w:lvlText w:val="•"/>
      <w:lvlJc w:val="left"/>
      <w:pPr>
        <w:ind w:left="7574" w:hanging="151"/>
      </w:pPr>
      <w:rPr>
        <w:rFonts w:hint="default"/>
        <w:lang w:val="vi" w:eastAsia="en-US" w:bidi="ar-SA"/>
      </w:rPr>
    </w:lvl>
  </w:abstractNum>
  <w:abstractNum w:abstractNumId="44" w15:restartNumberingAfterBreak="0">
    <w:nsid w:val="70F410E4"/>
    <w:multiLevelType w:val="multilevel"/>
    <w:tmpl w:val="38F8F0A0"/>
    <w:lvl w:ilvl="0">
      <w:start w:val="1"/>
      <w:numFmt w:val="decimal"/>
      <w:lvlText w:val="%1."/>
      <w:lvlJc w:val="left"/>
      <w:pPr>
        <w:ind w:left="390" w:hanging="390"/>
      </w:pPr>
      <w:rPr>
        <w:rFonts w:hint="default"/>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45" w15:restartNumberingAfterBreak="0">
    <w:nsid w:val="726266F9"/>
    <w:multiLevelType w:val="hybridMultilevel"/>
    <w:tmpl w:val="BEB01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9568EC"/>
    <w:multiLevelType w:val="multilevel"/>
    <w:tmpl w:val="06B80C5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7533C3"/>
    <w:multiLevelType w:val="hybridMultilevel"/>
    <w:tmpl w:val="944A8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5E2FCF"/>
    <w:multiLevelType w:val="multilevel"/>
    <w:tmpl w:val="FD404E52"/>
    <w:lvl w:ilvl="0">
      <w:start w:val="1"/>
      <w:numFmt w:val="upperRoman"/>
      <w:pStyle w:val="CAP1"/>
      <w:lvlText w:val="%1"/>
      <w:lvlJc w:val="left"/>
      <w:pPr>
        <w:tabs>
          <w:tab w:val="num" w:pos="432"/>
        </w:tabs>
        <w:ind w:left="432" w:hanging="432"/>
      </w:pPr>
      <w:rPr>
        <w:rFonts w:hint="default"/>
        <w:color w:val="auto"/>
      </w:rPr>
    </w:lvl>
    <w:lvl w:ilvl="1">
      <w:start w:val="1"/>
      <w:numFmt w:val="decimal"/>
      <w:pStyle w:val="CAP2"/>
      <w:lvlText w:val="%2"/>
      <w:lvlJc w:val="left"/>
      <w:pPr>
        <w:tabs>
          <w:tab w:val="num" w:pos="1361"/>
        </w:tabs>
        <w:ind w:left="1361" w:hanging="794"/>
      </w:pPr>
      <w:rPr>
        <w:rFonts w:hint="default"/>
        <w:color w:val="auto"/>
      </w:rPr>
    </w:lvl>
    <w:lvl w:ilvl="2">
      <w:start w:val="1"/>
      <w:numFmt w:val="decimal"/>
      <w:pStyle w:val="CAP3"/>
      <w:lvlText w:val="%2.%3"/>
      <w:lvlJc w:val="left"/>
      <w:pPr>
        <w:tabs>
          <w:tab w:val="num" w:pos="1152"/>
        </w:tabs>
        <w:ind w:left="1440" w:hanging="720"/>
      </w:pPr>
      <w:rPr>
        <w:rFonts w:hint="default"/>
        <w:color w:val="auto"/>
      </w:rPr>
    </w:lvl>
    <w:lvl w:ilvl="3">
      <w:start w:val="1"/>
      <w:numFmt w:val="lowerLetter"/>
      <w:pStyle w:val="CAP4"/>
      <w:lvlText w:val="%4"/>
      <w:lvlJc w:val="left"/>
      <w:pPr>
        <w:tabs>
          <w:tab w:val="num" w:pos="1440"/>
        </w:tabs>
        <w:ind w:left="1440" w:hanging="720"/>
      </w:pPr>
      <w:rPr>
        <w:rFonts w:hint="default"/>
      </w:rPr>
    </w:lvl>
    <w:lvl w:ilvl="4">
      <w:start w:val="1"/>
      <w:numFmt w:val="none"/>
      <w:lvlText w:val="5.2.7.1"/>
      <w:lvlJc w:val="left"/>
      <w:pPr>
        <w:tabs>
          <w:tab w:val="num" w:pos="1814"/>
        </w:tabs>
        <w:ind w:left="1814" w:hanging="680"/>
      </w:pPr>
      <w:rPr>
        <w:rFonts w:hint="default"/>
      </w:rPr>
    </w:lvl>
    <w:lvl w:ilvl="5">
      <w:start w:val="1"/>
      <w:numFmt w:val="decimal"/>
      <w:lvlText w:val="%5.%6"/>
      <w:lvlJc w:val="left"/>
      <w:pPr>
        <w:tabs>
          <w:tab w:val="num" w:pos="1814"/>
        </w:tabs>
        <w:ind w:left="1814" w:hanging="68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4"/>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1"/>
  </w:num>
  <w:num w:numId="6">
    <w:abstractNumId w:val="29"/>
  </w:num>
  <w:num w:numId="7">
    <w:abstractNumId w:val="35"/>
  </w:num>
  <w:num w:numId="8">
    <w:abstractNumId w:val="26"/>
  </w:num>
  <w:num w:numId="9">
    <w:abstractNumId w:val="3"/>
  </w:num>
  <w:num w:numId="10">
    <w:abstractNumId w:val="46"/>
  </w:num>
  <w:num w:numId="11">
    <w:abstractNumId w:val="5"/>
  </w:num>
  <w:num w:numId="12">
    <w:abstractNumId w:val="48"/>
  </w:num>
  <w:num w:numId="13">
    <w:abstractNumId w:val="38"/>
  </w:num>
  <w:num w:numId="14">
    <w:abstractNumId w:val="25"/>
  </w:num>
  <w:num w:numId="15">
    <w:abstractNumId w:val="33"/>
  </w:num>
  <w:num w:numId="16">
    <w:abstractNumId w:val="0"/>
    <w:lvlOverride w:ilvl="0">
      <w:lvl w:ilvl="0">
        <w:numFmt w:val="bullet"/>
        <w:lvlText w:val="-"/>
        <w:legacy w:legacy="1" w:legacySpace="0" w:legacyIndent="360"/>
        <w:lvlJc w:val="left"/>
        <w:pPr>
          <w:ind w:left="360" w:hanging="360"/>
        </w:pPr>
      </w:lvl>
    </w:lvlOverride>
  </w:num>
  <w:num w:numId="17">
    <w:abstractNumId w:val="12"/>
  </w:num>
  <w:num w:numId="18">
    <w:abstractNumId w:val="9"/>
  </w:num>
  <w:num w:numId="19">
    <w:abstractNumId w:val="6"/>
  </w:num>
  <w:num w:numId="20">
    <w:abstractNumId w:val="17"/>
  </w:num>
  <w:num w:numId="21">
    <w:abstractNumId w:val="44"/>
  </w:num>
  <w:num w:numId="22">
    <w:abstractNumId w:val="8"/>
  </w:num>
  <w:num w:numId="23">
    <w:abstractNumId w:val="20"/>
  </w:num>
  <w:num w:numId="24">
    <w:abstractNumId w:val="28"/>
  </w:num>
  <w:num w:numId="25">
    <w:abstractNumId w:val="31"/>
  </w:num>
  <w:num w:numId="26">
    <w:abstractNumId w:val="22"/>
  </w:num>
  <w:num w:numId="27">
    <w:abstractNumId w:val="19"/>
  </w:num>
  <w:num w:numId="28">
    <w:abstractNumId w:val="11"/>
  </w:num>
  <w:num w:numId="29">
    <w:abstractNumId w:val="34"/>
  </w:num>
  <w:num w:numId="30">
    <w:abstractNumId w:val="30"/>
  </w:num>
  <w:num w:numId="31">
    <w:abstractNumId w:val="7"/>
  </w:num>
  <w:num w:numId="32">
    <w:abstractNumId w:val="45"/>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3"/>
  </w:num>
  <w:num w:numId="36">
    <w:abstractNumId w:val="39"/>
  </w:num>
  <w:num w:numId="37">
    <w:abstractNumId w:val="32"/>
  </w:num>
  <w:num w:numId="38">
    <w:abstractNumId w:val="43"/>
  </w:num>
  <w:num w:numId="39">
    <w:abstractNumId w:val="36"/>
  </w:num>
  <w:num w:numId="40">
    <w:abstractNumId w:val="37"/>
  </w:num>
  <w:num w:numId="41">
    <w:abstractNumId w:val="2"/>
  </w:num>
  <w:num w:numId="42">
    <w:abstractNumId w:val="40"/>
  </w:num>
  <w:num w:numId="43">
    <w:abstractNumId w:val="41"/>
  </w:num>
  <w:num w:numId="44">
    <w:abstractNumId w:val="1"/>
  </w:num>
  <w:num w:numId="45">
    <w:abstractNumId w:val="18"/>
  </w:num>
  <w:num w:numId="46">
    <w:abstractNumId w:val="10"/>
  </w:num>
  <w:num w:numId="47">
    <w:abstractNumId w:val="15"/>
  </w:num>
  <w:num w:numId="48">
    <w:abstractNumId w:val="47"/>
  </w:num>
  <w:num w:numId="4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4B5"/>
    <w:rsid w:val="00002192"/>
    <w:rsid w:val="0000239B"/>
    <w:rsid w:val="000033F8"/>
    <w:rsid w:val="00003D2D"/>
    <w:rsid w:val="00005364"/>
    <w:rsid w:val="000058AB"/>
    <w:rsid w:val="000059D6"/>
    <w:rsid w:val="000073DB"/>
    <w:rsid w:val="000078E9"/>
    <w:rsid w:val="0001066D"/>
    <w:rsid w:val="00011106"/>
    <w:rsid w:val="00011744"/>
    <w:rsid w:val="00014828"/>
    <w:rsid w:val="00014F30"/>
    <w:rsid w:val="00015255"/>
    <w:rsid w:val="000162CC"/>
    <w:rsid w:val="0002274C"/>
    <w:rsid w:val="0002293A"/>
    <w:rsid w:val="00022E49"/>
    <w:rsid w:val="00025845"/>
    <w:rsid w:val="0002753A"/>
    <w:rsid w:val="00027775"/>
    <w:rsid w:val="00027B13"/>
    <w:rsid w:val="000310A6"/>
    <w:rsid w:val="0003230A"/>
    <w:rsid w:val="0003561F"/>
    <w:rsid w:val="000357CE"/>
    <w:rsid w:val="00036070"/>
    <w:rsid w:val="0004149E"/>
    <w:rsid w:val="000459E2"/>
    <w:rsid w:val="00045D1F"/>
    <w:rsid w:val="0004698B"/>
    <w:rsid w:val="00046C60"/>
    <w:rsid w:val="0004724D"/>
    <w:rsid w:val="00050AFD"/>
    <w:rsid w:val="000513A6"/>
    <w:rsid w:val="00051BA7"/>
    <w:rsid w:val="00051BBC"/>
    <w:rsid w:val="0005321A"/>
    <w:rsid w:val="000535C7"/>
    <w:rsid w:val="00053E15"/>
    <w:rsid w:val="000541D6"/>
    <w:rsid w:val="0005514B"/>
    <w:rsid w:val="00055CD4"/>
    <w:rsid w:val="0005772F"/>
    <w:rsid w:val="000577E3"/>
    <w:rsid w:val="00060D8C"/>
    <w:rsid w:val="0006101F"/>
    <w:rsid w:val="000627CB"/>
    <w:rsid w:val="0006303A"/>
    <w:rsid w:val="00064DBB"/>
    <w:rsid w:val="0006511D"/>
    <w:rsid w:val="00065D65"/>
    <w:rsid w:val="000666C7"/>
    <w:rsid w:val="000675F3"/>
    <w:rsid w:val="000709F2"/>
    <w:rsid w:val="00070D7F"/>
    <w:rsid w:val="000723A9"/>
    <w:rsid w:val="00073A64"/>
    <w:rsid w:val="00074070"/>
    <w:rsid w:val="000748B4"/>
    <w:rsid w:val="000748D0"/>
    <w:rsid w:val="000758B5"/>
    <w:rsid w:val="000768B6"/>
    <w:rsid w:val="00077AA3"/>
    <w:rsid w:val="00080579"/>
    <w:rsid w:val="000805A8"/>
    <w:rsid w:val="000806D4"/>
    <w:rsid w:val="00084562"/>
    <w:rsid w:val="00084B51"/>
    <w:rsid w:val="0008550D"/>
    <w:rsid w:val="000858E0"/>
    <w:rsid w:val="00086033"/>
    <w:rsid w:val="00087195"/>
    <w:rsid w:val="0008799B"/>
    <w:rsid w:val="00090597"/>
    <w:rsid w:val="00093254"/>
    <w:rsid w:val="00093359"/>
    <w:rsid w:val="00093367"/>
    <w:rsid w:val="0009404F"/>
    <w:rsid w:val="000960F7"/>
    <w:rsid w:val="00096272"/>
    <w:rsid w:val="000A014C"/>
    <w:rsid w:val="000A0B22"/>
    <w:rsid w:val="000A0EF7"/>
    <w:rsid w:val="000A116D"/>
    <w:rsid w:val="000A1756"/>
    <w:rsid w:val="000A17A2"/>
    <w:rsid w:val="000A1806"/>
    <w:rsid w:val="000A1F2B"/>
    <w:rsid w:val="000A22CB"/>
    <w:rsid w:val="000A3427"/>
    <w:rsid w:val="000A35A8"/>
    <w:rsid w:val="000A4D8D"/>
    <w:rsid w:val="000A5FE1"/>
    <w:rsid w:val="000A640A"/>
    <w:rsid w:val="000A6821"/>
    <w:rsid w:val="000A72C5"/>
    <w:rsid w:val="000A79D8"/>
    <w:rsid w:val="000A7B3D"/>
    <w:rsid w:val="000B0D6E"/>
    <w:rsid w:val="000B1095"/>
    <w:rsid w:val="000B32AA"/>
    <w:rsid w:val="000B3DED"/>
    <w:rsid w:val="000B53DB"/>
    <w:rsid w:val="000B5DDC"/>
    <w:rsid w:val="000B6EAF"/>
    <w:rsid w:val="000B7B0F"/>
    <w:rsid w:val="000B7E31"/>
    <w:rsid w:val="000C08EC"/>
    <w:rsid w:val="000C1F31"/>
    <w:rsid w:val="000C24F6"/>
    <w:rsid w:val="000C7EAB"/>
    <w:rsid w:val="000D0D51"/>
    <w:rsid w:val="000D2F39"/>
    <w:rsid w:val="000D313E"/>
    <w:rsid w:val="000D32D0"/>
    <w:rsid w:val="000D48B9"/>
    <w:rsid w:val="000D6F87"/>
    <w:rsid w:val="000D74EA"/>
    <w:rsid w:val="000D76A0"/>
    <w:rsid w:val="000D7881"/>
    <w:rsid w:val="000D7E17"/>
    <w:rsid w:val="000E107D"/>
    <w:rsid w:val="000E1593"/>
    <w:rsid w:val="000E16F0"/>
    <w:rsid w:val="000E1BC3"/>
    <w:rsid w:val="000E4863"/>
    <w:rsid w:val="000E49E8"/>
    <w:rsid w:val="000E5658"/>
    <w:rsid w:val="000E5ACB"/>
    <w:rsid w:val="000E7343"/>
    <w:rsid w:val="000E74E2"/>
    <w:rsid w:val="000F1825"/>
    <w:rsid w:val="000F1C82"/>
    <w:rsid w:val="000F3266"/>
    <w:rsid w:val="000F32A7"/>
    <w:rsid w:val="000F438F"/>
    <w:rsid w:val="000F444F"/>
    <w:rsid w:val="000F4D10"/>
    <w:rsid w:val="000F4F98"/>
    <w:rsid w:val="000F529D"/>
    <w:rsid w:val="000F52E7"/>
    <w:rsid w:val="000F735B"/>
    <w:rsid w:val="000F7BC7"/>
    <w:rsid w:val="00101A0B"/>
    <w:rsid w:val="00101D5D"/>
    <w:rsid w:val="00101E51"/>
    <w:rsid w:val="00102C6C"/>
    <w:rsid w:val="001034AC"/>
    <w:rsid w:val="00103676"/>
    <w:rsid w:val="00104EC9"/>
    <w:rsid w:val="00107F9F"/>
    <w:rsid w:val="00111726"/>
    <w:rsid w:val="00112A29"/>
    <w:rsid w:val="00112AFA"/>
    <w:rsid w:val="0011331B"/>
    <w:rsid w:val="001138E8"/>
    <w:rsid w:val="00115E0D"/>
    <w:rsid w:val="001167E8"/>
    <w:rsid w:val="00116979"/>
    <w:rsid w:val="00117669"/>
    <w:rsid w:val="00120539"/>
    <w:rsid w:val="001206C2"/>
    <w:rsid w:val="0012117F"/>
    <w:rsid w:val="001215B2"/>
    <w:rsid w:val="00122407"/>
    <w:rsid w:val="0012345B"/>
    <w:rsid w:val="00123564"/>
    <w:rsid w:val="00123EFE"/>
    <w:rsid w:val="00124048"/>
    <w:rsid w:val="00124466"/>
    <w:rsid w:val="00124B63"/>
    <w:rsid w:val="00124EA7"/>
    <w:rsid w:val="001250FE"/>
    <w:rsid w:val="00125D34"/>
    <w:rsid w:val="001265B0"/>
    <w:rsid w:val="00126935"/>
    <w:rsid w:val="001273B5"/>
    <w:rsid w:val="001306D8"/>
    <w:rsid w:val="00131869"/>
    <w:rsid w:val="00131EAF"/>
    <w:rsid w:val="001324EE"/>
    <w:rsid w:val="00132B80"/>
    <w:rsid w:val="00132DCD"/>
    <w:rsid w:val="00136841"/>
    <w:rsid w:val="00136F69"/>
    <w:rsid w:val="0014079B"/>
    <w:rsid w:val="00142BB3"/>
    <w:rsid w:val="00142C56"/>
    <w:rsid w:val="00142E35"/>
    <w:rsid w:val="00143D2E"/>
    <w:rsid w:val="00144343"/>
    <w:rsid w:val="00144CA0"/>
    <w:rsid w:val="00144CB2"/>
    <w:rsid w:val="00145A9C"/>
    <w:rsid w:val="00146042"/>
    <w:rsid w:val="00146217"/>
    <w:rsid w:val="00146472"/>
    <w:rsid w:val="00147C82"/>
    <w:rsid w:val="00147EA3"/>
    <w:rsid w:val="001510D4"/>
    <w:rsid w:val="0015118E"/>
    <w:rsid w:val="00151FA5"/>
    <w:rsid w:val="00152077"/>
    <w:rsid w:val="0015592C"/>
    <w:rsid w:val="00155947"/>
    <w:rsid w:val="0015700F"/>
    <w:rsid w:val="001602C3"/>
    <w:rsid w:val="001603C5"/>
    <w:rsid w:val="00161846"/>
    <w:rsid w:val="00161A4E"/>
    <w:rsid w:val="00161A54"/>
    <w:rsid w:val="00161CFA"/>
    <w:rsid w:val="00161F59"/>
    <w:rsid w:val="00163A5E"/>
    <w:rsid w:val="00163D5F"/>
    <w:rsid w:val="00165378"/>
    <w:rsid w:val="00165BAA"/>
    <w:rsid w:val="00165BC1"/>
    <w:rsid w:val="00166BF4"/>
    <w:rsid w:val="00167C6C"/>
    <w:rsid w:val="00170B3B"/>
    <w:rsid w:val="00171025"/>
    <w:rsid w:val="001714AE"/>
    <w:rsid w:val="00171932"/>
    <w:rsid w:val="00172A00"/>
    <w:rsid w:val="00173AA8"/>
    <w:rsid w:val="00174725"/>
    <w:rsid w:val="00175749"/>
    <w:rsid w:val="00175DB7"/>
    <w:rsid w:val="00175E06"/>
    <w:rsid w:val="0017717C"/>
    <w:rsid w:val="001800A2"/>
    <w:rsid w:val="00180A62"/>
    <w:rsid w:val="0018134D"/>
    <w:rsid w:val="00181F4F"/>
    <w:rsid w:val="001820F3"/>
    <w:rsid w:val="00183555"/>
    <w:rsid w:val="0018494E"/>
    <w:rsid w:val="00185174"/>
    <w:rsid w:val="0018668A"/>
    <w:rsid w:val="00191051"/>
    <w:rsid w:val="001914E4"/>
    <w:rsid w:val="00191DEB"/>
    <w:rsid w:val="00192833"/>
    <w:rsid w:val="00193009"/>
    <w:rsid w:val="00193366"/>
    <w:rsid w:val="0019390B"/>
    <w:rsid w:val="00193C35"/>
    <w:rsid w:val="001A077B"/>
    <w:rsid w:val="001A07FC"/>
    <w:rsid w:val="001A1CCF"/>
    <w:rsid w:val="001A1DF3"/>
    <w:rsid w:val="001A424B"/>
    <w:rsid w:val="001A4927"/>
    <w:rsid w:val="001A50DB"/>
    <w:rsid w:val="001B165E"/>
    <w:rsid w:val="001B2B02"/>
    <w:rsid w:val="001B33B7"/>
    <w:rsid w:val="001B4578"/>
    <w:rsid w:val="001B59DD"/>
    <w:rsid w:val="001B6249"/>
    <w:rsid w:val="001B74D3"/>
    <w:rsid w:val="001C061E"/>
    <w:rsid w:val="001C0866"/>
    <w:rsid w:val="001C13AE"/>
    <w:rsid w:val="001C13E1"/>
    <w:rsid w:val="001C32A5"/>
    <w:rsid w:val="001C3B5C"/>
    <w:rsid w:val="001C3EC6"/>
    <w:rsid w:val="001C3F74"/>
    <w:rsid w:val="001C5F91"/>
    <w:rsid w:val="001C6B34"/>
    <w:rsid w:val="001C7CDA"/>
    <w:rsid w:val="001D0530"/>
    <w:rsid w:val="001D0C07"/>
    <w:rsid w:val="001D0EF3"/>
    <w:rsid w:val="001D13C4"/>
    <w:rsid w:val="001D373B"/>
    <w:rsid w:val="001D4815"/>
    <w:rsid w:val="001D4F84"/>
    <w:rsid w:val="001E0A30"/>
    <w:rsid w:val="001E1E89"/>
    <w:rsid w:val="001E1F45"/>
    <w:rsid w:val="001E28A6"/>
    <w:rsid w:val="001E3A32"/>
    <w:rsid w:val="001E3DCD"/>
    <w:rsid w:val="001E481C"/>
    <w:rsid w:val="001E4D46"/>
    <w:rsid w:val="001E6781"/>
    <w:rsid w:val="001E6F3F"/>
    <w:rsid w:val="001F15C1"/>
    <w:rsid w:val="001F1D19"/>
    <w:rsid w:val="001F1D4C"/>
    <w:rsid w:val="001F22A8"/>
    <w:rsid w:val="001F2534"/>
    <w:rsid w:val="001F3489"/>
    <w:rsid w:val="001F40FA"/>
    <w:rsid w:val="001F5CB8"/>
    <w:rsid w:val="001F69EB"/>
    <w:rsid w:val="001F6D66"/>
    <w:rsid w:val="002006A4"/>
    <w:rsid w:val="0020117E"/>
    <w:rsid w:val="00201197"/>
    <w:rsid w:val="00202153"/>
    <w:rsid w:val="002035DD"/>
    <w:rsid w:val="002042F9"/>
    <w:rsid w:val="002045D5"/>
    <w:rsid w:val="0020594A"/>
    <w:rsid w:val="00206376"/>
    <w:rsid w:val="0020660F"/>
    <w:rsid w:val="002072FC"/>
    <w:rsid w:val="00207570"/>
    <w:rsid w:val="00207646"/>
    <w:rsid w:val="00210783"/>
    <w:rsid w:val="00211E4D"/>
    <w:rsid w:val="00213E09"/>
    <w:rsid w:val="00216205"/>
    <w:rsid w:val="00217CCD"/>
    <w:rsid w:val="0022006C"/>
    <w:rsid w:val="00220B3A"/>
    <w:rsid w:val="00221A10"/>
    <w:rsid w:val="00226E78"/>
    <w:rsid w:val="00227AAA"/>
    <w:rsid w:val="00230DFB"/>
    <w:rsid w:val="00230EEA"/>
    <w:rsid w:val="00231955"/>
    <w:rsid w:val="00237AAA"/>
    <w:rsid w:val="0024060E"/>
    <w:rsid w:val="002412C4"/>
    <w:rsid w:val="00243A7C"/>
    <w:rsid w:val="00244098"/>
    <w:rsid w:val="00244240"/>
    <w:rsid w:val="002442B4"/>
    <w:rsid w:val="0024450D"/>
    <w:rsid w:val="00244E58"/>
    <w:rsid w:val="00244EA8"/>
    <w:rsid w:val="00246CF8"/>
    <w:rsid w:val="00250745"/>
    <w:rsid w:val="00250F35"/>
    <w:rsid w:val="00251015"/>
    <w:rsid w:val="00251321"/>
    <w:rsid w:val="00251680"/>
    <w:rsid w:val="00252D8A"/>
    <w:rsid w:val="00252E1E"/>
    <w:rsid w:val="00253DFD"/>
    <w:rsid w:val="002540EE"/>
    <w:rsid w:val="002547C0"/>
    <w:rsid w:val="002547D7"/>
    <w:rsid w:val="0025522E"/>
    <w:rsid w:val="0025676C"/>
    <w:rsid w:val="00256E83"/>
    <w:rsid w:val="00260D33"/>
    <w:rsid w:val="002610A1"/>
    <w:rsid w:val="002633B2"/>
    <w:rsid w:val="00264159"/>
    <w:rsid w:val="00266D90"/>
    <w:rsid w:val="00266EB9"/>
    <w:rsid w:val="00267229"/>
    <w:rsid w:val="00272E25"/>
    <w:rsid w:val="00274EE6"/>
    <w:rsid w:val="00275F8D"/>
    <w:rsid w:val="00276F71"/>
    <w:rsid w:val="00277077"/>
    <w:rsid w:val="00281714"/>
    <w:rsid w:val="00281896"/>
    <w:rsid w:val="00281D28"/>
    <w:rsid w:val="00282C79"/>
    <w:rsid w:val="00282E54"/>
    <w:rsid w:val="00283D68"/>
    <w:rsid w:val="0028651C"/>
    <w:rsid w:val="002868EF"/>
    <w:rsid w:val="00287834"/>
    <w:rsid w:val="002901B2"/>
    <w:rsid w:val="00291294"/>
    <w:rsid w:val="00291CA9"/>
    <w:rsid w:val="0029273A"/>
    <w:rsid w:val="00293901"/>
    <w:rsid w:val="00294005"/>
    <w:rsid w:val="002941C1"/>
    <w:rsid w:val="002943BC"/>
    <w:rsid w:val="00294967"/>
    <w:rsid w:val="00294ADD"/>
    <w:rsid w:val="00295129"/>
    <w:rsid w:val="00295883"/>
    <w:rsid w:val="00296DD2"/>
    <w:rsid w:val="00296EBD"/>
    <w:rsid w:val="002A1264"/>
    <w:rsid w:val="002A3CE1"/>
    <w:rsid w:val="002A47A6"/>
    <w:rsid w:val="002A4FB1"/>
    <w:rsid w:val="002A5D24"/>
    <w:rsid w:val="002A67A3"/>
    <w:rsid w:val="002A7AC1"/>
    <w:rsid w:val="002A7B93"/>
    <w:rsid w:val="002B196A"/>
    <w:rsid w:val="002B336C"/>
    <w:rsid w:val="002B482A"/>
    <w:rsid w:val="002B52D8"/>
    <w:rsid w:val="002B6FB0"/>
    <w:rsid w:val="002B71D1"/>
    <w:rsid w:val="002B739F"/>
    <w:rsid w:val="002C0989"/>
    <w:rsid w:val="002C132A"/>
    <w:rsid w:val="002C1A99"/>
    <w:rsid w:val="002C297E"/>
    <w:rsid w:val="002C29F1"/>
    <w:rsid w:val="002C559E"/>
    <w:rsid w:val="002D512C"/>
    <w:rsid w:val="002D5208"/>
    <w:rsid w:val="002D7996"/>
    <w:rsid w:val="002E131B"/>
    <w:rsid w:val="002E22AA"/>
    <w:rsid w:val="002E567A"/>
    <w:rsid w:val="002E691A"/>
    <w:rsid w:val="002E6CE9"/>
    <w:rsid w:val="002E6FA3"/>
    <w:rsid w:val="002E7D7C"/>
    <w:rsid w:val="002F0432"/>
    <w:rsid w:val="002F0C11"/>
    <w:rsid w:val="002F28E0"/>
    <w:rsid w:val="002F297D"/>
    <w:rsid w:val="002F2ACA"/>
    <w:rsid w:val="002F4189"/>
    <w:rsid w:val="002F4325"/>
    <w:rsid w:val="002F466F"/>
    <w:rsid w:val="002F4E0B"/>
    <w:rsid w:val="002F4F7E"/>
    <w:rsid w:val="002F5AAA"/>
    <w:rsid w:val="002F5F37"/>
    <w:rsid w:val="002F6692"/>
    <w:rsid w:val="002F6768"/>
    <w:rsid w:val="002F71BF"/>
    <w:rsid w:val="002F71D0"/>
    <w:rsid w:val="002F7455"/>
    <w:rsid w:val="002F7B90"/>
    <w:rsid w:val="00300928"/>
    <w:rsid w:val="00301933"/>
    <w:rsid w:val="00301AE2"/>
    <w:rsid w:val="00301C45"/>
    <w:rsid w:val="00303503"/>
    <w:rsid w:val="00303544"/>
    <w:rsid w:val="00303E46"/>
    <w:rsid w:val="003046A5"/>
    <w:rsid w:val="003047AB"/>
    <w:rsid w:val="00305108"/>
    <w:rsid w:val="00306043"/>
    <w:rsid w:val="00307C01"/>
    <w:rsid w:val="00310227"/>
    <w:rsid w:val="00311542"/>
    <w:rsid w:val="00312291"/>
    <w:rsid w:val="003122F9"/>
    <w:rsid w:val="00313433"/>
    <w:rsid w:val="003138D9"/>
    <w:rsid w:val="003142D8"/>
    <w:rsid w:val="003146C6"/>
    <w:rsid w:val="003148F6"/>
    <w:rsid w:val="00315511"/>
    <w:rsid w:val="00317968"/>
    <w:rsid w:val="00320DFB"/>
    <w:rsid w:val="00321EDE"/>
    <w:rsid w:val="0032206F"/>
    <w:rsid w:val="00322AA2"/>
    <w:rsid w:val="0032357B"/>
    <w:rsid w:val="00323855"/>
    <w:rsid w:val="003247A3"/>
    <w:rsid w:val="00324CB2"/>
    <w:rsid w:val="00324ED1"/>
    <w:rsid w:val="00325EE1"/>
    <w:rsid w:val="003268D7"/>
    <w:rsid w:val="00330597"/>
    <w:rsid w:val="0033091E"/>
    <w:rsid w:val="00330B68"/>
    <w:rsid w:val="00334A51"/>
    <w:rsid w:val="003350CB"/>
    <w:rsid w:val="00336265"/>
    <w:rsid w:val="003378B0"/>
    <w:rsid w:val="00342552"/>
    <w:rsid w:val="00342C96"/>
    <w:rsid w:val="00342FB8"/>
    <w:rsid w:val="0034385E"/>
    <w:rsid w:val="003439B0"/>
    <w:rsid w:val="0034479B"/>
    <w:rsid w:val="00344894"/>
    <w:rsid w:val="00345744"/>
    <w:rsid w:val="0034576F"/>
    <w:rsid w:val="003466B9"/>
    <w:rsid w:val="003479CE"/>
    <w:rsid w:val="00350181"/>
    <w:rsid w:val="003508F0"/>
    <w:rsid w:val="003513F8"/>
    <w:rsid w:val="00352466"/>
    <w:rsid w:val="003525A1"/>
    <w:rsid w:val="00352918"/>
    <w:rsid w:val="00352FCE"/>
    <w:rsid w:val="00353149"/>
    <w:rsid w:val="00353461"/>
    <w:rsid w:val="00355249"/>
    <w:rsid w:val="00355402"/>
    <w:rsid w:val="00355A3D"/>
    <w:rsid w:val="00355C0F"/>
    <w:rsid w:val="00356633"/>
    <w:rsid w:val="00356804"/>
    <w:rsid w:val="00357D71"/>
    <w:rsid w:val="00357DD7"/>
    <w:rsid w:val="00362591"/>
    <w:rsid w:val="003631E9"/>
    <w:rsid w:val="003654AF"/>
    <w:rsid w:val="0036628B"/>
    <w:rsid w:val="00366424"/>
    <w:rsid w:val="00367D47"/>
    <w:rsid w:val="003708B9"/>
    <w:rsid w:val="00372233"/>
    <w:rsid w:val="00372410"/>
    <w:rsid w:val="0037303F"/>
    <w:rsid w:val="003754CB"/>
    <w:rsid w:val="00375D8C"/>
    <w:rsid w:val="00375DC5"/>
    <w:rsid w:val="00375E27"/>
    <w:rsid w:val="00375F0E"/>
    <w:rsid w:val="003826B6"/>
    <w:rsid w:val="00382A98"/>
    <w:rsid w:val="0038318D"/>
    <w:rsid w:val="00383BEA"/>
    <w:rsid w:val="0038411A"/>
    <w:rsid w:val="003848BC"/>
    <w:rsid w:val="003851F9"/>
    <w:rsid w:val="00386057"/>
    <w:rsid w:val="003873EE"/>
    <w:rsid w:val="00390412"/>
    <w:rsid w:val="0039053F"/>
    <w:rsid w:val="00390A03"/>
    <w:rsid w:val="00390C6F"/>
    <w:rsid w:val="00391417"/>
    <w:rsid w:val="0039154D"/>
    <w:rsid w:val="00391EE8"/>
    <w:rsid w:val="00393741"/>
    <w:rsid w:val="00394433"/>
    <w:rsid w:val="003951A7"/>
    <w:rsid w:val="00396995"/>
    <w:rsid w:val="003A10E3"/>
    <w:rsid w:val="003A133E"/>
    <w:rsid w:val="003A3642"/>
    <w:rsid w:val="003A48FC"/>
    <w:rsid w:val="003A4D3B"/>
    <w:rsid w:val="003A4E89"/>
    <w:rsid w:val="003A4F87"/>
    <w:rsid w:val="003A5644"/>
    <w:rsid w:val="003A581B"/>
    <w:rsid w:val="003A6B4B"/>
    <w:rsid w:val="003B062B"/>
    <w:rsid w:val="003B1B3E"/>
    <w:rsid w:val="003B314B"/>
    <w:rsid w:val="003B3959"/>
    <w:rsid w:val="003B56C0"/>
    <w:rsid w:val="003B5FFF"/>
    <w:rsid w:val="003B6417"/>
    <w:rsid w:val="003B75B4"/>
    <w:rsid w:val="003B79E1"/>
    <w:rsid w:val="003B7C42"/>
    <w:rsid w:val="003B7E1C"/>
    <w:rsid w:val="003C1DBE"/>
    <w:rsid w:val="003C3366"/>
    <w:rsid w:val="003C43FF"/>
    <w:rsid w:val="003C528A"/>
    <w:rsid w:val="003C5627"/>
    <w:rsid w:val="003C6865"/>
    <w:rsid w:val="003D0090"/>
    <w:rsid w:val="003D0E47"/>
    <w:rsid w:val="003D0E8B"/>
    <w:rsid w:val="003D2385"/>
    <w:rsid w:val="003D2CD2"/>
    <w:rsid w:val="003D5105"/>
    <w:rsid w:val="003D5390"/>
    <w:rsid w:val="003D67AA"/>
    <w:rsid w:val="003D6F7D"/>
    <w:rsid w:val="003E139F"/>
    <w:rsid w:val="003E1EC4"/>
    <w:rsid w:val="003E4315"/>
    <w:rsid w:val="003E46B5"/>
    <w:rsid w:val="003E53E3"/>
    <w:rsid w:val="003E5607"/>
    <w:rsid w:val="003E60ED"/>
    <w:rsid w:val="003E7618"/>
    <w:rsid w:val="003F0249"/>
    <w:rsid w:val="003F31AE"/>
    <w:rsid w:val="003F3C03"/>
    <w:rsid w:val="003F4775"/>
    <w:rsid w:val="003F562B"/>
    <w:rsid w:val="003F56D4"/>
    <w:rsid w:val="003F629F"/>
    <w:rsid w:val="003F67D7"/>
    <w:rsid w:val="0040015F"/>
    <w:rsid w:val="0040083A"/>
    <w:rsid w:val="00401046"/>
    <w:rsid w:val="004010E0"/>
    <w:rsid w:val="004043B2"/>
    <w:rsid w:val="0040494B"/>
    <w:rsid w:val="00404D69"/>
    <w:rsid w:val="00405300"/>
    <w:rsid w:val="00405B89"/>
    <w:rsid w:val="00406D3A"/>
    <w:rsid w:val="004105B3"/>
    <w:rsid w:val="00410A34"/>
    <w:rsid w:val="004111FE"/>
    <w:rsid w:val="00411FB6"/>
    <w:rsid w:val="00412582"/>
    <w:rsid w:val="00413112"/>
    <w:rsid w:val="00413C91"/>
    <w:rsid w:val="004151B2"/>
    <w:rsid w:val="00415432"/>
    <w:rsid w:val="00415F81"/>
    <w:rsid w:val="0041667C"/>
    <w:rsid w:val="00420D94"/>
    <w:rsid w:val="00421A52"/>
    <w:rsid w:val="00421F0D"/>
    <w:rsid w:val="004226D1"/>
    <w:rsid w:val="00423701"/>
    <w:rsid w:val="0042380E"/>
    <w:rsid w:val="00423D87"/>
    <w:rsid w:val="00423FAC"/>
    <w:rsid w:val="00424112"/>
    <w:rsid w:val="00424325"/>
    <w:rsid w:val="00424734"/>
    <w:rsid w:val="00424CC7"/>
    <w:rsid w:val="00424DF2"/>
    <w:rsid w:val="00425B6A"/>
    <w:rsid w:val="00425FF2"/>
    <w:rsid w:val="004260B7"/>
    <w:rsid w:val="00426AC2"/>
    <w:rsid w:val="004278E1"/>
    <w:rsid w:val="0043055E"/>
    <w:rsid w:val="00430695"/>
    <w:rsid w:val="00430E22"/>
    <w:rsid w:val="00431EBF"/>
    <w:rsid w:val="004320C8"/>
    <w:rsid w:val="00432277"/>
    <w:rsid w:val="00432406"/>
    <w:rsid w:val="004332FD"/>
    <w:rsid w:val="00433F92"/>
    <w:rsid w:val="00434555"/>
    <w:rsid w:val="004347BE"/>
    <w:rsid w:val="00434953"/>
    <w:rsid w:val="00434DE2"/>
    <w:rsid w:val="00434E0A"/>
    <w:rsid w:val="00435A02"/>
    <w:rsid w:val="004366DF"/>
    <w:rsid w:val="00436D93"/>
    <w:rsid w:val="00437613"/>
    <w:rsid w:val="004402EA"/>
    <w:rsid w:val="00441F3B"/>
    <w:rsid w:val="00443729"/>
    <w:rsid w:val="00443E72"/>
    <w:rsid w:val="00444CD2"/>
    <w:rsid w:val="0044547E"/>
    <w:rsid w:val="00445FCA"/>
    <w:rsid w:val="0044600D"/>
    <w:rsid w:val="00446D77"/>
    <w:rsid w:val="00446DB0"/>
    <w:rsid w:val="004504B7"/>
    <w:rsid w:val="00450702"/>
    <w:rsid w:val="00450B2B"/>
    <w:rsid w:val="00452202"/>
    <w:rsid w:val="004528CD"/>
    <w:rsid w:val="00452A31"/>
    <w:rsid w:val="0045429E"/>
    <w:rsid w:val="004543DA"/>
    <w:rsid w:val="00461453"/>
    <w:rsid w:val="00464202"/>
    <w:rsid w:val="00464B75"/>
    <w:rsid w:val="00466233"/>
    <w:rsid w:val="00466827"/>
    <w:rsid w:val="00466CE4"/>
    <w:rsid w:val="0046719C"/>
    <w:rsid w:val="004675AF"/>
    <w:rsid w:val="004676E3"/>
    <w:rsid w:val="0047020A"/>
    <w:rsid w:val="00471B86"/>
    <w:rsid w:val="004725E7"/>
    <w:rsid w:val="00473710"/>
    <w:rsid w:val="00473A28"/>
    <w:rsid w:val="004744D3"/>
    <w:rsid w:val="00475F3C"/>
    <w:rsid w:val="00477B0D"/>
    <w:rsid w:val="00477C10"/>
    <w:rsid w:val="0048027C"/>
    <w:rsid w:val="0048047A"/>
    <w:rsid w:val="0048179C"/>
    <w:rsid w:val="004819E5"/>
    <w:rsid w:val="00481C92"/>
    <w:rsid w:val="0048201C"/>
    <w:rsid w:val="0048228D"/>
    <w:rsid w:val="00483BB8"/>
    <w:rsid w:val="004854CF"/>
    <w:rsid w:val="00485543"/>
    <w:rsid w:val="004856E8"/>
    <w:rsid w:val="00485DAD"/>
    <w:rsid w:val="004870C4"/>
    <w:rsid w:val="004907ED"/>
    <w:rsid w:val="00492402"/>
    <w:rsid w:val="004928B8"/>
    <w:rsid w:val="00492965"/>
    <w:rsid w:val="00492E01"/>
    <w:rsid w:val="00492FF4"/>
    <w:rsid w:val="004957D1"/>
    <w:rsid w:val="00496C1B"/>
    <w:rsid w:val="004970ED"/>
    <w:rsid w:val="00497AFB"/>
    <w:rsid w:val="00497CED"/>
    <w:rsid w:val="004A295E"/>
    <w:rsid w:val="004A3910"/>
    <w:rsid w:val="004A5D83"/>
    <w:rsid w:val="004A61ED"/>
    <w:rsid w:val="004A69EA"/>
    <w:rsid w:val="004A6FFB"/>
    <w:rsid w:val="004A7444"/>
    <w:rsid w:val="004A7ED9"/>
    <w:rsid w:val="004B01B9"/>
    <w:rsid w:val="004B0AB0"/>
    <w:rsid w:val="004B18A7"/>
    <w:rsid w:val="004B209F"/>
    <w:rsid w:val="004B352B"/>
    <w:rsid w:val="004B5118"/>
    <w:rsid w:val="004B6EFE"/>
    <w:rsid w:val="004B7F08"/>
    <w:rsid w:val="004C1126"/>
    <w:rsid w:val="004C193A"/>
    <w:rsid w:val="004C2C76"/>
    <w:rsid w:val="004C2F56"/>
    <w:rsid w:val="004C2FD3"/>
    <w:rsid w:val="004C39EA"/>
    <w:rsid w:val="004C3FA5"/>
    <w:rsid w:val="004C58E8"/>
    <w:rsid w:val="004C5EAB"/>
    <w:rsid w:val="004C76BB"/>
    <w:rsid w:val="004C7E0F"/>
    <w:rsid w:val="004C7EEA"/>
    <w:rsid w:val="004D53B1"/>
    <w:rsid w:val="004D6C22"/>
    <w:rsid w:val="004E0506"/>
    <w:rsid w:val="004E11D9"/>
    <w:rsid w:val="004E2616"/>
    <w:rsid w:val="004E2747"/>
    <w:rsid w:val="004E2ABA"/>
    <w:rsid w:val="004E3656"/>
    <w:rsid w:val="004E3BA1"/>
    <w:rsid w:val="004E5A71"/>
    <w:rsid w:val="004E6346"/>
    <w:rsid w:val="004E63E9"/>
    <w:rsid w:val="004E7EDD"/>
    <w:rsid w:val="004F1C33"/>
    <w:rsid w:val="004F1D18"/>
    <w:rsid w:val="004F1F87"/>
    <w:rsid w:val="004F2264"/>
    <w:rsid w:val="004F239C"/>
    <w:rsid w:val="004F532C"/>
    <w:rsid w:val="004F6E9B"/>
    <w:rsid w:val="004F7D17"/>
    <w:rsid w:val="00500272"/>
    <w:rsid w:val="005006D5"/>
    <w:rsid w:val="0050083F"/>
    <w:rsid w:val="00501F20"/>
    <w:rsid w:val="00502009"/>
    <w:rsid w:val="00503690"/>
    <w:rsid w:val="00503E0D"/>
    <w:rsid w:val="00504686"/>
    <w:rsid w:val="00505B05"/>
    <w:rsid w:val="00506EB8"/>
    <w:rsid w:val="0051122D"/>
    <w:rsid w:val="00513124"/>
    <w:rsid w:val="00514CC4"/>
    <w:rsid w:val="00515E0F"/>
    <w:rsid w:val="0051669F"/>
    <w:rsid w:val="0052046B"/>
    <w:rsid w:val="00520A8D"/>
    <w:rsid w:val="005216DB"/>
    <w:rsid w:val="005231E2"/>
    <w:rsid w:val="0052346C"/>
    <w:rsid w:val="005247CD"/>
    <w:rsid w:val="0052497F"/>
    <w:rsid w:val="00524982"/>
    <w:rsid w:val="00527BB0"/>
    <w:rsid w:val="005312E5"/>
    <w:rsid w:val="00531A91"/>
    <w:rsid w:val="0053350E"/>
    <w:rsid w:val="00533EBC"/>
    <w:rsid w:val="005342F3"/>
    <w:rsid w:val="005352A7"/>
    <w:rsid w:val="00536222"/>
    <w:rsid w:val="0053683B"/>
    <w:rsid w:val="00537285"/>
    <w:rsid w:val="00537AFF"/>
    <w:rsid w:val="0054170B"/>
    <w:rsid w:val="00542438"/>
    <w:rsid w:val="00542FCB"/>
    <w:rsid w:val="0054322D"/>
    <w:rsid w:val="005434ED"/>
    <w:rsid w:val="005444CA"/>
    <w:rsid w:val="00545090"/>
    <w:rsid w:val="005466AF"/>
    <w:rsid w:val="00553F21"/>
    <w:rsid w:val="005557AD"/>
    <w:rsid w:val="00556303"/>
    <w:rsid w:val="0055673B"/>
    <w:rsid w:val="005572C4"/>
    <w:rsid w:val="0056014B"/>
    <w:rsid w:val="0056030F"/>
    <w:rsid w:val="0056266C"/>
    <w:rsid w:val="00563537"/>
    <w:rsid w:val="00563D89"/>
    <w:rsid w:val="00564069"/>
    <w:rsid w:val="005643A5"/>
    <w:rsid w:val="00564E05"/>
    <w:rsid w:val="00565E5B"/>
    <w:rsid w:val="00566780"/>
    <w:rsid w:val="00566FD9"/>
    <w:rsid w:val="00570454"/>
    <w:rsid w:val="00570D9F"/>
    <w:rsid w:val="00571CF6"/>
    <w:rsid w:val="00571D36"/>
    <w:rsid w:val="00571F9E"/>
    <w:rsid w:val="00572784"/>
    <w:rsid w:val="00573382"/>
    <w:rsid w:val="00574C2E"/>
    <w:rsid w:val="00575C60"/>
    <w:rsid w:val="00575CA8"/>
    <w:rsid w:val="00576248"/>
    <w:rsid w:val="0057764E"/>
    <w:rsid w:val="00577999"/>
    <w:rsid w:val="005806AD"/>
    <w:rsid w:val="00581295"/>
    <w:rsid w:val="00581F0E"/>
    <w:rsid w:val="005823DE"/>
    <w:rsid w:val="00582794"/>
    <w:rsid w:val="0058337D"/>
    <w:rsid w:val="00583C91"/>
    <w:rsid w:val="0058559E"/>
    <w:rsid w:val="00585859"/>
    <w:rsid w:val="0058610F"/>
    <w:rsid w:val="00586599"/>
    <w:rsid w:val="005910A5"/>
    <w:rsid w:val="00591820"/>
    <w:rsid w:val="00591AB0"/>
    <w:rsid w:val="0059275A"/>
    <w:rsid w:val="00592D3C"/>
    <w:rsid w:val="00593961"/>
    <w:rsid w:val="00593F5D"/>
    <w:rsid w:val="005941B3"/>
    <w:rsid w:val="00594CFB"/>
    <w:rsid w:val="0059544A"/>
    <w:rsid w:val="00595808"/>
    <w:rsid w:val="00595FC1"/>
    <w:rsid w:val="005960D2"/>
    <w:rsid w:val="005968CE"/>
    <w:rsid w:val="005969C7"/>
    <w:rsid w:val="0059791B"/>
    <w:rsid w:val="005A0B73"/>
    <w:rsid w:val="005A29E6"/>
    <w:rsid w:val="005A2DD9"/>
    <w:rsid w:val="005A3A5B"/>
    <w:rsid w:val="005A4B7B"/>
    <w:rsid w:val="005A71B8"/>
    <w:rsid w:val="005A725A"/>
    <w:rsid w:val="005B26B8"/>
    <w:rsid w:val="005B2AF5"/>
    <w:rsid w:val="005B31BC"/>
    <w:rsid w:val="005B3321"/>
    <w:rsid w:val="005B3E8B"/>
    <w:rsid w:val="005B44F7"/>
    <w:rsid w:val="005B508B"/>
    <w:rsid w:val="005B5D90"/>
    <w:rsid w:val="005B6E47"/>
    <w:rsid w:val="005B7389"/>
    <w:rsid w:val="005C051E"/>
    <w:rsid w:val="005C05C5"/>
    <w:rsid w:val="005C1A76"/>
    <w:rsid w:val="005C27BF"/>
    <w:rsid w:val="005C3A33"/>
    <w:rsid w:val="005C6289"/>
    <w:rsid w:val="005C6834"/>
    <w:rsid w:val="005C6F9E"/>
    <w:rsid w:val="005C746A"/>
    <w:rsid w:val="005C775F"/>
    <w:rsid w:val="005D0577"/>
    <w:rsid w:val="005D0A51"/>
    <w:rsid w:val="005D0C24"/>
    <w:rsid w:val="005D0E77"/>
    <w:rsid w:val="005D0EC2"/>
    <w:rsid w:val="005D12EB"/>
    <w:rsid w:val="005D150E"/>
    <w:rsid w:val="005D4C19"/>
    <w:rsid w:val="005D4FDC"/>
    <w:rsid w:val="005D6771"/>
    <w:rsid w:val="005D7CCD"/>
    <w:rsid w:val="005E056D"/>
    <w:rsid w:val="005E16A8"/>
    <w:rsid w:val="005E1A2D"/>
    <w:rsid w:val="005E2530"/>
    <w:rsid w:val="005E32F4"/>
    <w:rsid w:val="005E35F2"/>
    <w:rsid w:val="005E4419"/>
    <w:rsid w:val="005E4A22"/>
    <w:rsid w:val="005F0E12"/>
    <w:rsid w:val="005F23CD"/>
    <w:rsid w:val="005F2D49"/>
    <w:rsid w:val="005F41C2"/>
    <w:rsid w:val="005F4509"/>
    <w:rsid w:val="005F58AF"/>
    <w:rsid w:val="005F5B77"/>
    <w:rsid w:val="005F64EE"/>
    <w:rsid w:val="005F6904"/>
    <w:rsid w:val="005F7FD3"/>
    <w:rsid w:val="00600180"/>
    <w:rsid w:val="00600299"/>
    <w:rsid w:val="00602F5D"/>
    <w:rsid w:val="00603865"/>
    <w:rsid w:val="006060D0"/>
    <w:rsid w:val="00606850"/>
    <w:rsid w:val="00606C83"/>
    <w:rsid w:val="006109B2"/>
    <w:rsid w:val="00610E8D"/>
    <w:rsid w:val="00611559"/>
    <w:rsid w:val="00612747"/>
    <w:rsid w:val="00612B3C"/>
    <w:rsid w:val="00613D1D"/>
    <w:rsid w:val="00614D7C"/>
    <w:rsid w:val="006157DE"/>
    <w:rsid w:val="00616496"/>
    <w:rsid w:val="0061651B"/>
    <w:rsid w:val="00616E48"/>
    <w:rsid w:val="0061712B"/>
    <w:rsid w:val="006175E4"/>
    <w:rsid w:val="006217F4"/>
    <w:rsid w:val="0062190B"/>
    <w:rsid w:val="006233BF"/>
    <w:rsid w:val="00623635"/>
    <w:rsid w:val="00624812"/>
    <w:rsid w:val="00624E98"/>
    <w:rsid w:val="00626412"/>
    <w:rsid w:val="00626779"/>
    <w:rsid w:val="00630A57"/>
    <w:rsid w:val="006323DB"/>
    <w:rsid w:val="006324A0"/>
    <w:rsid w:val="00632FA4"/>
    <w:rsid w:val="00633F4E"/>
    <w:rsid w:val="00634EA3"/>
    <w:rsid w:val="00635330"/>
    <w:rsid w:val="00635C16"/>
    <w:rsid w:val="00636BB5"/>
    <w:rsid w:val="00636F96"/>
    <w:rsid w:val="006371FD"/>
    <w:rsid w:val="00637D34"/>
    <w:rsid w:val="00640C54"/>
    <w:rsid w:val="006410F4"/>
    <w:rsid w:val="006411A5"/>
    <w:rsid w:val="00641530"/>
    <w:rsid w:val="00644425"/>
    <w:rsid w:val="00644978"/>
    <w:rsid w:val="00644D43"/>
    <w:rsid w:val="006460B6"/>
    <w:rsid w:val="006479C5"/>
    <w:rsid w:val="0065019E"/>
    <w:rsid w:val="00651291"/>
    <w:rsid w:val="006514A3"/>
    <w:rsid w:val="00651836"/>
    <w:rsid w:val="00651847"/>
    <w:rsid w:val="006545CF"/>
    <w:rsid w:val="00654A27"/>
    <w:rsid w:val="00660885"/>
    <w:rsid w:val="006609E8"/>
    <w:rsid w:val="00661E25"/>
    <w:rsid w:val="006631E1"/>
    <w:rsid w:val="00663682"/>
    <w:rsid w:val="00664773"/>
    <w:rsid w:val="00665699"/>
    <w:rsid w:val="006669EA"/>
    <w:rsid w:val="00666A74"/>
    <w:rsid w:val="00666FC8"/>
    <w:rsid w:val="00667CBA"/>
    <w:rsid w:val="0067047B"/>
    <w:rsid w:val="00670B43"/>
    <w:rsid w:val="006716F9"/>
    <w:rsid w:val="006749CF"/>
    <w:rsid w:val="00674CD3"/>
    <w:rsid w:val="00674EB0"/>
    <w:rsid w:val="006759EA"/>
    <w:rsid w:val="00676673"/>
    <w:rsid w:val="006777CA"/>
    <w:rsid w:val="00680C18"/>
    <w:rsid w:val="00681157"/>
    <w:rsid w:val="006813C6"/>
    <w:rsid w:val="0068182C"/>
    <w:rsid w:val="00681E97"/>
    <w:rsid w:val="006825B4"/>
    <w:rsid w:val="0068369C"/>
    <w:rsid w:val="006844E4"/>
    <w:rsid w:val="00684E0E"/>
    <w:rsid w:val="00685538"/>
    <w:rsid w:val="006855CA"/>
    <w:rsid w:val="00686E49"/>
    <w:rsid w:val="00686F01"/>
    <w:rsid w:val="006875EC"/>
    <w:rsid w:val="00690F0B"/>
    <w:rsid w:val="00690F73"/>
    <w:rsid w:val="0069347F"/>
    <w:rsid w:val="006943D1"/>
    <w:rsid w:val="00694B8E"/>
    <w:rsid w:val="0069534A"/>
    <w:rsid w:val="00695E1E"/>
    <w:rsid w:val="00695FAA"/>
    <w:rsid w:val="0069620B"/>
    <w:rsid w:val="00697A5F"/>
    <w:rsid w:val="006A10BC"/>
    <w:rsid w:val="006A1A62"/>
    <w:rsid w:val="006A29BF"/>
    <w:rsid w:val="006A4587"/>
    <w:rsid w:val="006A5BE6"/>
    <w:rsid w:val="006B2BBE"/>
    <w:rsid w:val="006B4433"/>
    <w:rsid w:val="006B6300"/>
    <w:rsid w:val="006B6C7C"/>
    <w:rsid w:val="006B72C9"/>
    <w:rsid w:val="006C0A66"/>
    <w:rsid w:val="006C1505"/>
    <w:rsid w:val="006C1EA0"/>
    <w:rsid w:val="006C2491"/>
    <w:rsid w:val="006C2549"/>
    <w:rsid w:val="006C383B"/>
    <w:rsid w:val="006C3922"/>
    <w:rsid w:val="006C3B1D"/>
    <w:rsid w:val="006C3E79"/>
    <w:rsid w:val="006C47DD"/>
    <w:rsid w:val="006C4974"/>
    <w:rsid w:val="006C4BE9"/>
    <w:rsid w:val="006C4DF4"/>
    <w:rsid w:val="006C52AE"/>
    <w:rsid w:val="006C593E"/>
    <w:rsid w:val="006C705B"/>
    <w:rsid w:val="006D008E"/>
    <w:rsid w:val="006D0149"/>
    <w:rsid w:val="006D023B"/>
    <w:rsid w:val="006D0AEB"/>
    <w:rsid w:val="006D1377"/>
    <w:rsid w:val="006D202C"/>
    <w:rsid w:val="006D2279"/>
    <w:rsid w:val="006D2AC0"/>
    <w:rsid w:val="006D2B8A"/>
    <w:rsid w:val="006D3B37"/>
    <w:rsid w:val="006D4904"/>
    <w:rsid w:val="006D49A8"/>
    <w:rsid w:val="006D5A15"/>
    <w:rsid w:val="006D6DC6"/>
    <w:rsid w:val="006D7F62"/>
    <w:rsid w:val="006E2C43"/>
    <w:rsid w:val="006E596D"/>
    <w:rsid w:val="006E681B"/>
    <w:rsid w:val="006E76A6"/>
    <w:rsid w:val="006F1137"/>
    <w:rsid w:val="006F4DD5"/>
    <w:rsid w:val="007000FE"/>
    <w:rsid w:val="007019A5"/>
    <w:rsid w:val="00702068"/>
    <w:rsid w:val="0070326A"/>
    <w:rsid w:val="007044F9"/>
    <w:rsid w:val="00706E25"/>
    <w:rsid w:val="00707851"/>
    <w:rsid w:val="007104B2"/>
    <w:rsid w:val="0071193D"/>
    <w:rsid w:val="00711BBE"/>
    <w:rsid w:val="00712AB5"/>
    <w:rsid w:val="00712C80"/>
    <w:rsid w:val="00713004"/>
    <w:rsid w:val="00714617"/>
    <w:rsid w:val="007158D9"/>
    <w:rsid w:val="00716FBB"/>
    <w:rsid w:val="00722E3F"/>
    <w:rsid w:val="00724E3E"/>
    <w:rsid w:val="00725088"/>
    <w:rsid w:val="0072596B"/>
    <w:rsid w:val="00727A6D"/>
    <w:rsid w:val="007316C1"/>
    <w:rsid w:val="00731D07"/>
    <w:rsid w:val="0073260A"/>
    <w:rsid w:val="00732A52"/>
    <w:rsid w:val="00732B01"/>
    <w:rsid w:val="0073354E"/>
    <w:rsid w:val="007338C7"/>
    <w:rsid w:val="00734939"/>
    <w:rsid w:val="00734C76"/>
    <w:rsid w:val="00737F01"/>
    <w:rsid w:val="00740397"/>
    <w:rsid w:val="00741649"/>
    <w:rsid w:val="00741905"/>
    <w:rsid w:val="007422D9"/>
    <w:rsid w:val="00742D9A"/>
    <w:rsid w:val="007471FA"/>
    <w:rsid w:val="0075020F"/>
    <w:rsid w:val="00750552"/>
    <w:rsid w:val="00750ACA"/>
    <w:rsid w:val="00752003"/>
    <w:rsid w:val="007526C7"/>
    <w:rsid w:val="0075288C"/>
    <w:rsid w:val="007545DB"/>
    <w:rsid w:val="0075621E"/>
    <w:rsid w:val="00757732"/>
    <w:rsid w:val="00757E9B"/>
    <w:rsid w:val="007615B8"/>
    <w:rsid w:val="00765B6F"/>
    <w:rsid w:val="00766410"/>
    <w:rsid w:val="00767F7A"/>
    <w:rsid w:val="00770113"/>
    <w:rsid w:val="00770943"/>
    <w:rsid w:val="00770946"/>
    <w:rsid w:val="00770A85"/>
    <w:rsid w:val="00770C3F"/>
    <w:rsid w:val="00771DA7"/>
    <w:rsid w:val="00772455"/>
    <w:rsid w:val="007738CC"/>
    <w:rsid w:val="00774190"/>
    <w:rsid w:val="0077525D"/>
    <w:rsid w:val="007754ED"/>
    <w:rsid w:val="00775B47"/>
    <w:rsid w:val="00775E35"/>
    <w:rsid w:val="00776954"/>
    <w:rsid w:val="00776A26"/>
    <w:rsid w:val="00776FF8"/>
    <w:rsid w:val="00782599"/>
    <w:rsid w:val="00782AAD"/>
    <w:rsid w:val="00782E26"/>
    <w:rsid w:val="00783307"/>
    <w:rsid w:val="007839FA"/>
    <w:rsid w:val="00783A90"/>
    <w:rsid w:val="00784114"/>
    <w:rsid w:val="00785AD4"/>
    <w:rsid w:val="00785BF5"/>
    <w:rsid w:val="00787034"/>
    <w:rsid w:val="0079003D"/>
    <w:rsid w:val="007903B4"/>
    <w:rsid w:val="00791C39"/>
    <w:rsid w:val="007927D9"/>
    <w:rsid w:val="00794780"/>
    <w:rsid w:val="007947A9"/>
    <w:rsid w:val="00796634"/>
    <w:rsid w:val="00796DF6"/>
    <w:rsid w:val="007970A5"/>
    <w:rsid w:val="007972C4"/>
    <w:rsid w:val="00797EAC"/>
    <w:rsid w:val="007A23AA"/>
    <w:rsid w:val="007A34D6"/>
    <w:rsid w:val="007A40AA"/>
    <w:rsid w:val="007A4779"/>
    <w:rsid w:val="007A6E27"/>
    <w:rsid w:val="007A744C"/>
    <w:rsid w:val="007A7BEC"/>
    <w:rsid w:val="007B0413"/>
    <w:rsid w:val="007B1E4E"/>
    <w:rsid w:val="007B5272"/>
    <w:rsid w:val="007B5D86"/>
    <w:rsid w:val="007B68DC"/>
    <w:rsid w:val="007B69DB"/>
    <w:rsid w:val="007B7BFD"/>
    <w:rsid w:val="007C048E"/>
    <w:rsid w:val="007C082D"/>
    <w:rsid w:val="007C1A27"/>
    <w:rsid w:val="007C266E"/>
    <w:rsid w:val="007C35E0"/>
    <w:rsid w:val="007C3C16"/>
    <w:rsid w:val="007C4E05"/>
    <w:rsid w:val="007C60F6"/>
    <w:rsid w:val="007C66D2"/>
    <w:rsid w:val="007C6D1A"/>
    <w:rsid w:val="007C733F"/>
    <w:rsid w:val="007C782D"/>
    <w:rsid w:val="007D059D"/>
    <w:rsid w:val="007D19EE"/>
    <w:rsid w:val="007D330F"/>
    <w:rsid w:val="007D3EDC"/>
    <w:rsid w:val="007D4509"/>
    <w:rsid w:val="007D4BDC"/>
    <w:rsid w:val="007D5A63"/>
    <w:rsid w:val="007D6C52"/>
    <w:rsid w:val="007D7557"/>
    <w:rsid w:val="007D7BD7"/>
    <w:rsid w:val="007E0668"/>
    <w:rsid w:val="007E0729"/>
    <w:rsid w:val="007E09F1"/>
    <w:rsid w:val="007E1F88"/>
    <w:rsid w:val="007E3A28"/>
    <w:rsid w:val="007E431B"/>
    <w:rsid w:val="007E72F3"/>
    <w:rsid w:val="007E7431"/>
    <w:rsid w:val="007F08C0"/>
    <w:rsid w:val="007F12F2"/>
    <w:rsid w:val="007F16F8"/>
    <w:rsid w:val="007F18A2"/>
    <w:rsid w:val="007F6BA2"/>
    <w:rsid w:val="007F6D27"/>
    <w:rsid w:val="00801A3D"/>
    <w:rsid w:val="008044B5"/>
    <w:rsid w:val="00805032"/>
    <w:rsid w:val="008059EF"/>
    <w:rsid w:val="00805E47"/>
    <w:rsid w:val="00807C83"/>
    <w:rsid w:val="00807F37"/>
    <w:rsid w:val="00807FF2"/>
    <w:rsid w:val="0081095F"/>
    <w:rsid w:val="008117F1"/>
    <w:rsid w:val="00812140"/>
    <w:rsid w:val="008124BB"/>
    <w:rsid w:val="00813200"/>
    <w:rsid w:val="00813234"/>
    <w:rsid w:val="008143E6"/>
    <w:rsid w:val="00814E05"/>
    <w:rsid w:val="008150B5"/>
    <w:rsid w:val="00815578"/>
    <w:rsid w:val="0081570F"/>
    <w:rsid w:val="00816FA0"/>
    <w:rsid w:val="00817B2E"/>
    <w:rsid w:val="0082013D"/>
    <w:rsid w:val="00820163"/>
    <w:rsid w:val="008217CE"/>
    <w:rsid w:val="00821B26"/>
    <w:rsid w:val="008222AC"/>
    <w:rsid w:val="008229ED"/>
    <w:rsid w:val="008239FC"/>
    <w:rsid w:val="00823D35"/>
    <w:rsid w:val="0082499B"/>
    <w:rsid w:val="00826AAD"/>
    <w:rsid w:val="00826DD2"/>
    <w:rsid w:val="008279FC"/>
    <w:rsid w:val="00830007"/>
    <w:rsid w:val="00830089"/>
    <w:rsid w:val="0083034D"/>
    <w:rsid w:val="0083034E"/>
    <w:rsid w:val="00831E05"/>
    <w:rsid w:val="00833933"/>
    <w:rsid w:val="00834BB9"/>
    <w:rsid w:val="00834D31"/>
    <w:rsid w:val="00835F21"/>
    <w:rsid w:val="00837478"/>
    <w:rsid w:val="00841200"/>
    <w:rsid w:val="008422CE"/>
    <w:rsid w:val="00847464"/>
    <w:rsid w:val="008502EE"/>
    <w:rsid w:val="00850843"/>
    <w:rsid w:val="008509C0"/>
    <w:rsid w:val="00852E2D"/>
    <w:rsid w:val="008541C2"/>
    <w:rsid w:val="00855A00"/>
    <w:rsid w:val="00855B9B"/>
    <w:rsid w:val="0085700B"/>
    <w:rsid w:val="0085712C"/>
    <w:rsid w:val="0085799C"/>
    <w:rsid w:val="00857C12"/>
    <w:rsid w:val="00861860"/>
    <w:rsid w:val="00863E1E"/>
    <w:rsid w:val="00865FDD"/>
    <w:rsid w:val="0086629B"/>
    <w:rsid w:val="00866C5B"/>
    <w:rsid w:val="00867556"/>
    <w:rsid w:val="00867A0B"/>
    <w:rsid w:val="00867FB2"/>
    <w:rsid w:val="00870855"/>
    <w:rsid w:val="00871774"/>
    <w:rsid w:val="00871D5A"/>
    <w:rsid w:val="00872B34"/>
    <w:rsid w:val="008743E1"/>
    <w:rsid w:val="0087445A"/>
    <w:rsid w:val="00875034"/>
    <w:rsid w:val="00876FEE"/>
    <w:rsid w:val="00877937"/>
    <w:rsid w:val="00877B82"/>
    <w:rsid w:val="008805E5"/>
    <w:rsid w:val="008805ED"/>
    <w:rsid w:val="00880A3E"/>
    <w:rsid w:val="00880A51"/>
    <w:rsid w:val="00881CA0"/>
    <w:rsid w:val="00882BD9"/>
    <w:rsid w:val="00883E05"/>
    <w:rsid w:val="008840E4"/>
    <w:rsid w:val="00884189"/>
    <w:rsid w:val="00884D38"/>
    <w:rsid w:val="008854AE"/>
    <w:rsid w:val="00885BBC"/>
    <w:rsid w:val="0088675F"/>
    <w:rsid w:val="008868B4"/>
    <w:rsid w:val="00887375"/>
    <w:rsid w:val="0089161E"/>
    <w:rsid w:val="00891F0D"/>
    <w:rsid w:val="00891FDC"/>
    <w:rsid w:val="00895022"/>
    <w:rsid w:val="0089502F"/>
    <w:rsid w:val="00895BC2"/>
    <w:rsid w:val="00896364"/>
    <w:rsid w:val="008963BF"/>
    <w:rsid w:val="00896565"/>
    <w:rsid w:val="008A02D9"/>
    <w:rsid w:val="008A1BFE"/>
    <w:rsid w:val="008A233A"/>
    <w:rsid w:val="008A29BF"/>
    <w:rsid w:val="008A2B36"/>
    <w:rsid w:val="008A539E"/>
    <w:rsid w:val="008A614C"/>
    <w:rsid w:val="008A6339"/>
    <w:rsid w:val="008A77B6"/>
    <w:rsid w:val="008A7B9E"/>
    <w:rsid w:val="008A7BE7"/>
    <w:rsid w:val="008B268B"/>
    <w:rsid w:val="008B2D0A"/>
    <w:rsid w:val="008B43EA"/>
    <w:rsid w:val="008B4CFF"/>
    <w:rsid w:val="008B6B6B"/>
    <w:rsid w:val="008B74BE"/>
    <w:rsid w:val="008C026A"/>
    <w:rsid w:val="008C179D"/>
    <w:rsid w:val="008C3101"/>
    <w:rsid w:val="008C66FB"/>
    <w:rsid w:val="008D05C0"/>
    <w:rsid w:val="008D0780"/>
    <w:rsid w:val="008D1765"/>
    <w:rsid w:val="008D2B80"/>
    <w:rsid w:val="008D2C66"/>
    <w:rsid w:val="008D3472"/>
    <w:rsid w:val="008D555B"/>
    <w:rsid w:val="008D5792"/>
    <w:rsid w:val="008D57BB"/>
    <w:rsid w:val="008D59F9"/>
    <w:rsid w:val="008D5B2A"/>
    <w:rsid w:val="008D5B83"/>
    <w:rsid w:val="008D6A53"/>
    <w:rsid w:val="008D7E9C"/>
    <w:rsid w:val="008E06C4"/>
    <w:rsid w:val="008E1C73"/>
    <w:rsid w:val="008E2453"/>
    <w:rsid w:val="008E281B"/>
    <w:rsid w:val="008E3E0A"/>
    <w:rsid w:val="008E4749"/>
    <w:rsid w:val="008E5B75"/>
    <w:rsid w:val="008E72B5"/>
    <w:rsid w:val="008F1DED"/>
    <w:rsid w:val="008F400F"/>
    <w:rsid w:val="008F4428"/>
    <w:rsid w:val="008F4453"/>
    <w:rsid w:val="008F558E"/>
    <w:rsid w:val="008F591E"/>
    <w:rsid w:val="008F6B73"/>
    <w:rsid w:val="008F768A"/>
    <w:rsid w:val="008F7888"/>
    <w:rsid w:val="009049F9"/>
    <w:rsid w:val="0090551D"/>
    <w:rsid w:val="00906008"/>
    <w:rsid w:val="009066AA"/>
    <w:rsid w:val="00907074"/>
    <w:rsid w:val="00907F6C"/>
    <w:rsid w:val="0091007A"/>
    <w:rsid w:val="00910EFC"/>
    <w:rsid w:val="0091139E"/>
    <w:rsid w:val="009124A5"/>
    <w:rsid w:val="00912977"/>
    <w:rsid w:val="00914589"/>
    <w:rsid w:val="00914643"/>
    <w:rsid w:val="00914AD9"/>
    <w:rsid w:val="00916C89"/>
    <w:rsid w:val="00916EE1"/>
    <w:rsid w:val="00917CC1"/>
    <w:rsid w:val="0092003C"/>
    <w:rsid w:val="009204D5"/>
    <w:rsid w:val="00920B34"/>
    <w:rsid w:val="00921D60"/>
    <w:rsid w:val="00922FAF"/>
    <w:rsid w:val="00923277"/>
    <w:rsid w:val="00924A93"/>
    <w:rsid w:val="00926137"/>
    <w:rsid w:val="00926B2C"/>
    <w:rsid w:val="00927255"/>
    <w:rsid w:val="00927B23"/>
    <w:rsid w:val="00930860"/>
    <w:rsid w:val="00932B68"/>
    <w:rsid w:val="00933D32"/>
    <w:rsid w:val="009344DF"/>
    <w:rsid w:val="00934F58"/>
    <w:rsid w:val="00936143"/>
    <w:rsid w:val="00936779"/>
    <w:rsid w:val="00937A12"/>
    <w:rsid w:val="00940106"/>
    <w:rsid w:val="00940654"/>
    <w:rsid w:val="00940B98"/>
    <w:rsid w:val="009417F5"/>
    <w:rsid w:val="009432F3"/>
    <w:rsid w:val="00943518"/>
    <w:rsid w:val="0094359C"/>
    <w:rsid w:val="00943977"/>
    <w:rsid w:val="00943D70"/>
    <w:rsid w:val="00945FF7"/>
    <w:rsid w:val="00946762"/>
    <w:rsid w:val="00947F91"/>
    <w:rsid w:val="00952CC0"/>
    <w:rsid w:val="00953156"/>
    <w:rsid w:val="009535AD"/>
    <w:rsid w:val="009578F0"/>
    <w:rsid w:val="00957D39"/>
    <w:rsid w:val="00957E86"/>
    <w:rsid w:val="009602B0"/>
    <w:rsid w:val="0096258F"/>
    <w:rsid w:val="00962EA5"/>
    <w:rsid w:val="00965318"/>
    <w:rsid w:val="00965B22"/>
    <w:rsid w:val="009671F1"/>
    <w:rsid w:val="009673FB"/>
    <w:rsid w:val="00973CFA"/>
    <w:rsid w:val="009757CF"/>
    <w:rsid w:val="00975F71"/>
    <w:rsid w:val="009766F1"/>
    <w:rsid w:val="00977820"/>
    <w:rsid w:val="00977A3D"/>
    <w:rsid w:val="00977F6F"/>
    <w:rsid w:val="009800AC"/>
    <w:rsid w:val="009803BA"/>
    <w:rsid w:val="0098206D"/>
    <w:rsid w:val="00982999"/>
    <w:rsid w:val="009834B9"/>
    <w:rsid w:val="00984955"/>
    <w:rsid w:val="009850BF"/>
    <w:rsid w:val="009851E6"/>
    <w:rsid w:val="00986636"/>
    <w:rsid w:val="00987243"/>
    <w:rsid w:val="00990057"/>
    <w:rsid w:val="00991729"/>
    <w:rsid w:val="00991A5C"/>
    <w:rsid w:val="00992199"/>
    <w:rsid w:val="00993061"/>
    <w:rsid w:val="0099367C"/>
    <w:rsid w:val="0099377A"/>
    <w:rsid w:val="00993DC7"/>
    <w:rsid w:val="00994C27"/>
    <w:rsid w:val="00995270"/>
    <w:rsid w:val="00997021"/>
    <w:rsid w:val="00997363"/>
    <w:rsid w:val="009A0A76"/>
    <w:rsid w:val="009A1434"/>
    <w:rsid w:val="009A4B11"/>
    <w:rsid w:val="009A4FA7"/>
    <w:rsid w:val="009A64D0"/>
    <w:rsid w:val="009A6ED6"/>
    <w:rsid w:val="009B0B9B"/>
    <w:rsid w:val="009B29FD"/>
    <w:rsid w:val="009B2CFE"/>
    <w:rsid w:val="009B307B"/>
    <w:rsid w:val="009B43E1"/>
    <w:rsid w:val="009B69A0"/>
    <w:rsid w:val="009C1497"/>
    <w:rsid w:val="009C1534"/>
    <w:rsid w:val="009C1E1E"/>
    <w:rsid w:val="009C31AD"/>
    <w:rsid w:val="009C4B97"/>
    <w:rsid w:val="009C573C"/>
    <w:rsid w:val="009C656F"/>
    <w:rsid w:val="009D113D"/>
    <w:rsid w:val="009D23A2"/>
    <w:rsid w:val="009D2DE8"/>
    <w:rsid w:val="009D3647"/>
    <w:rsid w:val="009D4995"/>
    <w:rsid w:val="009D4D0B"/>
    <w:rsid w:val="009D591B"/>
    <w:rsid w:val="009D6ED1"/>
    <w:rsid w:val="009E0683"/>
    <w:rsid w:val="009E1C68"/>
    <w:rsid w:val="009E2192"/>
    <w:rsid w:val="009E239E"/>
    <w:rsid w:val="009E4368"/>
    <w:rsid w:val="009E4411"/>
    <w:rsid w:val="009E5297"/>
    <w:rsid w:val="009E53FC"/>
    <w:rsid w:val="009E5664"/>
    <w:rsid w:val="009E6C33"/>
    <w:rsid w:val="009E79A9"/>
    <w:rsid w:val="009F03CD"/>
    <w:rsid w:val="009F07E4"/>
    <w:rsid w:val="009F1F38"/>
    <w:rsid w:val="009F437A"/>
    <w:rsid w:val="009F472C"/>
    <w:rsid w:val="009F4A50"/>
    <w:rsid w:val="009F4F5C"/>
    <w:rsid w:val="009F5DAA"/>
    <w:rsid w:val="009F64DD"/>
    <w:rsid w:val="009F6FE2"/>
    <w:rsid w:val="009F7C6B"/>
    <w:rsid w:val="00A006E6"/>
    <w:rsid w:val="00A0222C"/>
    <w:rsid w:val="00A031BD"/>
    <w:rsid w:val="00A031D7"/>
    <w:rsid w:val="00A04222"/>
    <w:rsid w:val="00A06915"/>
    <w:rsid w:val="00A071F6"/>
    <w:rsid w:val="00A1110E"/>
    <w:rsid w:val="00A12F0B"/>
    <w:rsid w:val="00A1386D"/>
    <w:rsid w:val="00A13B5F"/>
    <w:rsid w:val="00A142FC"/>
    <w:rsid w:val="00A148CE"/>
    <w:rsid w:val="00A14F13"/>
    <w:rsid w:val="00A15226"/>
    <w:rsid w:val="00A15254"/>
    <w:rsid w:val="00A1535E"/>
    <w:rsid w:val="00A154BA"/>
    <w:rsid w:val="00A15D90"/>
    <w:rsid w:val="00A17031"/>
    <w:rsid w:val="00A20259"/>
    <w:rsid w:val="00A206B2"/>
    <w:rsid w:val="00A206DE"/>
    <w:rsid w:val="00A2089A"/>
    <w:rsid w:val="00A20C53"/>
    <w:rsid w:val="00A22FA0"/>
    <w:rsid w:val="00A236F7"/>
    <w:rsid w:val="00A2641C"/>
    <w:rsid w:val="00A30406"/>
    <w:rsid w:val="00A309A0"/>
    <w:rsid w:val="00A32C64"/>
    <w:rsid w:val="00A335FB"/>
    <w:rsid w:val="00A33A23"/>
    <w:rsid w:val="00A40869"/>
    <w:rsid w:val="00A40F69"/>
    <w:rsid w:val="00A4150E"/>
    <w:rsid w:val="00A41939"/>
    <w:rsid w:val="00A41D78"/>
    <w:rsid w:val="00A42E41"/>
    <w:rsid w:val="00A42E72"/>
    <w:rsid w:val="00A44253"/>
    <w:rsid w:val="00A44397"/>
    <w:rsid w:val="00A46E2C"/>
    <w:rsid w:val="00A479E6"/>
    <w:rsid w:val="00A513F7"/>
    <w:rsid w:val="00A51770"/>
    <w:rsid w:val="00A52B9E"/>
    <w:rsid w:val="00A532A2"/>
    <w:rsid w:val="00A5383A"/>
    <w:rsid w:val="00A54C03"/>
    <w:rsid w:val="00A5507C"/>
    <w:rsid w:val="00A57344"/>
    <w:rsid w:val="00A57809"/>
    <w:rsid w:val="00A601F2"/>
    <w:rsid w:val="00A60633"/>
    <w:rsid w:val="00A61BBE"/>
    <w:rsid w:val="00A620E4"/>
    <w:rsid w:val="00A63E2F"/>
    <w:rsid w:val="00A64E18"/>
    <w:rsid w:val="00A664BB"/>
    <w:rsid w:val="00A66B35"/>
    <w:rsid w:val="00A66CCB"/>
    <w:rsid w:val="00A6714F"/>
    <w:rsid w:val="00A67800"/>
    <w:rsid w:val="00A701A6"/>
    <w:rsid w:val="00A70D9C"/>
    <w:rsid w:val="00A73A29"/>
    <w:rsid w:val="00A7499B"/>
    <w:rsid w:val="00A751ED"/>
    <w:rsid w:val="00A75585"/>
    <w:rsid w:val="00A758B9"/>
    <w:rsid w:val="00A75DD5"/>
    <w:rsid w:val="00A77751"/>
    <w:rsid w:val="00A815CA"/>
    <w:rsid w:val="00A83E0E"/>
    <w:rsid w:val="00A847FF"/>
    <w:rsid w:val="00A854AF"/>
    <w:rsid w:val="00A876FD"/>
    <w:rsid w:val="00A90A83"/>
    <w:rsid w:val="00A917AE"/>
    <w:rsid w:val="00A94208"/>
    <w:rsid w:val="00A94822"/>
    <w:rsid w:val="00A95BB7"/>
    <w:rsid w:val="00A9760A"/>
    <w:rsid w:val="00AA035B"/>
    <w:rsid w:val="00AA0778"/>
    <w:rsid w:val="00AA377E"/>
    <w:rsid w:val="00AA43F4"/>
    <w:rsid w:val="00AA5386"/>
    <w:rsid w:val="00AA5AFF"/>
    <w:rsid w:val="00AA6212"/>
    <w:rsid w:val="00AA66D2"/>
    <w:rsid w:val="00AA6E63"/>
    <w:rsid w:val="00AA718F"/>
    <w:rsid w:val="00AA7D5D"/>
    <w:rsid w:val="00AB0801"/>
    <w:rsid w:val="00AB1012"/>
    <w:rsid w:val="00AB1B72"/>
    <w:rsid w:val="00AB23C8"/>
    <w:rsid w:val="00AB24AA"/>
    <w:rsid w:val="00AB2E4A"/>
    <w:rsid w:val="00AB31A3"/>
    <w:rsid w:val="00AB32FC"/>
    <w:rsid w:val="00AB4994"/>
    <w:rsid w:val="00AB6528"/>
    <w:rsid w:val="00AC14E9"/>
    <w:rsid w:val="00AC2283"/>
    <w:rsid w:val="00AC2A25"/>
    <w:rsid w:val="00AC2B06"/>
    <w:rsid w:val="00AC397B"/>
    <w:rsid w:val="00AC3A04"/>
    <w:rsid w:val="00AC5440"/>
    <w:rsid w:val="00AC6CF5"/>
    <w:rsid w:val="00AC7344"/>
    <w:rsid w:val="00AD0586"/>
    <w:rsid w:val="00AD09D0"/>
    <w:rsid w:val="00AD0B0D"/>
    <w:rsid w:val="00AD25C7"/>
    <w:rsid w:val="00AD3E7D"/>
    <w:rsid w:val="00AD3EA3"/>
    <w:rsid w:val="00AD58EE"/>
    <w:rsid w:val="00AD68E8"/>
    <w:rsid w:val="00AD6D83"/>
    <w:rsid w:val="00AD7384"/>
    <w:rsid w:val="00AD7CFF"/>
    <w:rsid w:val="00AE39C3"/>
    <w:rsid w:val="00AE4500"/>
    <w:rsid w:val="00AE537A"/>
    <w:rsid w:val="00AE6B81"/>
    <w:rsid w:val="00AF0733"/>
    <w:rsid w:val="00AF182B"/>
    <w:rsid w:val="00AF1DF7"/>
    <w:rsid w:val="00AF2995"/>
    <w:rsid w:val="00AF59E1"/>
    <w:rsid w:val="00AF6F91"/>
    <w:rsid w:val="00AF7088"/>
    <w:rsid w:val="00B0439C"/>
    <w:rsid w:val="00B0492E"/>
    <w:rsid w:val="00B04A9F"/>
    <w:rsid w:val="00B050F0"/>
    <w:rsid w:val="00B067DE"/>
    <w:rsid w:val="00B0741B"/>
    <w:rsid w:val="00B10F13"/>
    <w:rsid w:val="00B12514"/>
    <w:rsid w:val="00B127B6"/>
    <w:rsid w:val="00B12863"/>
    <w:rsid w:val="00B14DD4"/>
    <w:rsid w:val="00B153E7"/>
    <w:rsid w:val="00B15A5E"/>
    <w:rsid w:val="00B1675A"/>
    <w:rsid w:val="00B20549"/>
    <w:rsid w:val="00B208FC"/>
    <w:rsid w:val="00B22B07"/>
    <w:rsid w:val="00B235B9"/>
    <w:rsid w:val="00B25A5A"/>
    <w:rsid w:val="00B25AA3"/>
    <w:rsid w:val="00B25EE1"/>
    <w:rsid w:val="00B27917"/>
    <w:rsid w:val="00B3050B"/>
    <w:rsid w:val="00B30662"/>
    <w:rsid w:val="00B31072"/>
    <w:rsid w:val="00B314F2"/>
    <w:rsid w:val="00B3192E"/>
    <w:rsid w:val="00B327FB"/>
    <w:rsid w:val="00B33D63"/>
    <w:rsid w:val="00B33D68"/>
    <w:rsid w:val="00B34BA4"/>
    <w:rsid w:val="00B3553C"/>
    <w:rsid w:val="00B35F38"/>
    <w:rsid w:val="00B40102"/>
    <w:rsid w:val="00B407C4"/>
    <w:rsid w:val="00B40EF5"/>
    <w:rsid w:val="00B424BA"/>
    <w:rsid w:val="00B42BD2"/>
    <w:rsid w:val="00B440B9"/>
    <w:rsid w:val="00B44201"/>
    <w:rsid w:val="00B44BCE"/>
    <w:rsid w:val="00B4528F"/>
    <w:rsid w:val="00B5233F"/>
    <w:rsid w:val="00B543A5"/>
    <w:rsid w:val="00B5769A"/>
    <w:rsid w:val="00B57D29"/>
    <w:rsid w:val="00B57D41"/>
    <w:rsid w:val="00B602FD"/>
    <w:rsid w:val="00B603E9"/>
    <w:rsid w:val="00B60B6D"/>
    <w:rsid w:val="00B62368"/>
    <w:rsid w:val="00B62494"/>
    <w:rsid w:val="00B662B8"/>
    <w:rsid w:val="00B66984"/>
    <w:rsid w:val="00B67910"/>
    <w:rsid w:val="00B67AD6"/>
    <w:rsid w:val="00B702E0"/>
    <w:rsid w:val="00B72869"/>
    <w:rsid w:val="00B73658"/>
    <w:rsid w:val="00B75860"/>
    <w:rsid w:val="00B77709"/>
    <w:rsid w:val="00B77CBE"/>
    <w:rsid w:val="00B80971"/>
    <w:rsid w:val="00B809CC"/>
    <w:rsid w:val="00B815E3"/>
    <w:rsid w:val="00B82207"/>
    <w:rsid w:val="00B82838"/>
    <w:rsid w:val="00B85FF4"/>
    <w:rsid w:val="00B86418"/>
    <w:rsid w:val="00B865B6"/>
    <w:rsid w:val="00B87F6B"/>
    <w:rsid w:val="00B905F8"/>
    <w:rsid w:val="00B90802"/>
    <w:rsid w:val="00B90820"/>
    <w:rsid w:val="00B909A2"/>
    <w:rsid w:val="00B90C5E"/>
    <w:rsid w:val="00B91160"/>
    <w:rsid w:val="00B91551"/>
    <w:rsid w:val="00B93355"/>
    <w:rsid w:val="00B933DB"/>
    <w:rsid w:val="00B96B4A"/>
    <w:rsid w:val="00BA0AC6"/>
    <w:rsid w:val="00BA158C"/>
    <w:rsid w:val="00BA2614"/>
    <w:rsid w:val="00BA2EE0"/>
    <w:rsid w:val="00BA5DFA"/>
    <w:rsid w:val="00BB0A1A"/>
    <w:rsid w:val="00BB11D0"/>
    <w:rsid w:val="00BB2415"/>
    <w:rsid w:val="00BB2E10"/>
    <w:rsid w:val="00BB42BC"/>
    <w:rsid w:val="00BB55BE"/>
    <w:rsid w:val="00BB6111"/>
    <w:rsid w:val="00BB66D6"/>
    <w:rsid w:val="00BB759C"/>
    <w:rsid w:val="00BB7F3B"/>
    <w:rsid w:val="00BC3107"/>
    <w:rsid w:val="00BC327B"/>
    <w:rsid w:val="00BC3443"/>
    <w:rsid w:val="00BC5D61"/>
    <w:rsid w:val="00BC5F06"/>
    <w:rsid w:val="00BC6AA5"/>
    <w:rsid w:val="00BC7A77"/>
    <w:rsid w:val="00BD1B35"/>
    <w:rsid w:val="00BD25AA"/>
    <w:rsid w:val="00BD2B10"/>
    <w:rsid w:val="00BD3E83"/>
    <w:rsid w:val="00BD4361"/>
    <w:rsid w:val="00BD66FA"/>
    <w:rsid w:val="00BD7CF7"/>
    <w:rsid w:val="00BE01E8"/>
    <w:rsid w:val="00BE143B"/>
    <w:rsid w:val="00BE2553"/>
    <w:rsid w:val="00BE3E5D"/>
    <w:rsid w:val="00BE59A8"/>
    <w:rsid w:val="00BE6429"/>
    <w:rsid w:val="00BE7BFB"/>
    <w:rsid w:val="00BF05C8"/>
    <w:rsid w:val="00BF15EE"/>
    <w:rsid w:val="00BF2A8F"/>
    <w:rsid w:val="00BF2DA0"/>
    <w:rsid w:val="00BF2E8F"/>
    <w:rsid w:val="00BF30E8"/>
    <w:rsid w:val="00BF37B3"/>
    <w:rsid w:val="00BF3A53"/>
    <w:rsid w:val="00BF3FB4"/>
    <w:rsid w:val="00BF50CF"/>
    <w:rsid w:val="00BF5BC1"/>
    <w:rsid w:val="00BF5DB5"/>
    <w:rsid w:val="00BF6325"/>
    <w:rsid w:val="00BF6C4A"/>
    <w:rsid w:val="00BF794A"/>
    <w:rsid w:val="00C00E91"/>
    <w:rsid w:val="00C025DB"/>
    <w:rsid w:val="00C0260B"/>
    <w:rsid w:val="00C02F0B"/>
    <w:rsid w:val="00C02F2C"/>
    <w:rsid w:val="00C0392A"/>
    <w:rsid w:val="00C03AF3"/>
    <w:rsid w:val="00C03D5F"/>
    <w:rsid w:val="00C04234"/>
    <w:rsid w:val="00C04339"/>
    <w:rsid w:val="00C050D9"/>
    <w:rsid w:val="00C0655A"/>
    <w:rsid w:val="00C07D98"/>
    <w:rsid w:val="00C10C01"/>
    <w:rsid w:val="00C10DB7"/>
    <w:rsid w:val="00C11C50"/>
    <w:rsid w:val="00C13922"/>
    <w:rsid w:val="00C1528D"/>
    <w:rsid w:val="00C1780C"/>
    <w:rsid w:val="00C17A91"/>
    <w:rsid w:val="00C17DA2"/>
    <w:rsid w:val="00C22E45"/>
    <w:rsid w:val="00C234FE"/>
    <w:rsid w:val="00C23571"/>
    <w:rsid w:val="00C2366F"/>
    <w:rsid w:val="00C23BFF"/>
    <w:rsid w:val="00C24053"/>
    <w:rsid w:val="00C246D8"/>
    <w:rsid w:val="00C24CA7"/>
    <w:rsid w:val="00C253D5"/>
    <w:rsid w:val="00C255A3"/>
    <w:rsid w:val="00C2563E"/>
    <w:rsid w:val="00C302AC"/>
    <w:rsid w:val="00C30EFC"/>
    <w:rsid w:val="00C3159C"/>
    <w:rsid w:val="00C31643"/>
    <w:rsid w:val="00C320C4"/>
    <w:rsid w:val="00C32503"/>
    <w:rsid w:val="00C33EFC"/>
    <w:rsid w:val="00C343BB"/>
    <w:rsid w:val="00C34B15"/>
    <w:rsid w:val="00C34E78"/>
    <w:rsid w:val="00C3524B"/>
    <w:rsid w:val="00C3547A"/>
    <w:rsid w:val="00C37195"/>
    <w:rsid w:val="00C40842"/>
    <w:rsid w:val="00C410B3"/>
    <w:rsid w:val="00C41D40"/>
    <w:rsid w:val="00C42194"/>
    <w:rsid w:val="00C42246"/>
    <w:rsid w:val="00C42323"/>
    <w:rsid w:val="00C4334E"/>
    <w:rsid w:val="00C44535"/>
    <w:rsid w:val="00C44A09"/>
    <w:rsid w:val="00C45BF9"/>
    <w:rsid w:val="00C47396"/>
    <w:rsid w:val="00C5007A"/>
    <w:rsid w:val="00C517BE"/>
    <w:rsid w:val="00C5240E"/>
    <w:rsid w:val="00C52EF4"/>
    <w:rsid w:val="00C530EE"/>
    <w:rsid w:val="00C535EF"/>
    <w:rsid w:val="00C53FDC"/>
    <w:rsid w:val="00C54465"/>
    <w:rsid w:val="00C564A1"/>
    <w:rsid w:val="00C56578"/>
    <w:rsid w:val="00C56E8F"/>
    <w:rsid w:val="00C57AF8"/>
    <w:rsid w:val="00C60C6E"/>
    <w:rsid w:val="00C620F6"/>
    <w:rsid w:val="00C62A4B"/>
    <w:rsid w:val="00C70408"/>
    <w:rsid w:val="00C70DCE"/>
    <w:rsid w:val="00C734CB"/>
    <w:rsid w:val="00C73D74"/>
    <w:rsid w:val="00C7652C"/>
    <w:rsid w:val="00C76B31"/>
    <w:rsid w:val="00C77A3B"/>
    <w:rsid w:val="00C801ED"/>
    <w:rsid w:val="00C803A5"/>
    <w:rsid w:val="00C80AF9"/>
    <w:rsid w:val="00C830B5"/>
    <w:rsid w:val="00C847AA"/>
    <w:rsid w:val="00C85832"/>
    <w:rsid w:val="00C86273"/>
    <w:rsid w:val="00C91B4F"/>
    <w:rsid w:val="00C93601"/>
    <w:rsid w:val="00C94C18"/>
    <w:rsid w:val="00C95303"/>
    <w:rsid w:val="00C97568"/>
    <w:rsid w:val="00CA0ED9"/>
    <w:rsid w:val="00CA26FE"/>
    <w:rsid w:val="00CA2A00"/>
    <w:rsid w:val="00CA3878"/>
    <w:rsid w:val="00CA48B7"/>
    <w:rsid w:val="00CA4A49"/>
    <w:rsid w:val="00CA4CA0"/>
    <w:rsid w:val="00CA75BF"/>
    <w:rsid w:val="00CA7639"/>
    <w:rsid w:val="00CA7DEA"/>
    <w:rsid w:val="00CB0FE4"/>
    <w:rsid w:val="00CB19E8"/>
    <w:rsid w:val="00CB21CA"/>
    <w:rsid w:val="00CB2316"/>
    <w:rsid w:val="00CB2501"/>
    <w:rsid w:val="00CB29FB"/>
    <w:rsid w:val="00CB3708"/>
    <w:rsid w:val="00CB4894"/>
    <w:rsid w:val="00CB4FE2"/>
    <w:rsid w:val="00CB5AB5"/>
    <w:rsid w:val="00CB5CBB"/>
    <w:rsid w:val="00CB6580"/>
    <w:rsid w:val="00CB68E1"/>
    <w:rsid w:val="00CB6900"/>
    <w:rsid w:val="00CB78EE"/>
    <w:rsid w:val="00CC01C5"/>
    <w:rsid w:val="00CC0814"/>
    <w:rsid w:val="00CC2806"/>
    <w:rsid w:val="00CC2977"/>
    <w:rsid w:val="00CC45AA"/>
    <w:rsid w:val="00CC5CC9"/>
    <w:rsid w:val="00CC60D5"/>
    <w:rsid w:val="00CC67A7"/>
    <w:rsid w:val="00CC7F3C"/>
    <w:rsid w:val="00CD0366"/>
    <w:rsid w:val="00CD0CED"/>
    <w:rsid w:val="00CD1C49"/>
    <w:rsid w:val="00CD4051"/>
    <w:rsid w:val="00CD41D3"/>
    <w:rsid w:val="00CD514E"/>
    <w:rsid w:val="00CD6E64"/>
    <w:rsid w:val="00CE0F0F"/>
    <w:rsid w:val="00CE2F95"/>
    <w:rsid w:val="00CE355F"/>
    <w:rsid w:val="00CE6130"/>
    <w:rsid w:val="00CE6E48"/>
    <w:rsid w:val="00CE7535"/>
    <w:rsid w:val="00CF02EB"/>
    <w:rsid w:val="00CF0A15"/>
    <w:rsid w:val="00CF238B"/>
    <w:rsid w:val="00CF413B"/>
    <w:rsid w:val="00CF4A2B"/>
    <w:rsid w:val="00CF6A21"/>
    <w:rsid w:val="00CF6FE5"/>
    <w:rsid w:val="00CF70F4"/>
    <w:rsid w:val="00CF71C1"/>
    <w:rsid w:val="00CF7424"/>
    <w:rsid w:val="00CF7F2A"/>
    <w:rsid w:val="00D00829"/>
    <w:rsid w:val="00D03346"/>
    <w:rsid w:val="00D03AC6"/>
    <w:rsid w:val="00D03F61"/>
    <w:rsid w:val="00D043C7"/>
    <w:rsid w:val="00D05ADC"/>
    <w:rsid w:val="00D05F85"/>
    <w:rsid w:val="00D07311"/>
    <w:rsid w:val="00D07994"/>
    <w:rsid w:val="00D10119"/>
    <w:rsid w:val="00D11292"/>
    <w:rsid w:val="00D1186F"/>
    <w:rsid w:val="00D12393"/>
    <w:rsid w:val="00D12A88"/>
    <w:rsid w:val="00D138C8"/>
    <w:rsid w:val="00D15E21"/>
    <w:rsid w:val="00D167CC"/>
    <w:rsid w:val="00D1694D"/>
    <w:rsid w:val="00D16BE9"/>
    <w:rsid w:val="00D20B10"/>
    <w:rsid w:val="00D2326D"/>
    <w:rsid w:val="00D2439E"/>
    <w:rsid w:val="00D251D5"/>
    <w:rsid w:val="00D26CAA"/>
    <w:rsid w:val="00D26FAE"/>
    <w:rsid w:val="00D27B62"/>
    <w:rsid w:val="00D3063B"/>
    <w:rsid w:val="00D3172F"/>
    <w:rsid w:val="00D3326C"/>
    <w:rsid w:val="00D33B9A"/>
    <w:rsid w:val="00D33CBD"/>
    <w:rsid w:val="00D34A7C"/>
    <w:rsid w:val="00D355FB"/>
    <w:rsid w:val="00D360FE"/>
    <w:rsid w:val="00D36309"/>
    <w:rsid w:val="00D367AA"/>
    <w:rsid w:val="00D37B0A"/>
    <w:rsid w:val="00D401CE"/>
    <w:rsid w:val="00D407BE"/>
    <w:rsid w:val="00D40D28"/>
    <w:rsid w:val="00D4135E"/>
    <w:rsid w:val="00D42787"/>
    <w:rsid w:val="00D442AF"/>
    <w:rsid w:val="00D4467C"/>
    <w:rsid w:val="00D44745"/>
    <w:rsid w:val="00D44CDE"/>
    <w:rsid w:val="00D4642B"/>
    <w:rsid w:val="00D46B82"/>
    <w:rsid w:val="00D50241"/>
    <w:rsid w:val="00D502BA"/>
    <w:rsid w:val="00D51587"/>
    <w:rsid w:val="00D51D64"/>
    <w:rsid w:val="00D529D3"/>
    <w:rsid w:val="00D53B67"/>
    <w:rsid w:val="00D55142"/>
    <w:rsid w:val="00D5529B"/>
    <w:rsid w:val="00D552D6"/>
    <w:rsid w:val="00D557AB"/>
    <w:rsid w:val="00D5728F"/>
    <w:rsid w:val="00D60D01"/>
    <w:rsid w:val="00D60EB4"/>
    <w:rsid w:val="00D60F81"/>
    <w:rsid w:val="00D62F72"/>
    <w:rsid w:val="00D63BB7"/>
    <w:rsid w:val="00D64599"/>
    <w:rsid w:val="00D65163"/>
    <w:rsid w:val="00D67AE3"/>
    <w:rsid w:val="00D70A43"/>
    <w:rsid w:val="00D70C7F"/>
    <w:rsid w:val="00D71C9D"/>
    <w:rsid w:val="00D71D29"/>
    <w:rsid w:val="00D72377"/>
    <w:rsid w:val="00D724A9"/>
    <w:rsid w:val="00D7362A"/>
    <w:rsid w:val="00D75E37"/>
    <w:rsid w:val="00D769B7"/>
    <w:rsid w:val="00D77FDC"/>
    <w:rsid w:val="00D828F9"/>
    <w:rsid w:val="00D843B3"/>
    <w:rsid w:val="00D84D07"/>
    <w:rsid w:val="00D85829"/>
    <w:rsid w:val="00D85945"/>
    <w:rsid w:val="00D86EA9"/>
    <w:rsid w:val="00D87AAF"/>
    <w:rsid w:val="00D90BEA"/>
    <w:rsid w:val="00D923BB"/>
    <w:rsid w:val="00D92F60"/>
    <w:rsid w:val="00D936A6"/>
    <w:rsid w:val="00D93B31"/>
    <w:rsid w:val="00D941E6"/>
    <w:rsid w:val="00D95E24"/>
    <w:rsid w:val="00D97870"/>
    <w:rsid w:val="00D97F3E"/>
    <w:rsid w:val="00D97F83"/>
    <w:rsid w:val="00DA0D7D"/>
    <w:rsid w:val="00DA1EAB"/>
    <w:rsid w:val="00DA2C1A"/>
    <w:rsid w:val="00DA3337"/>
    <w:rsid w:val="00DA3387"/>
    <w:rsid w:val="00DA3B25"/>
    <w:rsid w:val="00DA4A1B"/>
    <w:rsid w:val="00DA4FFB"/>
    <w:rsid w:val="00DA5B4A"/>
    <w:rsid w:val="00DA71A8"/>
    <w:rsid w:val="00DA749D"/>
    <w:rsid w:val="00DA75EC"/>
    <w:rsid w:val="00DA7671"/>
    <w:rsid w:val="00DA7B59"/>
    <w:rsid w:val="00DB022F"/>
    <w:rsid w:val="00DB10F7"/>
    <w:rsid w:val="00DB267E"/>
    <w:rsid w:val="00DB4BF5"/>
    <w:rsid w:val="00DB72E7"/>
    <w:rsid w:val="00DC0901"/>
    <w:rsid w:val="00DC194C"/>
    <w:rsid w:val="00DC1EE3"/>
    <w:rsid w:val="00DC200F"/>
    <w:rsid w:val="00DC79EB"/>
    <w:rsid w:val="00DC7A39"/>
    <w:rsid w:val="00DD09D6"/>
    <w:rsid w:val="00DD2109"/>
    <w:rsid w:val="00DD230F"/>
    <w:rsid w:val="00DD3937"/>
    <w:rsid w:val="00DD4413"/>
    <w:rsid w:val="00DD59B3"/>
    <w:rsid w:val="00DE14BE"/>
    <w:rsid w:val="00DE2BE1"/>
    <w:rsid w:val="00DE4D91"/>
    <w:rsid w:val="00DE4FCD"/>
    <w:rsid w:val="00DE5B99"/>
    <w:rsid w:val="00DE6B74"/>
    <w:rsid w:val="00DE72B1"/>
    <w:rsid w:val="00DE7821"/>
    <w:rsid w:val="00DF31A1"/>
    <w:rsid w:val="00DF37A9"/>
    <w:rsid w:val="00DF6FDC"/>
    <w:rsid w:val="00DF76C2"/>
    <w:rsid w:val="00E000EE"/>
    <w:rsid w:val="00E006AA"/>
    <w:rsid w:val="00E00EA7"/>
    <w:rsid w:val="00E024EA"/>
    <w:rsid w:val="00E02535"/>
    <w:rsid w:val="00E031FF"/>
    <w:rsid w:val="00E04358"/>
    <w:rsid w:val="00E076DC"/>
    <w:rsid w:val="00E1068C"/>
    <w:rsid w:val="00E112A6"/>
    <w:rsid w:val="00E12434"/>
    <w:rsid w:val="00E13537"/>
    <w:rsid w:val="00E13BC0"/>
    <w:rsid w:val="00E14801"/>
    <w:rsid w:val="00E149BC"/>
    <w:rsid w:val="00E16569"/>
    <w:rsid w:val="00E167CC"/>
    <w:rsid w:val="00E177FD"/>
    <w:rsid w:val="00E1792C"/>
    <w:rsid w:val="00E2057F"/>
    <w:rsid w:val="00E20AC0"/>
    <w:rsid w:val="00E20B1D"/>
    <w:rsid w:val="00E22843"/>
    <w:rsid w:val="00E2291F"/>
    <w:rsid w:val="00E22B5B"/>
    <w:rsid w:val="00E22FC1"/>
    <w:rsid w:val="00E2328E"/>
    <w:rsid w:val="00E256B7"/>
    <w:rsid w:val="00E25C06"/>
    <w:rsid w:val="00E26262"/>
    <w:rsid w:val="00E30733"/>
    <w:rsid w:val="00E30B92"/>
    <w:rsid w:val="00E31915"/>
    <w:rsid w:val="00E34A0B"/>
    <w:rsid w:val="00E34E89"/>
    <w:rsid w:val="00E3559C"/>
    <w:rsid w:val="00E36043"/>
    <w:rsid w:val="00E3671B"/>
    <w:rsid w:val="00E36CB1"/>
    <w:rsid w:val="00E3796C"/>
    <w:rsid w:val="00E4057B"/>
    <w:rsid w:val="00E40C0D"/>
    <w:rsid w:val="00E42DAA"/>
    <w:rsid w:val="00E43330"/>
    <w:rsid w:val="00E436AA"/>
    <w:rsid w:val="00E455F3"/>
    <w:rsid w:val="00E4627E"/>
    <w:rsid w:val="00E46AC2"/>
    <w:rsid w:val="00E47A82"/>
    <w:rsid w:val="00E51B25"/>
    <w:rsid w:val="00E5412F"/>
    <w:rsid w:val="00E542C3"/>
    <w:rsid w:val="00E5453E"/>
    <w:rsid w:val="00E56510"/>
    <w:rsid w:val="00E56951"/>
    <w:rsid w:val="00E570C1"/>
    <w:rsid w:val="00E57314"/>
    <w:rsid w:val="00E61679"/>
    <w:rsid w:val="00E656C5"/>
    <w:rsid w:val="00E661C3"/>
    <w:rsid w:val="00E66F41"/>
    <w:rsid w:val="00E71636"/>
    <w:rsid w:val="00E7190E"/>
    <w:rsid w:val="00E7247A"/>
    <w:rsid w:val="00E737D6"/>
    <w:rsid w:val="00E744A9"/>
    <w:rsid w:val="00E74B2E"/>
    <w:rsid w:val="00E754A4"/>
    <w:rsid w:val="00E7666E"/>
    <w:rsid w:val="00E8095F"/>
    <w:rsid w:val="00E83288"/>
    <w:rsid w:val="00E837CB"/>
    <w:rsid w:val="00E84170"/>
    <w:rsid w:val="00E9149A"/>
    <w:rsid w:val="00E94BCD"/>
    <w:rsid w:val="00E94CB6"/>
    <w:rsid w:val="00E952EA"/>
    <w:rsid w:val="00E9590B"/>
    <w:rsid w:val="00E96158"/>
    <w:rsid w:val="00E96CE4"/>
    <w:rsid w:val="00E96EBC"/>
    <w:rsid w:val="00E979DC"/>
    <w:rsid w:val="00EA19F2"/>
    <w:rsid w:val="00EA2E40"/>
    <w:rsid w:val="00EA5225"/>
    <w:rsid w:val="00EA5891"/>
    <w:rsid w:val="00EA6470"/>
    <w:rsid w:val="00EA6C63"/>
    <w:rsid w:val="00EB0534"/>
    <w:rsid w:val="00EB1114"/>
    <w:rsid w:val="00EB149A"/>
    <w:rsid w:val="00EB349F"/>
    <w:rsid w:val="00EB3BEA"/>
    <w:rsid w:val="00EB3E8B"/>
    <w:rsid w:val="00EB458D"/>
    <w:rsid w:val="00EB54F8"/>
    <w:rsid w:val="00EB6DE6"/>
    <w:rsid w:val="00EB711B"/>
    <w:rsid w:val="00EC040A"/>
    <w:rsid w:val="00EC1618"/>
    <w:rsid w:val="00EC25D3"/>
    <w:rsid w:val="00EC30F9"/>
    <w:rsid w:val="00EC3782"/>
    <w:rsid w:val="00EC52E1"/>
    <w:rsid w:val="00EC56A5"/>
    <w:rsid w:val="00EC6FA0"/>
    <w:rsid w:val="00EC7989"/>
    <w:rsid w:val="00EC79D2"/>
    <w:rsid w:val="00EC7BD1"/>
    <w:rsid w:val="00ED09D4"/>
    <w:rsid w:val="00ED16C9"/>
    <w:rsid w:val="00ED401D"/>
    <w:rsid w:val="00ED42B1"/>
    <w:rsid w:val="00EE1280"/>
    <w:rsid w:val="00EE15A0"/>
    <w:rsid w:val="00EE193E"/>
    <w:rsid w:val="00EE4512"/>
    <w:rsid w:val="00EE46EB"/>
    <w:rsid w:val="00EE4E4E"/>
    <w:rsid w:val="00EE53DD"/>
    <w:rsid w:val="00EE672A"/>
    <w:rsid w:val="00EE7927"/>
    <w:rsid w:val="00EE7A42"/>
    <w:rsid w:val="00EE7DD1"/>
    <w:rsid w:val="00EF0956"/>
    <w:rsid w:val="00EF2CAA"/>
    <w:rsid w:val="00EF35E2"/>
    <w:rsid w:val="00EF4E9A"/>
    <w:rsid w:val="00EF5B9E"/>
    <w:rsid w:val="00EF5E4C"/>
    <w:rsid w:val="00EF7E0E"/>
    <w:rsid w:val="00F00215"/>
    <w:rsid w:val="00F003CA"/>
    <w:rsid w:val="00F01941"/>
    <w:rsid w:val="00F01E12"/>
    <w:rsid w:val="00F026F4"/>
    <w:rsid w:val="00F0439F"/>
    <w:rsid w:val="00F04FC3"/>
    <w:rsid w:val="00F05069"/>
    <w:rsid w:val="00F05DEB"/>
    <w:rsid w:val="00F05EB7"/>
    <w:rsid w:val="00F067FC"/>
    <w:rsid w:val="00F071EC"/>
    <w:rsid w:val="00F07890"/>
    <w:rsid w:val="00F10099"/>
    <w:rsid w:val="00F1116D"/>
    <w:rsid w:val="00F12230"/>
    <w:rsid w:val="00F15C41"/>
    <w:rsid w:val="00F15F63"/>
    <w:rsid w:val="00F168FC"/>
    <w:rsid w:val="00F16EE2"/>
    <w:rsid w:val="00F210D6"/>
    <w:rsid w:val="00F249C1"/>
    <w:rsid w:val="00F256F3"/>
    <w:rsid w:val="00F25DFF"/>
    <w:rsid w:val="00F26704"/>
    <w:rsid w:val="00F277AF"/>
    <w:rsid w:val="00F30896"/>
    <w:rsid w:val="00F308A0"/>
    <w:rsid w:val="00F32C93"/>
    <w:rsid w:val="00F32CF6"/>
    <w:rsid w:val="00F33CB2"/>
    <w:rsid w:val="00F33CE1"/>
    <w:rsid w:val="00F33D7D"/>
    <w:rsid w:val="00F34AD7"/>
    <w:rsid w:val="00F35360"/>
    <w:rsid w:val="00F35409"/>
    <w:rsid w:val="00F374B7"/>
    <w:rsid w:val="00F37786"/>
    <w:rsid w:val="00F37915"/>
    <w:rsid w:val="00F37C57"/>
    <w:rsid w:val="00F408BB"/>
    <w:rsid w:val="00F43687"/>
    <w:rsid w:val="00F43EF6"/>
    <w:rsid w:val="00F441A5"/>
    <w:rsid w:val="00F44676"/>
    <w:rsid w:val="00F447E1"/>
    <w:rsid w:val="00F44E60"/>
    <w:rsid w:val="00F45BC1"/>
    <w:rsid w:val="00F464C8"/>
    <w:rsid w:val="00F4784E"/>
    <w:rsid w:val="00F479BF"/>
    <w:rsid w:val="00F50FBE"/>
    <w:rsid w:val="00F51AAB"/>
    <w:rsid w:val="00F52799"/>
    <w:rsid w:val="00F54019"/>
    <w:rsid w:val="00F54192"/>
    <w:rsid w:val="00F541F7"/>
    <w:rsid w:val="00F55E20"/>
    <w:rsid w:val="00F566FF"/>
    <w:rsid w:val="00F569E8"/>
    <w:rsid w:val="00F56A1F"/>
    <w:rsid w:val="00F573D5"/>
    <w:rsid w:val="00F60ADC"/>
    <w:rsid w:val="00F60B33"/>
    <w:rsid w:val="00F60CC0"/>
    <w:rsid w:val="00F61151"/>
    <w:rsid w:val="00F619A3"/>
    <w:rsid w:val="00F61C75"/>
    <w:rsid w:val="00F635FD"/>
    <w:rsid w:val="00F64B8E"/>
    <w:rsid w:val="00F64E5D"/>
    <w:rsid w:val="00F67238"/>
    <w:rsid w:val="00F6775C"/>
    <w:rsid w:val="00F70F26"/>
    <w:rsid w:val="00F71511"/>
    <w:rsid w:val="00F726D9"/>
    <w:rsid w:val="00F7287A"/>
    <w:rsid w:val="00F751EF"/>
    <w:rsid w:val="00F7731F"/>
    <w:rsid w:val="00F82487"/>
    <w:rsid w:val="00F82AEB"/>
    <w:rsid w:val="00F83CE5"/>
    <w:rsid w:val="00F841B4"/>
    <w:rsid w:val="00F84CF7"/>
    <w:rsid w:val="00F85566"/>
    <w:rsid w:val="00F8793F"/>
    <w:rsid w:val="00F9222D"/>
    <w:rsid w:val="00F93590"/>
    <w:rsid w:val="00F939E0"/>
    <w:rsid w:val="00F972D0"/>
    <w:rsid w:val="00F97C4F"/>
    <w:rsid w:val="00FA0B8A"/>
    <w:rsid w:val="00FA142D"/>
    <w:rsid w:val="00FA2181"/>
    <w:rsid w:val="00FA3665"/>
    <w:rsid w:val="00FA3898"/>
    <w:rsid w:val="00FA3A5F"/>
    <w:rsid w:val="00FA3EE4"/>
    <w:rsid w:val="00FA5CCF"/>
    <w:rsid w:val="00FA610D"/>
    <w:rsid w:val="00FA622A"/>
    <w:rsid w:val="00FA6332"/>
    <w:rsid w:val="00FB116C"/>
    <w:rsid w:val="00FB2BF2"/>
    <w:rsid w:val="00FB3127"/>
    <w:rsid w:val="00FB3157"/>
    <w:rsid w:val="00FB38DD"/>
    <w:rsid w:val="00FB3D6E"/>
    <w:rsid w:val="00FB3D80"/>
    <w:rsid w:val="00FB4471"/>
    <w:rsid w:val="00FB46F3"/>
    <w:rsid w:val="00FB4890"/>
    <w:rsid w:val="00FB6174"/>
    <w:rsid w:val="00FB7AF9"/>
    <w:rsid w:val="00FB7D62"/>
    <w:rsid w:val="00FC1BB9"/>
    <w:rsid w:val="00FC2C94"/>
    <w:rsid w:val="00FC2DF2"/>
    <w:rsid w:val="00FC3130"/>
    <w:rsid w:val="00FC36C1"/>
    <w:rsid w:val="00FC404A"/>
    <w:rsid w:val="00FC418C"/>
    <w:rsid w:val="00FC4518"/>
    <w:rsid w:val="00FC4C3C"/>
    <w:rsid w:val="00FC51A8"/>
    <w:rsid w:val="00FC5EEE"/>
    <w:rsid w:val="00FC6654"/>
    <w:rsid w:val="00FD089A"/>
    <w:rsid w:val="00FD099B"/>
    <w:rsid w:val="00FD0D0F"/>
    <w:rsid w:val="00FD2221"/>
    <w:rsid w:val="00FD2BDB"/>
    <w:rsid w:val="00FD657C"/>
    <w:rsid w:val="00FD6C12"/>
    <w:rsid w:val="00FD7A88"/>
    <w:rsid w:val="00FE02B5"/>
    <w:rsid w:val="00FE0CF2"/>
    <w:rsid w:val="00FE4723"/>
    <w:rsid w:val="00FE4763"/>
    <w:rsid w:val="00FE5C92"/>
    <w:rsid w:val="00FE7676"/>
    <w:rsid w:val="00FE77A4"/>
    <w:rsid w:val="00FE7CDC"/>
    <w:rsid w:val="00FF159E"/>
    <w:rsid w:val="00FF18B9"/>
    <w:rsid w:val="00FF1BC5"/>
    <w:rsid w:val="00FF237B"/>
    <w:rsid w:val="00FF58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7C31B9A-9BD1-4F76-A8FE-EC461AAFA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3D5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ubject"/>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ubject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ubject Char,Section Header3 Char1,ClauseSub_No&amp;Name Char1,Section Header3 Char Char Char1,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link w:val="TOC4Char"/>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uiPriority w:val="39"/>
    <w:rsid w:val="0005772F"/>
    <w:pPr>
      <w:tabs>
        <w:tab w:val="left" w:pos="8640"/>
        <w:tab w:val="right" w:pos="9000"/>
      </w:tabs>
      <w:suppressAutoHyphens/>
      <w:ind w:left="720" w:hanging="720"/>
    </w:pPr>
  </w:style>
  <w:style w:type="paragraph" w:styleId="TOC7">
    <w:name w:val="toc 7"/>
    <w:basedOn w:val="Normal"/>
    <w:next w:val="Normal"/>
    <w:uiPriority w:val="39"/>
    <w:rsid w:val="0005772F"/>
    <w:pPr>
      <w:suppressAutoHyphens/>
      <w:ind w:left="720" w:hanging="720"/>
    </w:pPr>
  </w:style>
  <w:style w:type="paragraph" w:styleId="TOC8">
    <w:name w:val="toc 8"/>
    <w:basedOn w:val="Normal"/>
    <w:next w:val="Normal"/>
    <w:uiPriority w:val="39"/>
    <w:rsid w:val="0005772F"/>
    <w:pPr>
      <w:tabs>
        <w:tab w:val="left" w:pos="8640"/>
        <w:tab w:val="right" w:pos="9000"/>
      </w:tabs>
      <w:suppressAutoHyphens/>
      <w:ind w:left="720" w:hanging="720"/>
    </w:pPr>
  </w:style>
  <w:style w:type="paragraph" w:styleId="TOC9">
    <w:name w:val="toc 9"/>
    <w:basedOn w:val="Normal"/>
    <w:next w:val="Normal"/>
    <w:uiPriority w:val="39"/>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rsid w:val="0005772F"/>
    <w:rPr>
      <w:sz w:val="20"/>
    </w:rPr>
  </w:style>
  <w:style w:type="character" w:customStyle="1" w:styleId="HeaderChar">
    <w:name w:val="Header Char"/>
    <w:basedOn w:val="DefaultParagraphFont"/>
    <w:link w:val="Header"/>
    <w:rsid w:val="0005772F"/>
    <w:rPr>
      <w:rFonts w:eastAsia="Times New Roman" w:cs="Times New Roman"/>
      <w:sz w:val="20"/>
      <w:szCs w:val="20"/>
      <w:lang w:val="en-US"/>
    </w:rPr>
  </w:style>
  <w:style w:type="paragraph" w:styleId="Footer">
    <w:name w:val="footer"/>
    <w:aliases w:val="footer"/>
    <w:basedOn w:val="Normal"/>
    <w:link w:val="FooterChar"/>
    <w:uiPriority w:val="99"/>
    <w:qFormat/>
    <w:rsid w:val="0005772F"/>
    <w:rPr>
      <w:sz w:val="20"/>
    </w:rPr>
  </w:style>
  <w:style w:type="character" w:customStyle="1" w:styleId="FooterChar">
    <w:name w:val="Footer Char"/>
    <w:aliases w:val="footer Char"/>
    <w:basedOn w:val="DefaultParagraphFont"/>
    <w:link w:val="Footer"/>
    <w:uiPriority w:val="99"/>
    <w:qFormat/>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ody Text Char Char Char Char Char,Body Text Char Char Char Char,Body Text Char Char Char Char Char Char Char Char Char Char Char Char Char Char Char,Body Text Char Char Char Char Char Char,ändrad,EHPT,Body Text2,Body3"/>
    <w:basedOn w:val="Normal"/>
    <w:link w:val="BodyTextChar"/>
    <w:uiPriority w:val="1"/>
    <w:qFormat/>
    <w:rsid w:val="0005772F"/>
    <w:pPr>
      <w:suppressAutoHyphens/>
      <w:ind w:right="-72"/>
    </w:pPr>
    <w:rPr>
      <w:spacing w:val="-4"/>
    </w:rPr>
  </w:style>
  <w:style w:type="character" w:customStyle="1" w:styleId="BodyTextChar">
    <w:name w:val="Body Text Char"/>
    <w:aliases w:val="B-text1.5 Char,Body Text Char Char Char Char Char Char1,Body Text Char Char Char Char Char1,Body Text Char Char Char Char Char Char Char Char Char Char Char Char Char Char Char Char,Body Text Char Char Char Char Char Char Char,ändrad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uiPriority w:val="99"/>
    <w:rsid w:val="0005772F"/>
    <w:rPr>
      <w:rFonts w:eastAsia="Times New Roman" w:cs="Times New Roman"/>
      <w:sz w:val="20"/>
      <w:szCs w:val="20"/>
    </w:rPr>
  </w:style>
  <w:style w:type="paragraph" w:styleId="EndnoteText">
    <w:name w:val="endnote text"/>
    <w:basedOn w:val="Normal"/>
    <w:link w:val="EndnoteTextChar"/>
    <w:uiPriority w:val="99"/>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4F239C"/>
    <w:pPr>
      <w:keepNext w:val="0"/>
      <w:widowControl w:val="0"/>
      <w:spacing w:before="120" w:after="120" w:line="264" w:lineRule="auto"/>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qFormat/>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2"/>
    <w:basedOn w:val="Normal"/>
    <w:link w:val="ListParagraphChar"/>
    <w:uiPriority w:val="1"/>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2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character" w:customStyle="1" w:styleId="Bodytext19">
    <w:name w:val="Body text (19)_"/>
    <w:link w:val="Bodytext190"/>
    <w:rsid w:val="000A116D"/>
    <w:rPr>
      <w:sz w:val="8"/>
      <w:szCs w:val="8"/>
      <w:shd w:val="clear" w:color="auto" w:fill="FFFFFF"/>
    </w:rPr>
  </w:style>
  <w:style w:type="paragraph" w:customStyle="1" w:styleId="Bodytext190">
    <w:name w:val="Body text (19)"/>
    <w:basedOn w:val="Normal"/>
    <w:link w:val="Bodytext19"/>
    <w:rsid w:val="000A116D"/>
    <w:pPr>
      <w:widowControl w:val="0"/>
      <w:shd w:val="clear" w:color="auto" w:fill="FFFFFF"/>
      <w:spacing w:before="240" w:line="0" w:lineRule="atLeast"/>
    </w:pPr>
    <w:rPr>
      <w:rFonts w:eastAsiaTheme="minorHAnsi" w:cstheme="minorBidi"/>
      <w:sz w:val="8"/>
      <w:szCs w:val="8"/>
      <w:lang w:val="vi-VN"/>
    </w:rPr>
  </w:style>
  <w:style w:type="paragraph" w:styleId="TOCHeading">
    <w:name w:val="TOC Heading"/>
    <w:basedOn w:val="Heading1"/>
    <w:next w:val="Normal"/>
    <w:uiPriority w:val="39"/>
    <w:unhideWhenUsed/>
    <w:qFormat/>
    <w:rsid w:val="0014079B"/>
    <w:pPr>
      <w:keepNext/>
      <w:keepLines/>
      <w:suppressAutoHyphens w:val="0"/>
      <w:spacing w:before="240" w:after="0"/>
      <w:jc w:val="both"/>
      <w:outlineLvl w:val="9"/>
    </w:pPr>
    <w:rPr>
      <w:rFonts w:asciiTheme="majorHAnsi" w:eastAsiaTheme="majorEastAsia" w:hAnsiTheme="majorHAnsi" w:cstheme="majorBidi"/>
      <w:b w:val="0"/>
      <w:smallCaps w:val="0"/>
      <w:color w:val="2E74B5" w:themeColor="accent1" w:themeShade="BF"/>
      <w:sz w:val="32"/>
      <w:szCs w:val="32"/>
    </w:rPr>
  </w:style>
  <w:style w:type="table" w:styleId="TableGrid">
    <w:name w:val="Table Grid"/>
    <w:basedOn w:val="TableNormal"/>
    <w:uiPriority w:val="39"/>
    <w:rsid w:val="0014079B"/>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0">
    <w:name w:val="CM40"/>
    <w:basedOn w:val="Normal"/>
    <w:next w:val="BodyText"/>
    <w:autoRedefine/>
    <w:rsid w:val="0014079B"/>
    <w:pPr>
      <w:widowControl w:val="0"/>
      <w:overflowPunct w:val="0"/>
      <w:autoSpaceDE w:val="0"/>
      <w:autoSpaceDN w:val="0"/>
      <w:adjustRightInd w:val="0"/>
      <w:textAlignment w:val="baseline"/>
    </w:pPr>
    <w:rPr>
      <w:rFonts w:ascii="Arial" w:hAnsi="Arial"/>
      <w:color w:val="FF0000"/>
      <w:sz w:val="28"/>
      <w:lang w:val="nl-NL"/>
    </w:rPr>
  </w:style>
  <w:style w:type="paragraph" w:customStyle="1" w:styleId="k">
    <w:name w:val="k"/>
    <w:basedOn w:val="BodyTextIndent"/>
    <w:rsid w:val="0014079B"/>
    <w:pPr>
      <w:tabs>
        <w:tab w:val="clear" w:pos="1080"/>
      </w:tabs>
      <w:spacing w:before="60" w:after="60"/>
      <w:ind w:left="0" w:firstLine="720"/>
    </w:pPr>
    <w:rPr>
      <w:rFonts w:ascii=".VnTime" w:hAnsi=".VnTime"/>
      <w:sz w:val="28"/>
    </w:rPr>
  </w:style>
  <w:style w:type="paragraph" w:styleId="Salutation">
    <w:name w:val="Salutation"/>
    <w:basedOn w:val="Normal"/>
    <w:next w:val="Normal"/>
    <w:link w:val="SalutationChar"/>
    <w:rsid w:val="0014079B"/>
    <w:pPr>
      <w:jc w:val="left"/>
    </w:pPr>
    <w:rPr>
      <w:lang w:val="x-none" w:eastAsia="x-none"/>
    </w:rPr>
  </w:style>
  <w:style w:type="character" w:customStyle="1" w:styleId="SalutationChar">
    <w:name w:val="Salutation Char"/>
    <w:basedOn w:val="DefaultParagraphFont"/>
    <w:link w:val="Salutation"/>
    <w:rsid w:val="0014079B"/>
    <w:rPr>
      <w:rFonts w:eastAsia="Times New Roman" w:cs="Times New Roman"/>
      <w:sz w:val="24"/>
      <w:szCs w:val="20"/>
      <w:lang w:val="x-none" w:eastAsia="x-none"/>
    </w:rPr>
  </w:style>
  <w:style w:type="paragraph" w:customStyle="1" w:styleId="M">
    <w:name w:val="M"/>
    <w:basedOn w:val="Normal"/>
    <w:rsid w:val="0014079B"/>
    <w:pPr>
      <w:spacing w:before="60" w:after="60"/>
      <w:ind w:firstLine="720"/>
    </w:pPr>
    <w:rPr>
      <w:rFonts w:ascii=".VnTime" w:hAnsi=".VnTime"/>
      <w:b/>
      <w:sz w:val="28"/>
    </w:rPr>
  </w:style>
  <w:style w:type="character" w:customStyle="1" w:styleId="dieuCharChar">
    <w:name w:val="dieu Char Char"/>
    <w:rsid w:val="0014079B"/>
    <w:rPr>
      <w:b/>
      <w:color w:val="000000"/>
      <w:lang w:val="en-US" w:eastAsia="en-US" w:bidi="ar-SA"/>
    </w:rPr>
  </w:style>
  <w:style w:type="paragraph" w:customStyle="1" w:styleId="Style2">
    <w:name w:val="Style2"/>
    <w:basedOn w:val="Heading3"/>
    <w:rsid w:val="0014079B"/>
    <w:pPr>
      <w:keepNext/>
      <w:suppressAutoHyphens w:val="0"/>
    </w:pPr>
    <w:rPr>
      <w:rFonts w:ascii=".VnTime" w:hAnsi=".VnTime"/>
      <w:bCs/>
      <w:i/>
      <w:szCs w:val="24"/>
    </w:rPr>
  </w:style>
  <w:style w:type="paragraph" w:customStyle="1" w:styleId="dieu">
    <w:name w:val="dieu"/>
    <w:basedOn w:val="Normal"/>
    <w:rsid w:val="0014079B"/>
    <w:pPr>
      <w:spacing w:after="120"/>
      <w:ind w:firstLine="720"/>
      <w:jc w:val="left"/>
    </w:pPr>
    <w:rPr>
      <w:rFonts w:ascii="VNI-Times" w:hAnsi="VNI-Times"/>
      <w:b/>
      <w:color w:val="000000"/>
      <w:sz w:val="28"/>
      <w:szCs w:val="24"/>
    </w:rPr>
  </w:style>
  <w:style w:type="paragraph" w:customStyle="1" w:styleId="Char">
    <w:name w:val="Char"/>
    <w:basedOn w:val="Normal"/>
    <w:rsid w:val="0014079B"/>
    <w:pPr>
      <w:pageBreakBefore/>
      <w:spacing w:before="100" w:beforeAutospacing="1" w:after="100" w:afterAutospacing="1"/>
      <w:jc w:val="left"/>
    </w:pPr>
    <w:rPr>
      <w:rFonts w:ascii="Tahoma" w:hAnsi="Tahoma"/>
      <w:sz w:val="20"/>
    </w:rPr>
  </w:style>
  <w:style w:type="paragraph" w:customStyle="1" w:styleId="CharCharCharChar">
    <w:name w:val="Char Char Char Char"/>
    <w:basedOn w:val="Normal"/>
    <w:rsid w:val="0014079B"/>
    <w:pPr>
      <w:spacing w:after="160" w:line="240" w:lineRule="exact"/>
      <w:jc w:val="left"/>
    </w:pPr>
    <w:rPr>
      <w:rFonts w:ascii="Tahoma" w:eastAsia="PMingLiU" w:hAnsi="Tahoma"/>
      <w:sz w:val="20"/>
    </w:rPr>
  </w:style>
  <w:style w:type="paragraph" w:styleId="PlainText">
    <w:name w:val="Plain Text"/>
    <w:basedOn w:val="Normal"/>
    <w:link w:val="PlainTextChar"/>
    <w:rsid w:val="0014079B"/>
    <w:pPr>
      <w:jc w:val="left"/>
    </w:pPr>
    <w:rPr>
      <w:rFonts w:ascii="Courier New" w:hAnsi="Courier New"/>
      <w:sz w:val="20"/>
      <w:lang w:val="x-none" w:eastAsia="x-none"/>
    </w:rPr>
  </w:style>
  <w:style w:type="character" w:customStyle="1" w:styleId="PlainTextChar">
    <w:name w:val="Plain Text Char"/>
    <w:basedOn w:val="DefaultParagraphFont"/>
    <w:link w:val="PlainText"/>
    <w:rsid w:val="0014079B"/>
    <w:rPr>
      <w:rFonts w:ascii="Courier New" w:eastAsia="Times New Roman" w:hAnsi="Courier New" w:cs="Times New Roman"/>
      <w:sz w:val="20"/>
      <w:szCs w:val="20"/>
      <w:lang w:val="x-none" w:eastAsia="x-none"/>
    </w:rPr>
  </w:style>
  <w:style w:type="paragraph" w:customStyle="1" w:styleId="western">
    <w:name w:val="western"/>
    <w:basedOn w:val="Normal"/>
    <w:rsid w:val="0014079B"/>
    <w:pPr>
      <w:spacing w:before="100" w:beforeAutospacing="1" w:after="100" w:afterAutospacing="1"/>
      <w:jc w:val="left"/>
    </w:pPr>
    <w:rPr>
      <w:szCs w:val="24"/>
    </w:rPr>
  </w:style>
  <w:style w:type="character" w:styleId="Strong">
    <w:name w:val="Strong"/>
    <w:uiPriority w:val="22"/>
    <w:qFormat/>
    <w:rsid w:val="0014079B"/>
    <w:rPr>
      <w:b/>
      <w:bCs/>
    </w:rPr>
  </w:style>
  <w:style w:type="paragraph" w:customStyle="1" w:styleId="owapara">
    <w:name w:val="owapara"/>
    <w:basedOn w:val="Normal"/>
    <w:rsid w:val="0014079B"/>
    <w:pPr>
      <w:jc w:val="left"/>
    </w:pPr>
    <w:rPr>
      <w:rFonts w:eastAsia="Calibri"/>
      <w:szCs w:val="24"/>
    </w:rPr>
  </w:style>
  <w:style w:type="paragraph" w:customStyle="1" w:styleId="owap">
    <w:name w:val="owap"/>
    <w:basedOn w:val="Normal"/>
    <w:rsid w:val="0014079B"/>
    <w:pPr>
      <w:jc w:val="left"/>
    </w:pPr>
    <w:rPr>
      <w:rFonts w:eastAsia="Calibri"/>
      <w:szCs w:val="24"/>
    </w:rPr>
  </w:style>
  <w:style w:type="character" w:customStyle="1" w:styleId="Footnote85pt">
    <w:name w:val="Footnote + 8.5 pt"/>
    <w:aliases w:val="Not Italic,Body text (13) + 8.5 pt,Body text (17) + 13 pt,Scale 100%,Body text (17) + Arial,19 pt,Scale 30%,Header or footer (12) + 14 pt,Header or footer (12) + 12 pt,Header or footer (12) + 9 pt,Header or footer (12) + Tahoma,7.5 pt"/>
    <w:rsid w:val="0014079B"/>
    <w:rPr>
      <w:rFonts w:ascii="Times New Roman" w:eastAsia="Times New Roman" w:hAnsi="Times New Roman" w:cs="Times New Roman"/>
      <w:b/>
      <w:bCs/>
      <w:i/>
      <w:iCs/>
      <w:smallCaps w:val="0"/>
      <w:strike w:val="0"/>
      <w:color w:val="000000"/>
      <w:spacing w:val="0"/>
      <w:w w:val="100"/>
      <w:position w:val="0"/>
      <w:sz w:val="17"/>
      <w:szCs w:val="17"/>
      <w:u w:val="none"/>
      <w:lang w:val="vi-VN" w:eastAsia="vi-VN" w:bidi="vi-VN"/>
    </w:rPr>
  </w:style>
  <w:style w:type="paragraph" w:customStyle="1" w:styleId="Heading2SectionV">
    <w:name w:val="Heading 2.Section V"/>
    <w:basedOn w:val="Normal"/>
    <w:rsid w:val="0014079B"/>
    <w:pPr>
      <w:spacing w:before="120" w:after="200"/>
      <w:jc w:val="center"/>
    </w:pPr>
    <w:rPr>
      <w:b/>
      <w:sz w:val="28"/>
      <w:lang w:val="es-ES_tradnl"/>
    </w:rPr>
  </w:style>
  <w:style w:type="character" w:customStyle="1" w:styleId="st1">
    <w:name w:val="st1"/>
    <w:basedOn w:val="DefaultParagraphFont"/>
    <w:rsid w:val="0014079B"/>
  </w:style>
  <w:style w:type="character" w:customStyle="1" w:styleId="Bodytext20">
    <w:name w:val="Body text (2)_"/>
    <w:link w:val="Bodytext21"/>
    <w:rsid w:val="0014079B"/>
    <w:rPr>
      <w:sz w:val="26"/>
      <w:szCs w:val="26"/>
      <w:shd w:val="clear" w:color="auto" w:fill="FFFFFF"/>
    </w:rPr>
  </w:style>
  <w:style w:type="paragraph" w:customStyle="1" w:styleId="Bodytext21">
    <w:name w:val="Body text (2)"/>
    <w:basedOn w:val="Normal"/>
    <w:link w:val="Bodytext20"/>
    <w:rsid w:val="0014079B"/>
    <w:pPr>
      <w:widowControl w:val="0"/>
      <w:shd w:val="clear" w:color="auto" w:fill="FFFFFF"/>
      <w:spacing w:before="240" w:after="240" w:line="0" w:lineRule="atLeast"/>
    </w:pPr>
    <w:rPr>
      <w:rFonts w:eastAsiaTheme="minorHAnsi" w:cstheme="minorBidi"/>
      <w:sz w:val="26"/>
      <w:szCs w:val="26"/>
      <w:lang w:val="vi-VN"/>
    </w:rPr>
  </w:style>
  <w:style w:type="paragraph" w:customStyle="1" w:styleId="BodyText210">
    <w:name w:val="Body Text 21"/>
    <w:basedOn w:val="Normal"/>
    <w:rsid w:val="0014079B"/>
    <w:pPr>
      <w:widowControl w:val="0"/>
      <w:tabs>
        <w:tab w:val="left" w:pos="-720"/>
      </w:tabs>
      <w:suppressAutoHyphens/>
      <w:ind w:left="720"/>
    </w:pPr>
    <w:rPr>
      <w:spacing w:val="-3"/>
    </w:rPr>
  </w:style>
  <w:style w:type="paragraph" w:customStyle="1" w:styleId="a">
    <w:name w:val="Параграф"/>
    <w:basedOn w:val="Normal"/>
    <w:rsid w:val="0014079B"/>
    <w:pPr>
      <w:autoSpaceDE w:val="0"/>
      <w:autoSpaceDN w:val="0"/>
      <w:spacing w:before="120"/>
      <w:ind w:left="680" w:hanging="680"/>
    </w:pPr>
  </w:style>
  <w:style w:type="character" w:customStyle="1" w:styleId="Footnote2">
    <w:name w:val="Footnote (2)_"/>
    <w:link w:val="Footnote20"/>
    <w:rsid w:val="0014079B"/>
    <w:rPr>
      <w:b/>
      <w:bCs/>
      <w:sz w:val="17"/>
      <w:szCs w:val="17"/>
      <w:shd w:val="clear" w:color="auto" w:fill="FFFFFF"/>
    </w:rPr>
  </w:style>
  <w:style w:type="character" w:customStyle="1" w:styleId="Footnote0">
    <w:name w:val="Footnote_"/>
    <w:rsid w:val="0014079B"/>
    <w:rPr>
      <w:rFonts w:ascii="Times New Roman" w:eastAsia="Times New Roman" w:hAnsi="Times New Roman" w:cs="Times New Roman"/>
      <w:b/>
      <w:bCs/>
      <w:i/>
      <w:iCs/>
      <w:smallCaps w:val="0"/>
      <w:strike w:val="0"/>
      <w:sz w:val="18"/>
      <w:szCs w:val="18"/>
      <w:u w:val="none"/>
    </w:rPr>
  </w:style>
  <w:style w:type="character" w:customStyle="1" w:styleId="Footnote1">
    <w:name w:val="Footnote"/>
    <w:rsid w:val="0014079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vi-VN" w:eastAsia="vi-VN" w:bidi="vi-VN"/>
    </w:rPr>
  </w:style>
  <w:style w:type="character" w:customStyle="1" w:styleId="Footnote29pt">
    <w:name w:val="Footnote (2) + 9 pt"/>
    <w:aliases w:val="Italic,Body text (2) + 14 pt,Spacing -2 pt,Scale 66%,Header or footer + 7 pt,Body text (6) + 4 pt,Not Bold,Body text (12) + 9 pt,Header or footer + Consolas,6.5 pt,Body text (14) + Times New Roman,Body text (3) + 9.5 pt,Scale 60%"/>
    <w:rsid w:val="0014079B"/>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Footnote3">
    <w:name w:val="Footnote (3)_"/>
    <w:link w:val="Footnote30"/>
    <w:rsid w:val="0014079B"/>
    <w:rPr>
      <w:sz w:val="26"/>
      <w:szCs w:val="26"/>
      <w:shd w:val="clear" w:color="auto" w:fill="FFFFFF"/>
    </w:rPr>
  </w:style>
  <w:style w:type="character" w:customStyle="1" w:styleId="Footnote10pt">
    <w:name w:val="Footnote + 10 pt"/>
    <w:rsid w:val="0014079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Footnote312pt">
    <w:name w:val="Footnote (3) + 12 pt"/>
    <w:aliases w:val="Bold,Scale 20%,Body text (4) + 13 pt,Body text (2) + 11.5 pt,Body text (2) + 10 pt,Header or footer + 14 pt,Body text (2) + 11 pt,Spacing 1 pt,Header or footer + Constantia,17 pt,Header or footer + 12 pt,Body text (2) + 15 pt,20 pt"/>
    <w:rsid w:val="0014079B"/>
    <w:rPr>
      <w:rFonts w:ascii="Times New Roman" w:eastAsia="Times New Roman" w:hAnsi="Times New Roman" w:cs="Times New Roman"/>
      <w:b/>
      <w:bCs/>
      <w:i w:val="0"/>
      <w:iCs w:val="0"/>
      <w:smallCaps w:val="0"/>
      <w:strike w:val="0"/>
      <w:color w:val="000000"/>
      <w:spacing w:val="0"/>
      <w:w w:val="20"/>
      <w:position w:val="0"/>
      <w:sz w:val="24"/>
      <w:szCs w:val="24"/>
      <w:u w:val="none"/>
      <w:lang w:val="vi-VN" w:eastAsia="vi-VN" w:bidi="vi-VN"/>
    </w:rPr>
  </w:style>
  <w:style w:type="character" w:customStyle="1" w:styleId="Bodytext3Exact">
    <w:name w:val="Body text (3) Exact"/>
    <w:rsid w:val="0014079B"/>
    <w:rPr>
      <w:rFonts w:ascii="Times New Roman" w:eastAsia="Times New Roman" w:hAnsi="Times New Roman" w:cs="Times New Roman"/>
      <w:b/>
      <w:bCs/>
      <w:i w:val="0"/>
      <w:iCs w:val="0"/>
      <w:smallCaps w:val="0"/>
      <w:strike w:val="0"/>
      <w:sz w:val="26"/>
      <w:szCs w:val="26"/>
      <w:u w:val="none"/>
    </w:rPr>
  </w:style>
  <w:style w:type="character" w:customStyle="1" w:styleId="Heading40">
    <w:name w:val="Heading #4_"/>
    <w:link w:val="Heading41"/>
    <w:rsid w:val="0014079B"/>
    <w:rPr>
      <w:b/>
      <w:bCs/>
      <w:sz w:val="26"/>
      <w:szCs w:val="26"/>
      <w:shd w:val="clear" w:color="auto" w:fill="FFFFFF"/>
    </w:rPr>
  </w:style>
  <w:style w:type="character" w:customStyle="1" w:styleId="Bodytext30">
    <w:name w:val="Body text (3)_"/>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link w:val="Bodytext40"/>
    <w:rsid w:val="0014079B"/>
    <w:rPr>
      <w:i/>
      <w:iCs/>
      <w:szCs w:val="28"/>
      <w:shd w:val="clear" w:color="auto" w:fill="FFFFFF"/>
    </w:rPr>
  </w:style>
  <w:style w:type="character" w:customStyle="1" w:styleId="Headerorfooter">
    <w:name w:val="Header or footer_"/>
    <w:rsid w:val="0014079B"/>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1pt">
    <w:name w:val="Header or footer + 11 pt"/>
    <w:rsid w:val="0014079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Headerorfooter0">
    <w:name w:val="Header or footer"/>
    <w:rsid w:val="0014079B"/>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eastAsia="vi-VN" w:bidi="vi-VN"/>
    </w:rPr>
  </w:style>
  <w:style w:type="character" w:customStyle="1" w:styleId="Bodytext5">
    <w:name w:val="Body text (5)_"/>
    <w:link w:val="Bodytext50"/>
    <w:rsid w:val="0014079B"/>
    <w:rPr>
      <w:b/>
      <w:bCs/>
      <w:i/>
      <w:iCs/>
      <w:sz w:val="21"/>
      <w:szCs w:val="21"/>
      <w:shd w:val="clear" w:color="auto" w:fill="FFFFFF"/>
    </w:rPr>
  </w:style>
  <w:style w:type="character" w:customStyle="1" w:styleId="Bodytext6">
    <w:name w:val="Body text (6)_"/>
    <w:link w:val="Bodytext60"/>
    <w:rsid w:val="0014079B"/>
    <w:rPr>
      <w:b/>
      <w:bCs/>
      <w:shd w:val="clear" w:color="auto" w:fill="FFFFFF"/>
    </w:rPr>
  </w:style>
  <w:style w:type="character" w:customStyle="1" w:styleId="Bodytext7Exact">
    <w:name w:val="Body text (7) Exact"/>
    <w:link w:val="Bodytext7"/>
    <w:rsid w:val="0014079B"/>
    <w:rPr>
      <w:rFonts w:ascii="Consolas" w:eastAsia="Consolas" w:hAnsi="Consolas" w:cs="Consolas"/>
      <w:i/>
      <w:iCs/>
      <w:sz w:val="13"/>
      <w:szCs w:val="13"/>
      <w:shd w:val="clear" w:color="auto" w:fill="FFFFFF"/>
      <w:lang w:val="fr-FR" w:eastAsia="fr-FR" w:bidi="fr-FR"/>
    </w:rPr>
  </w:style>
  <w:style w:type="character" w:customStyle="1" w:styleId="Bodytext8">
    <w:name w:val="Body text (8)_"/>
    <w:rsid w:val="0014079B"/>
    <w:rPr>
      <w:rFonts w:ascii="Times New Roman" w:eastAsia="Times New Roman" w:hAnsi="Times New Roman" w:cs="Times New Roman"/>
      <w:b/>
      <w:bCs/>
      <w:i w:val="0"/>
      <w:iCs w:val="0"/>
      <w:smallCaps w:val="0"/>
      <w:strike w:val="0"/>
      <w:sz w:val="52"/>
      <w:szCs w:val="52"/>
      <w:u w:val="none"/>
    </w:rPr>
  </w:style>
  <w:style w:type="character" w:customStyle="1" w:styleId="Bodytext8Spacing2pt">
    <w:name w:val="Body text (8) + Spacing 2 pt"/>
    <w:rsid w:val="0014079B"/>
    <w:rPr>
      <w:rFonts w:ascii="Times New Roman" w:eastAsia="Times New Roman" w:hAnsi="Times New Roman" w:cs="Times New Roman"/>
      <w:b w:val="0"/>
      <w:bCs w:val="0"/>
      <w:i w:val="0"/>
      <w:iCs w:val="0"/>
      <w:smallCaps w:val="0"/>
      <w:strike w:val="0"/>
      <w:color w:val="000000"/>
      <w:spacing w:val="50"/>
      <w:w w:val="100"/>
      <w:position w:val="0"/>
      <w:sz w:val="52"/>
      <w:szCs w:val="52"/>
      <w:u w:val="none"/>
      <w:lang w:val="vi-VN" w:eastAsia="vi-VN" w:bidi="vi-VN"/>
    </w:rPr>
  </w:style>
  <w:style w:type="character" w:customStyle="1" w:styleId="Bodytext9">
    <w:name w:val="Body text (9)_"/>
    <w:link w:val="Bodytext90"/>
    <w:rsid w:val="0014079B"/>
    <w:rPr>
      <w:b/>
      <w:bCs/>
      <w:sz w:val="30"/>
      <w:szCs w:val="30"/>
      <w:shd w:val="clear" w:color="auto" w:fill="FFFFFF"/>
    </w:rPr>
  </w:style>
  <w:style w:type="character" w:customStyle="1" w:styleId="Bodytext10Exact">
    <w:name w:val="Body text (10) Exact"/>
    <w:link w:val="Bodytext10"/>
    <w:rsid w:val="0014079B"/>
    <w:rPr>
      <w:b/>
      <w:bCs/>
      <w:sz w:val="32"/>
      <w:szCs w:val="32"/>
      <w:shd w:val="clear" w:color="auto" w:fill="FFFFFF"/>
    </w:rPr>
  </w:style>
  <w:style w:type="character" w:customStyle="1" w:styleId="Bodytext11Exact">
    <w:name w:val="Body text (11) Exact"/>
    <w:link w:val="Bodytext11"/>
    <w:rsid w:val="0014079B"/>
    <w:rPr>
      <w:b/>
      <w:bCs/>
      <w:i/>
      <w:iCs/>
      <w:sz w:val="30"/>
      <w:szCs w:val="30"/>
      <w:shd w:val="clear" w:color="auto" w:fill="FFFFFF"/>
    </w:rPr>
  </w:style>
  <w:style w:type="character" w:customStyle="1" w:styleId="Heading10">
    <w:name w:val="Heading #1_"/>
    <w:rsid w:val="0014079B"/>
    <w:rPr>
      <w:rFonts w:ascii="Times New Roman" w:eastAsia="Times New Roman" w:hAnsi="Times New Roman" w:cs="Times New Roman"/>
      <w:b/>
      <w:bCs/>
      <w:i w:val="0"/>
      <w:iCs w:val="0"/>
      <w:smallCaps w:val="0"/>
      <w:strike w:val="0"/>
      <w:sz w:val="52"/>
      <w:szCs w:val="52"/>
      <w:u w:val="none"/>
    </w:rPr>
  </w:style>
  <w:style w:type="character" w:customStyle="1" w:styleId="Heading20">
    <w:name w:val="Heading #2_"/>
    <w:link w:val="Heading21"/>
    <w:rsid w:val="0014079B"/>
    <w:rPr>
      <w:b/>
      <w:bCs/>
      <w:sz w:val="32"/>
      <w:szCs w:val="32"/>
      <w:shd w:val="clear" w:color="auto" w:fill="FFFFFF"/>
    </w:rPr>
  </w:style>
  <w:style w:type="character" w:customStyle="1" w:styleId="Heading30">
    <w:name w:val="Heading #3_"/>
    <w:link w:val="Heading31"/>
    <w:rsid w:val="0014079B"/>
    <w:rPr>
      <w:b/>
      <w:bCs/>
      <w:i/>
      <w:iCs/>
      <w:sz w:val="30"/>
      <w:szCs w:val="30"/>
      <w:shd w:val="clear" w:color="auto" w:fill="FFFFFF"/>
    </w:rPr>
  </w:style>
  <w:style w:type="character" w:customStyle="1" w:styleId="TOC4Char">
    <w:name w:val="TOC 4 Char"/>
    <w:link w:val="TOC4"/>
    <w:uiPriority w:val="39"/>
    <w:rsid w:val="0014079B"/>
    <w:rPr>
      <w:rFonts w:eastAsia="Times New Roman" w:cs="Times New Roman"/>
      <w:sz w:val="24"/>
      <w:szCs w:val="20"/>
      <w:lang w:val="en-US"/>
    </w:rPr>
  </w:style>
  <w:style w:type="character" w:customStyle="1" w:styleId="Tableofcontents2">
    <w:name w:val="Table of contents (2)_"/>
    <w:link w:val="Tableofcontents20"/>
    <w:rsid w:val="0014079B"/>
    <w:rPr>
      <w:b/>
      <w:bCs/>
      <w:sz w:val="26"/>
      <w:szCs w:val="26"/>
      <w:shd w:val="clear" w:color="auto" w:fill="FFFFFF"/>
    </w:rPr>
  </w:style>
  <w:style w:type="character" w:customStyle="1" w:styleId="Tableofcontents2NotBold">
    <w:name w:val="Table of contents (2)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Tablecaption2">
    <w:name w:val="Table caption (2)_"/>
    <w:link w:val="Tablecaption20"/>
    <w:rsid w:val="0014079B"/>
    <w:rPr>
      <w:b/>
      <w:bCs/>
      <w:sz w:val="26"/>
      <w:szCs w:val="26"/>
      <w:shd w:val="clear" w:color="auto" w:fill="FFFFFF"/>
    </w:rPr>
  </w:style>
  <w:style w:type="character" w:customStyle="1" w:styleId="Bodytext2Bold">
    <w:name w:val="Body text (2) + Bold"/>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
    <w:name w:val="Table caption_"/>
    <w:link w:val="Tablecaption0"/>
    <w:rsid w:val="0014079B"/>
    <w:rPr>
      <w:b/>
      <w:bCs/>
      <w:sz w:val="17"/>
      <w:szCs w:val="17"/>
      <w:shd w:val="clear" w:color="auto" w:fill="FFFFFF"/>
    </w:rPr>
  </w:style>
  <w:style w:type="character" w:customStyle="1" w:styleId="Bodytext12">
    <w:name w:val="Body text (12)_"/>
    <w:link w:val="Bodytext120"/>
    <w:rsid w:val="0014079B"/>
    <w:rPr>
      <w:b/>
      <w:bCs/>
      <w:sz w:val="17"/>
      <w:szCs w:val="17"/>
      <w:shd w:val="clear" w:color="auto" w:fill="FFFFFF"/>
    </w:rPr>
  </w:style>
  <w:style w:type="character" w:customStyle="1" w:styleId="Bodytext13">
    <w:name w:val="Body text (13)_"/>
    <w:link w:val="Bodytext130"/>
    <w:rsid w:val="0014079B"/>
    <w:rPr>
      <w:b/>
      <w:bCs/>
      <w:i/>
      <w:iCs/>
      <w:sz w:val="18"/>
      <w:szCs w:val="18"/>
      <w:shd w:val="clear" w:color="auto" w:fill="FFFFFF"/>
    </w:rPr>
  </w:style>
  <w:style w:type="character" w:customStyle="1" w:styleId="HeaderorfooterGulim">
    <w:name w:val="Header or footer + Gulim"/>
    <w:aliases w:val="4.5 pt,Body text (19) + Consolas,Body text (2) + Tahoma,5 pt,Body text (2) + Courier New,Body text (28) + CordiaUPC,Header or footer (28) + Gulim"/>
    <w:rsid w:val="0014079B"/>
    <w:rPr>
      <w:rFonts w:ascii="Gulim" w:eastAsia="Gulim" w:hAnsi="Gulim" w:cs="Gulim"/>
      <w:b w:val="0"/>
      <w:bCs w:val="0"/>
      <w:i w:val="0"/>
      <w:iCs w:val="0"/>
      <w:smallCaps w:val="0"/>
      <w:strike w:val="0"/>
      <w:color w:val="000000"/>
      <w:spacing w:val="0"/>
      <w:w w:val="100"/>
      <w:position w:val="0"/>
      <w:sz w:val="9"/>
      <w:szCs w:val="9"/>
      <w:u w:val="none"/>
      <w:lang w:val="vi-VN" w:eastAsia="vi-VN" w:bidi="vi-VN"/>
    </w:rPr>
  </w:style>
  <w:style w:type="character" w:customStyle="1" w:styleId="Bodytext2Consolas">
    <w:name w:val="Body text (2) + Consolas"/>
    <w:aliases w:val="5.5 pt,Header or footer + Courier New,Header or footer (28) + Consolas,Header or footer (28) + Courier New"/>
    <w:rsid w:val="0014079B"/>
    <w:rPr>
      <w:rFonts w:ascii="Consolas" w:eastAsia="Consolas" w:hAnsi="Consolas" w:cs="Consolas"/>
      <w:b w:val="0"/>
      <w:bCs w:val="0"/>
      <w:i w:val="0"/>
      <w:iCs w:val="0"/>
      <w:smallCaps w:val="0"/>
      <w:strike w:val="0"/>
      <w:color w:val="000000"/>
      <w:spacing w:val="0"/>
      <w:w w:val="100"/>
      <w:position w:val="0"/>
      <w:sz w:val="11"/>
      <w:szCs w:val="11"/>
      <w:u w:val="none"/>
      <w:lang w:val="fr-FR" w:eastAsia="fr-FR" w:bidi="fr-FR"/>
    </w:rPr>
  </w:style>
  <w:style w:type="character" w:customStyle="1" w:styleId="Bodytext2SmallCaps">
    <w:name w:val="Body text (2)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24pt">
    <w:name w:val="Body text (2) + 4 pt"/>
    <w:aliases w:val="Scale 200%,Spacing 0 pt,Scale 150%,Small Caps,Spacing 2 pt,Body text (23) + Franklin Gothic Heavy,Body text (3) + Tahoma,15 pt,Body text (3) + 18 pt"/>
    <w:rsid w:val="0014079B"/>
    <w:rPr>
      <w:rFonts w:ascii="Times New Roman" w:eastAsia="Times New Roman" w:hAnsi="Times New Roman" w:cs="Times New Roman"/>
      <w:b w:val="0"/>
      <w:bCs w:val="0"/>
      <w:i w:val="0"/>
      <w:iCs w:val="0"/>
      <w:smallCaps w:val="0"/>
      <w:strike w:val="0"/>
      <w:color w:val="000000"/>
      <w:spacing w:val="0"/>
      <w:w w:val="200"/>
      <w:position w:val="0"/>
      <w:sz w:val="8"/>
      <w:szCs w:val="8"/>
      <w:u w:val="none"/>
      <w:lang w:val="vi-VN" w:eastAsia="vi-VN" w:bidi="vi-VN"/>
    </w:rPr>
  </w:style>
  <w:style w:type="character" w:customStyle="1" w:styleId="Heading414pt">
    <w:name w:val="Heading #4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14">
    <w:name w:val="Body text (14)_"/>
    <w:link w:val="Bodytext140"/>
    <w:rsid w:val="0014079B"/>
    <w:rPr>
      <w:rFonts w:ascii="Courier New" w:eastAsia="Courier New" w:hAnsi="Courier New" w:cs="Courier New"/>
      <w:sz w:val="14"/>
      <w:szCs w:val="14"/>
      <w:shd w:val="clear" w:color="auto" w:fill="FFFFFF"/>
    </w:rPr>
  </w:style>
  <w:style w:type="character" w:customStyle="1" w:styleId="Bodytext275pt">
    <w:name w:val="Body text (2) + 7.5 pt"/>
    <w:rsid w:val="0014079B"/>
    <w:rPr>
      <w:rFonts w:ascii="Times New Roman" w:eastAsia="Times New Roman" w:hAnsi="Times New Roman" w:cs="Times New Roman"/>
      <w:b/>
      <w:bCs/>
      <w:i w:val="0"/>
      <w:iCs w:val="0"/>
      <w:smallCaps w:val="0"/>
      <w:strike w:val="0"/>
      <w:color w:val="000000"/>
      <w:spacing w:val="0"/>
      <w:w w:val="100"/>
      <w:position w:val="0"/>
      <w:sz w:val="15"/>
      <w:szCs w:val="15"/>
      <w:u w:val="none"/>
      <w:lang w:val="vi-VN" w:eastAsia="vi-VN" w:bidi="vi-VN"/>
    </w:rPr>
  </w:style>
  <w:style w:type="character" w:customStyle="1" w:styleId="Bodytext295pt">
    <w:name w:val="Body text (2) + 9.5 pt"/>
    <w:rsid w:val="0014079B"/>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3NotBold">
    <w:name w:val="Body text (3) + Not Bold"/>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
    <w:name w:val="Body text (15)_"/>
    <w:rsid w:val="0014079B"/>
    <w:rPr>
      <w:rFonts w:ascii="Times New Roman" w:eastAsia="Times New Roman" w:hAnsi="Times New Roman" w:cs="Times New Roman"/>
      <w:b/>
      <w:bCs/>
      <w:i/>
      <w:iCs/>
      <w:smallCaps w:val="0"/>
      <w:strike w:val="0"/>
      <w:sz w:val="26"/>
      <w:szCs w:val="26"/>
      <w:u w:val="none"/>
    </w:rPr>
  </w:style>
  <w:style w:type="character" w:customStyle="1" w:styleId="Bodytext16">
    <w:name w:val="Body text (16)_"/>
    <w:link w:val="Bodytext160"/>
    <w:rsid w:val="0014079B"/>
    <w:rPr>
      <w:rFonts w:ascii="Courier New" w:eastAsia="Courier New" w:hAnsi="Courier New" w:cs="Courier New"/>
      <w:b/>
      <w:bCs/>
      <w:sz w:val="32"/>
      <w:szCs w:val="32"/>
      <w:shd w:val="clear" w:color="auto" w:fill="FFFFFF"/>
    </w:rPr>
  </w:style>
  <w:style w:type="character" w:customStyle="1" w:styleId="Bodytext16SmallCaps">
    <w:name w:val="Body text (16) + Small Caps"/>
    <w:rsid w:val="0014079B"/>
    <w:rPr>
      <w:rFonts w:ascii="Courier New" w:eastAsia="Courier New" w:hAnsi="Courier New" w:cs="Courier New"/>
      <w:b w:val="0"/>
      <w:bCs w:val="0"/>
      <w:i w:val="0"/>
      <w:iCs w:val="0"/>
      <w:smallCaps/>
      <w:strike w:val="0"/>
      <w:color w:val="000000"/>
      <w:spacing w:val="0"/>
      <w:w w:val="100"/>
      <w:position w:val="0"/>
      <w:sz w:val="32"/>
      <w:szCs w:val="32"/>
      <w:u w:val="none"/>
      <w:lang w:val="vi-VN" w:eastAsia="vi-VN" w:bidi="vi-VN"/>
    </w:rPr>
  </w:style>
  <w:style w:type="character" w:customStyle="1" w:styleId="Bodytext17">
    <w:name w:val="Body text (17)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Headerorfooter8">
    <w:name w:val="Header or footer (8)_"/>
    <w:link w:val="Headerorfooter80"/>
    <w:rsid w:val="0014079B"/>
    <w:rPr>
      <w:b/>
      <w:bCs/>
      <w:szCs w:val="28"/>
      <w:shd w:val="clear" w:color="auto" w:fill="FFFFFF"/>
    </w:rPr>
  </w:style>
  <w:style w:type="character" w:customStyle="1" w:styleId="Headerorfooter812pt">
    <w:name w:val="Header or footer (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Bodytext170">
    <w:name w:val="Body text (17)"/>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17Exact">
    <w:name w:val="Body text (17) Exact"/>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18">
    <w:name w:val="Body text (18)_"/>
    <w:link w:val="Bodytext180"/>
    <w:rsid w:val="0014079B"/>
    <w:rPr>
      <w:b/>
      <w:bCs/>
      <w:i/>
      <w:iCs/>
      <w:sz w:val="26"/>
      <w:szCs w:val="26"/>
      <w:shd w:val="clear" w:color="auto" w:fill="FFFFFF"/>
    </w:rPr>
  </w:style>
  <w:style w:type="character" w:customStyle="1" w:styleId="Heading4Exact">
    <w:name w:val="Heading #4 Exact"/>
    <w:rsid w:val="0014079B"/>
    <w:rPr>
      <w:rFonts w:ascii="Times New Roman" w:eastAsia="Times New Roman" w:hAnsi="Times New Roman" w:cs="Times New Roman"/>
      <w:b/>
      <w:bCs/>
      <w:i w:val="0"/>
      <w:iCs w:val="0"/>
      <w:smallCaps w:val="0"/>
      <w:strike w:val="0"/>
      <w:sz w:val="26"/>
      <w:szCs w:val="26"/>
      <w:u w:val="none"/>
    </w:rPr>
  </w:style>
  <w:style w:type="character" w:customStyle="1" w:styleId="Bodytext2Exact">
    <w:name w:val="Body text (2) Exact"/>
    <w:rsid w:val="0014079B"/>
    <w:rPr>
      <w:rFonts w:ascii="Times New Roman" w:eastAsia="Times New Roman" w:hAnsi="Times New Roman" w:cs="Times New Roman"/>
      <w:b w:val="0"/>
      <w:bCs w:val="0"/>
      <w:i w:val="0"/>
      <w:iCs w:val="0"/>
      <w:smallCaps w:val="0"/>
      <w:strike w:val="0"/>
      <w:sz w:val="26"/>
      <w:szCs w:val="26"/>
      <w:u w:val="none"/>
    </w:rPr>
  </w:style>
  <w:style w:type="character" w:customStyle="1" w:styleId="Tablecaption3">
    <w:name w:val="Table caption (3)_"/>
    <w:link w:val="Tablecaption30"/>
    <w:rsid w:val="0014079B"/>
    <w:rPr>
      <w:sz w:val="26"/>
      <w:szCs w:val="26"/>
      <w:shd w:val="clear" w:color="auto" w:fill="FFFFFF"/>
    </w:rPr>
  </w:style>
  <w:style w:type="character" w:customStyle="1" w:styleId="Tablecaption4">
    <w:name w:val="Table caption (4)_"/>
    <w:rsid w:val="0014079B"/>
    <w:rPr>
      <w:rFonts w:ascii="Times New Roman" w:eastAsia="Times New Roman" w:hAnsi="Times New Roman" w:cs="Times New Roman"/>
      <w:b w:val="0"/>
      <w:bCs w:val="0"/>
      <w:i/>
      <w:iCs/>
      <w:smallCaps w:val="0"/>
      <w:strike w:val="0"/>
      <w:w w:val="66"/>
      <w:sz w:val="28"/>
      <w:szCs w:val="28"/>
      <w:u w:val="none"/>
    </w:rPr>
  </w:style>
  <w:style w:type="character" w:customStyle="1" w:styleId="Bodytext2FranklinGothicBook">
    <w:name w:val="Body text (2) + Franklin Gothic Book"/>
    <w:aliases w:val="12 pt,4 pt,Body text (22) + Consolas,Body text (2) + Verdana,Body text (2) + CordiaUPC"/>
    <w:rsid w:val="0014079B"/>
    <w:rPr>
      <w:rFonts w:ascii="Franklin Gothic Book" w:eastAsia="Franklin Gothic Book" w:hAnsi="Franklin Gothic Book" w:cs="Franklin Gothic Book"/>
      <w:b w:val="0"/>
      <w:bCs w:val="0"/>
      <w:i w:val="0"/>
      <w:iCs w:val="0"/>
      <w:smallCaps w:val="0"/>
      <w:strike w:val="0"/>
      <w:color w:val="000000"/>
      <w:spacing w:val="0"/>
      <w:w w:val="100"/>
      <w:position w:val="0"/>
      <w:sz w:val="24"/>
      <w:szCs w:val="24"/>
      <w:u w:val="none"/>
      <w:lang w:val="vi-VN" w:eastAsia="vi-VN" w:bidi="vi-VN"/>
    </w:rPr>
  </w:style>
  <w:style w:type="character" w:customStyle="1" w:styleId="Bodytext200">
    <w:name w:val="Body text (20)_"/>
    <w:link w:val="Bodytext201"/>
    <w:rsid w:val="0014079B"/>
    <w:rPr>
      <w:b/>
      <w:bCs/>
      <w:szCs w:val="28"/>
      <w:shd w:val="clear" w:color="auto" w:fill="FFFFFF"/>
    </w:rPr>
  </w:style>
  <w:style w:type="character" w:customStyle="1" w:styleId="Heading42">
    <w:name w:val="Heading #4 (2)_"/>
    <w:link w:val="Heading420"/>
    <w:rsid w:val="0014079B"/>
    <w:rPr>
      <w:sz w:val="26"/>
      <w:szCs w:val="26"/>
      <w:shd w:val="clear" w:color="auto" w:fill="FFFFFF"/>
    </w:rPr>
  </w:style>
  <w:style w:type="character" w:customStyle="1" w:styleId="Bodytext211">
    <w:name w:val="Body text (21)_"/>
    <w:link w:val="Bodytext212"/>
    <w:rsid w:val="0014079B"/>
    <w:rPr>
      <w:rFonts w:ascii="Arial" w:eastAsia="Arial" w:hAnsi="Arial" w:cs="Arial"/>
      <w:w w:val="60"/>
      <w:sz w:val="16"/>
      <w:szCs w:val="16"/>
      <w:shd w:val="clear" w:color="auto" w:fill="FFFFFF"/>
    </w:rPr>
  </w:style>
  <w:style w:type="character" w:customStyle="1" w:styleId="Bodytext22">
    <w:name w:val="Body text (22)_"/>
    <w:rsid w:val="0014079B"/>
    <w:rPr>
      <w:rFonts w:ascii="David" w:eastAsia="David" w:hAnsi="David" w:cs="David"/>
      <w:b w:val="0"/>
      <w:bCs w:val="0"/>
      <w:i w:val="0"/>
      <w:iCs w:val="0"/>
      <w:smallCaps w:val="0"/>
      <w:strike w:val="0"/>
      <w:sz w:val="10"/>
      <w:szCs w:val="10"/>
      <w:u w:val="none"/>
    </w:rPr>
  </w:style>
  <w:style w:type="character" w:customStyle="1" w:styleId="Bodytext220">
    <w:name w:val="Body text (22)"/>
    <w:rsid w:val="0014079B"/>
    <w:rPr>
      <w:rFonts w:ascii="David" w:eastAsia="David" w:hAnsi="David" w:cs="David"/>
      <w:b w:val="0"/>
      <w:bCs w:val="0"/>
      <w:i w:val="0"/>
      <w:iCs w:val="0"/>
      <w:smallCaps w:val="0"/>
      <w:strike w:val="0"/>
      <w:color w:val="000000"/>
      <w:spacing w:val="0"/>
      <w:w w:val="100"/>
      <w:position w:val="0"/>
      <w:sz w:val="10"/>
      <w:szCs w:val="10"/>
      <w:u w:val="single"/>
    </w:rPr>
  </w:style>
  <w:style w:type="character" w:customStyle="1" w:styleId="Headerorfooter8David">
    <w:name w:val="Header or footer (8) + David"/>
    <w:aliases w:val="10.5 pt"/>
    <w:rsid w:val="0014079B"/>
    <w:rPr>
      <w:rFonts w:ascii="David" w:eastAsia="David" w:hAnsi="David" w:cs="David"/>
      <w:b w:val="0"/>
      <w:bCs w:val="0"/>
      <w:i w:val="0"/>
      <w:iCs w:val="0"/>
      <w:smallCaps w:val="0"/>
      <w:strike w:val="0"/>
      <w:color w:val="000000"/>
      <w:spacing w:val="0"/>
      <w:w w:val="100"/>
      <w:position w:val="0"/>
      <w:sz w:val="21"/>
      <w:szCs w:val="21"/>
      <w:u w:val="none"/>
      <w:lang w:val="vi-VN" w:eastAsia="vi-VN" w:bidi="vi-VN"/>
    </w:rPr>
  </w:style>
  <w:style w:type="character" w:customStyle="1" w:styleId="Headerorfooter12">
    <w:name w:val="Header or footer (12)_"/>
    <w:link w:val="Headerorfooter120"/>
    <w:rsid w:val="0014079B"/>
    <w:rPr>
      <w:b/>
      <w:bCs/>
      <w:i/>
      <w:iCs/>
      <w:sz w:val="26"/>
      <w:szCs w:val="26"/>
      <w:shd w:val="clear" w:color="auto" w:fill="FFFFFF"/>
    </w:rPr>
  </w:style>
  <w:style w:type="character" w:customStyle="1" w:styleId="Bodytext23">
    <w:name w:val="Body text (23)_"/>
    <w:link w:val="Bodytext230"/>
    <w:rsid w:val="0014079B"/>
    <w:rPr>
      <w:spacing w:val="30"/>
      <w:w w:val="150"/>
      <w:sz w:val="8"/>
      <w:szCs w:val="8"/>
      <w:shd w:val="clear" w:color="auto" w:fill="FFFFFF"/>
    </w:rPr>
  </w:style>
  <w:style w:type="character" w:customStyle="1" w:styleId="Bodytext3Italic">
    <w:name w:val="Body text (3) + Italic"/>
    <w:rsid w:val="0014079B"/>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1313pt">
    <w:name w:val="Body text (1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4">
    <w:name w:val="Body text (24)_"/>
    <w:link w:val="Bodytext240"/>
    <w:rsid w:val="0014079B"/>
    <w:rPr>
      <w:b/>
      <w:bCs/>
      <w:szCs w:val="28"/>
      <w:shd w:val="clear" w:color="auto" w:fill="FFFFFF"/>
    </w:rPr>
  </w:style>
  <w:style w:type="character" w:customStyle="1" w:styleId="Bodytext23Spacing0pt">
    <w:name w:val="Body text (23) + Spacing 0 pt"/>
    <w:rsid w:val="0014079B"/>
    <w:rPr>
      <w:rFonts w:ascii="Times New Roman" w:eastAsia="Times New Roman" w:hAnsi="Times New Roman" w:cs="Times New Roman"/>
      <w:b w:val="0"/>
      <w:bCs w:val="0"/>
      <w:i w:val="0"/>
      <w:iCs w:val="0"/>
      <w:smallCaps w:val="0"/>
      <w:strike w:val="0"/>
      <w:color w:val="000000"/>
      <w:spacing w:val="-10"/>
      <w:w w:val="150"/>
      <w:position w:val="0"/>
      <w:sz w:val="8"/>
      <w:szCs w:val="8"/>
      <w:u w:val="none"/>
      <w:lang w:val="vi-VN" w:eastAsia="vi-VN" w:bidi="vi-VN"/>
    </w:rPr>
  </w:style>
  <w:style w:type="character" w:customStyle="1" w:styleId="Bodytext80">
    <w:name w:val="Body text (8)"/>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Heading11">
    <w:name w:val="Heading #1"/>
    <w:rsid w:val="0014079B"/>
    <w:rPr>
      <w:rFonts w:ascii="Times New Roman" w:eastAsia="Times New Roman" w:hAnsi="Times New Roman" w:cs="Times New Roman"/>
      <w:b w:val="0"/>
      <w:bCs w:val="0"/>
      <w:i w:val="0"/>
      <w:iCs w:val="0"/>
      <w:smallCaps w:val="0"/>
      <w:strike w:val="0"/>
      <w:color w:val="000000"/>
      <w:spacing w:val="0"/>
      <w:w w:val="100"/>
      <w:position w:val="0"/>
      <w:sz w:val="52"/>
      <w:szCs w:val="52"/>
      <w:u w:val="none"/>
      <w:lang w:val="vi-VN" w:eastAsia="vi-VN" w:bidi="vi-VN"/>
    </w:rPr>
  </w:style>
  <w:style w:type="character" w:customStyle="1" w:styleId="Bodytext31">
    <w:name w:val="Body text (3)"/>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BoldExact">
    <w:name w:val="Body text (2) + Bold Exact"/>
    <w:rsid w:val="0014079B"/>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Tablecaption5">
    <w:name w:val="Table caption (5)_"/>
    <w:link w:val="Tablecaption50"/>
    <w:rsid w:val="0014079B"/>
    <w:rPr>
      <w:b/>
      <w:bCs/>
      <w:i/>
      <w:iCs/>
      <w:sz w:val="18"/>
      <w:szCs w:val="18"/>
      <w:shd w:val="clear" w:color="auto" w:fill="FFFFFF"/>
    </w:rPr>
  </w:style>
  <w:style w:type="character" w:customStyle="1" w:styleId="Bodytext3SmallCaps">
    <w:name w:val="Body text (3)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12CordiaUPC">
    <w:name w:val="Header or footer (12) + CordiaUPC"/>
    <w:aliases w:val="16 pt"/>
    <w:rsid w:val="0014079B"/>
    <w:rPr>
      <w:rFonts w:ascii="CordiaUPC" w:eastAsia="CordiaUPC" w:hAnsi="CordiaUPC" w:cs="CordiaUPC"/>
      <w:b w:val="0"/>
      <w:bCs w:val="0"/>
      <w:i w:val="0"/>
      <w:iCs w:val="0"/>
      <w:smallCaps w:val="0"/>
      <w:strike w:val="0"/>
      <w:color w:val="000000"/>
      <w:spacing w:val="0"/>
      <w:w w:val="100"/>
      <w:position w:val="0"/>
      <w:sz w:val="32"/>
      <w:szCs w:val="32"/>
      <w:u w:val="none"/>
      <w:lang w:val="de-DE" w:eastAsia="de-DE" w:bidi="de-DE"/>
    </w:rPr>
  </w:style>
  <w:style w:type="character" w:customStyle="1" w:styleId="Bodytext221pt">
    <w:name w:val="Body text (2) + 21 pt"/>
    <w:rsid w:val="0014079B"/>
    <w:rPr>
      <w:rFonts w:ascii="Times New Roman" w:eastAsia="Times New Roman" w:hAnsi="Times New Roman" w:cs="Times New Roman"/>
      <w:b w:val="0"/>
      <w:bCs w:val="0"/>
      <w:i w:val="0"/>
      <w:iCs w:val="0"/>
      <w:smallCaps w:val="0"/>
      <w:strike w:val="0"/>
      <w:color w:val="000000"/>
      <w:spacing w:val="0"/>
      <w:w w:val="100"/>
      <w:position w:val="0"/>
      <w:sz w:val="42"/>
      <w:szCs w:val="42"/>
      <w:u w:val="none"/>
      <w:lang w:val="vi-VN" w:eastAsia="vi-VN" w:bidi="vi-VN"/>
    </w:rPr>
  </w:style>
  <w:style w:type="character" w:customStyle="1" w:styleId="Bodytext25">
    <w:name w:val="Body text (25)_"/>
    <w:link w:val="Bodytext250"/>
    <w:rsid w:val="0014079B"/>
    <w:rPr>
      <w:b/>
      <w:bCs/>
      <w:i/>
      <w:iCs/>
      <w:shd w:val="clear" w:color="auto" w:fill="FFFFFF"/>
    </w:rPr>
  </w:style>
  <w:style w:type="character" w:customStyle="1" w:styleId="Bodytext26">
    <w:name w:val="Body text (26)_"/>
    <w:link w:val="Bodytext260"/>
    <w:rsid w:val="0014079B"/>
    <w:rPr>
      <w:rFonts w:ascii="Courier New" w:eastAsia="Courier New" w:hAnsi="Courier New" w:cs="Courier New"/>
      <w:b/>
      <w:bCs/>
      <w:sz w:val="40"/>
      <w:szCs w:val="40"/>
      <w:shd w:val="clear" w:color="auto" w:fill="FFFFFF"/>
    </w:rPr>
  </w:style>
  <w:style w:type="character" w:customStyle="1" w:styleId="Bodytext27">
    <w:name w:val="Body text (27)_"/>
    <w:link w:val="Bodytext270"/>
    <w:rsid w:val="0014079B"/>
    <w:rPr>
      <w:rFonts w:ascii="Tahoma" w:eastAsia="Tahoma" w:hAnsi="Tahoma" w:cs="Tahoma"/>
      <w:sz w:val="8"/>
      <w:szCs w:val="8"/>
      <w:shd w:val="clear" w:color="auto" w:fill="FFFFFF"/>
    </w:rPr>
  </w:style>
  <w:style w:type="character" w:customStyle="1" w:styleId="Heading4SmallCaps">
    <w:name w:val="Heading #4 + Small Caps"/>
    <w:rsid w:val="0014079B"/>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Headerorfooter28">
    <w:name w:val="Header or footer (28)_"/>
    <w:rsid w:val="0014079B"/>
    <w:rPr>
      <w:rFonts w:ascii="Times New Roman" w:eastAsia="Times New Roman" w:hAnsi="Times New Roman" w:cs="Times New Roman"/>
      <w:b/>
      <w:bCs/>
      <w:i w:val="0"/>
      <w:iCs w:val="0"/>
      <w:smallCaps w:val="0"/>
      <w:strike w:val="0"/>
      <w:sz w:val="17"/>
      <w:szCs w:val="17"/>
      <w:u w:val="none"/>
    </w:rPr>
  </w:style>
  <w:style w:type="character" w:customStyle="1" w:styleId="Headerorfooter2814pt">
    <w:name w:val="Header or footer (28) + 14 pt"/>
    <w:rsid w:val="0014079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Headerorfooter28CordiaUPC">
    <w:name w:val="Header or footer (28) + CordiaUPC"/>
    <w:aliases w:val="13 pt,14 pt"/>
    <w:rsid w:val="0014079B"/>
    <w:rPr>
      <w:rFonts w:ascii="CordiaUPC" w:eastAsia="CordiaUPC" w:hAnsi="CordiaUPC" w:cs="CordiaUPC"/>
      <w:b w:val="0"/>
      <w:bCs w:val="0"/>
      <w:i w:val="0"/>
      <w:iCs w:val="0"/>
      <w:smallCaps w:val="0"/>
      <w:strike w:val="0"/>
      <w:color w:val="000000"/>
      <w:spacing w:val="0"/>
      <w:w w:val="100"/>
      <w:position w:val="0"/>
      <w:sz w:val="26"/>
      <w:szCs w:val="26"/>
      <w:u w:val="none"/>
      <w:lang w:val="vi-VN" w:eastAsia="vi-VN" w:bidi="vi-VN"/>
    </w:rPr>
  </w:style>
  <w:style w:type="character" w:customStyle="1" w:styleId="Headerorfooter2812pt">
    <w:name w:val="Header or footer (28) + 12 pt"/>
    <w:rsid w:val="0014079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Tablecaption40">
    <w:name w:val="Table caption (4)"/>
    <w:rsid w:val="0014079B"/>
    <w:rPr>
      <w:rFonts w:ascii="Times New Roman" w:eastAsia="Times New Roman" w:hAnsi="Times New Roman" w:cs="Times New Roman"/>
      <w:b w:val="0"/>
      <w:bCs w:val="0"/>
      <w:i w:val="0"/>
      <w:iCs w:val="0"/>
      <w:smallCaps w:val="0"/>
      <w:strike w:val="0"/>
      <w:color w:val="000000"/>
      <w:spacing w:val="0"/>
      <w:w w:val="66"/>
      <w:position w:val="0"/>
      <w:sz w:val="28"/>
      <w:szCs w:val="28"/>
      <w:u w:val="single"/>
      <w:lang w:val="vi-VN" w:eastAsia="vi-VN" w:bidi="vi-VN"/>
    </w:rPr>
  </w:style>
  <w:style w:type="character" w:customStyle="1" w:styleId="Bodytext28">
    <w:name w:val="Body text (28)_"/>
    <w:link w:val="Bodytext280"/>
    <w:rsid w:val="0014079B"/>
    <w:rPr>
      <w:rFonts w:ascii="Gulim" w:eastAsia="Gulim" w:hAnsi="Gulim" w:cs="Gulim"/>
      <w:i/>
      <w:iCs/>
      <w:w w:val="250"/>
      <w:sz w:val="8"/>
      <w:szCs w:val="8"/>
      <w:shd w:val="clear" w:color="auto" w:fill="FFFFFF"/>
    </w:rPr>
  </w:style>
  <w:style w:type="character" w:customStyle="1" w:styleId="Headerorfooter280">
    <w:name w:val="Header or footer (28)"/>
    <w:rsid w:val="0014079B"/>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character" w:customStyle="1" w:styleId="Heading43">
    <w:name w:val="Heading #4 (3)_"/>
    <w:link w:val="Heading430"/>
    <w:rsid w:val="0014079B"/>
    <w:rPr>
      <w:b/>
      <w:bCs/>
      <w:szCs w:val="28"/>
      <w:shd w:val="clear" w:color="auto" w:fill="FFFFFF"/>
    </w:rPr>
  </w:style>
  <w:style w:type="character" w:customStyle="1" w:styleId="Heading4313pt">
    <w:name w:val="Heading #4 (3) + 13 pt"/>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Headerorfooter28Spacing1pt">
    <w:name w:val="Header or footer (28) + Spacing 1 pt"/>
    <w:rsid w:val="0014079B"/>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character" w:customStyle="1" w:styleId="Bodytext15NotItalic">
    <w:name w:val="Body text (15) + Not Italic"/>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150">
    <w:name w:val="Body text (15)"/>
    <w:rsid w:val="0014079B"/>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vi-VN" w:eastAsia="vi-VN" w:bidi="vi-VN"/>
    </w:rPr>
  </w:style>
  <w:style w:type="character" w:customStyle="1" w:styleId="Bodytext24Exact">
    <w:name w:val="Body text (24) Exact"/>
    <w:rsid w:val="0014079B"/>
    <w:rPr>
      <w:rFonts w:ascii="Times New Roman" w:eastAsia="Times New Roman" w:hAnsi="Times New Roman" w:cs="Times New Roman"/>
      <w:b/>
      <w:bCs/>
      <w:i w:val="0"/>
      <w:iCs w:val="0"/>
      <w:smallCaps w:val="0"/>
      <w:strike w:val="0"/>
      <w:sz w:val="28"/>
      <w:szCs w:val="28"/>
      <w:u w:val="none"/>
    </w:rPr>
  </w:style>
  <w:style w:type="character" w:customStyle="1" w:styleId="Bodytext15Exact">
    <w:name w:val="Body text (15) Exact"/>
    <w:rsid w:val="0014079B"/>
    <w:rPr>
      <w:rFonts w:ascii="Times New Roman" w:eastAsia="Times New Roman" w:hAnsi="Times New Roman" w:cs="Times New Roman"/>
      <w:b/>
      <w:bCs/>
      <w:i/>
      <w:iCs/>
      <w:smallCaps w:val="0"/>
      <w:strike w:val="0"/>
      <w:sz w:val="26"/>
      <w:szCs w:val="26"/>
      <w:u w:val="none"/>
    </w:rPr>
  </w:style>
  <w:style w:type="character" w:customStyle="1" w:styleId="Bodytext265pt">
    <w:name w:val="Body text (2) + 6.5 pt"/>
    <w:rsid w:val="0014079B"/>
    <w:rPr>
      <w:rFonts w:ascii="Times New Roman" w:eastAsia="Times New Roman" w:hAnsi="Times New Roman" w:cs="Times New Roman"/>
      <w:b w:val="0"/>
      <w:bCs w:val="0"/>
      <w:i w:val="0"/>
      <w:iCs w:val="0"/>
      <w:smallCaps w:val="0"/>
      <w:strike w:val="0"/>
      <w:color w:val="000000"/>
      <w:spacing w:val="0"/>
      <w:w w:val="100"/>
      <w:position w:val="0"/>
      <w:sz w:val="13"/>
      <w:szCs w:val="13"/>
      <w:u w:val="none"/>
      <w:lang w:val="vi-VN" w:eastAsia="vi-VN" w:bidi="vi-VN"/>
    </w:rPr>
  </w:style>
  <w:style w:type="character" w:customStyle="1" w:styleId="Tablecaption6">
    <w:name w:val="Table caption (6)_"/>
    <w:link w:val="Tablecaption60"/>
    <w:rsid w:val="0014079B"/>
    <w:rPr>
      <w:b/>
      <w:bCs/>
      <w:szCs w:val="28"/>
      <w:shd w:val="clear" w:color="auto" w:fill="FFFFFF"/>
    </w:rPr>
  </w:style>
  <w:style w:type="character" w:customStyle="1" w:styleId="Bodytext29">
    <w:name w:val="Body text (29)_"/>
    <w:link w:val="Bodytext290"/>
    <w:rsid w:val="0014079B"/>
    <w:rPr>
      <w:b/>
      <w:bCs/>
      <w:sz w:val="23"/>
      <w:szCs w:val="23"/>
      <w:shd w:val="clear" w:color="auto" w:fill="FFFFFF"/>
    </w:rPr>
  </w:style>
  <w:style w:type="character" w:customStyle="1" w:styleId="Bodytext300">
    <w:name w:val="Body text (30)_"/>
    <w:link w:val="Bodytext301"/>
    <w:rsid w:val="0014079B"/>
    <w:rPr>
      <w:b/>
      <w:bCs/>
      <w:i/>
      <w:iCs/>
      <w:shd w:val="clear" w:color="auto" w:fill="FFFFFF"/>
    </w:rPr>
  </w:style>
  <w:style w:type="character" w:customStyle="1" w:styleId="Bodytext12Exact">
    <w:name w:val="Body text (12) Exact"/>
    <w:rsid w:val="0014079B"/>
    <w:rPr>
      <w:rFonts w:ascii="Times New Roman" w:eastAsia="Times New Roman" w:hAnsi="Times New Roman" w:cs="Times New Roman"/>
      <w:b/>
      <w:bCs/>
      <w:i w:val="0"/>
      <w:iCs w:val="0"/>
      <w:smallCaps w:val="0"/>
      <w:strike w:val="0"/>
      <w:sz w:val="17"/>
      <w:szCs w:val="17"/>
      <w:u w:val="none"/>
      <w:lang w:val="en-US" w:eastAsia="en-US" w:bidi="en-US"/>
    </w:rPr>
  </w:style>
  <w:style w:type="paragraph" w:customStyle="1" w:styleId="Footnote20">
    <w:name w:val="Footnote (2)"/>
    <w:basedOn w:val="Normal"/>
    <w:link w:val="Footnote2"/>
    <w:rsid w:val="0014079B"/>
    <w:pPr>
      <w:widowControl w:val="0"/>
      <w:shd w:val="clear" w:color="auto" w:fill="FFFFFF"/>
      <w:spacing w:before="240" w:line="312" w:lineRule="exact"/>
    </w:pPr>
    <w:rPr>
      <w:rFonts w:eastAsiaTheme="minorHAnsi" w:cstheme="minorBidi"/>
      <w:b/>
      <w:bCs/>
      <w:sz w:val="17"/>
      <w:szCs w:val="17"/>
      <w:lang w:val="vi-VN"/>
    </w:rPr>
  </w:style>
  <w:style w:type="paragraph" w:customStyle="1" w:styleId="Footnote30">
    <w:name w:val="Footnote (3)"/>
    <w:basedOn w:val="Normal"/>
    <w:link w:val="Footnote3"/>
    <w:rsid w:val="0014079B"/>
    <w:pPr>
      <w:widowControl w:val="0"/>
      <w:shd w:val="clear" w:color="auto" w:fill="FFFFFF"/>
      <w:spacing w:before="240" w:line="355" w:lineRule="exact"/>
    </w:pPr>
    <w:rPr>
      <w:rFonts w:eastAsiaTheme="minorHAnsi" w:cstheme="minorBidi"/>
      <w:sz w:val="26"/>
      <w:szCs w:val="26"/>
      <w:lang w:val="vi-VN"/>
    </w:rPr>
  </w:style>
  <w:style w:type="paragraph" w:customStyle="1" w:styleId="Heading41">
    <w:name w:val="Heading #4"/>
    <w:basedOn w:val="Normal"/>
    <w:link w:val="Heading40"/>
    <w:rsid w:val="0014079B"/>
    <w:pPr>
      <w:widowControl w:val="0"/>
      <w:shd w:val="clear" w:color="auto" w:fill="FFFFFF"/>
      <w:spacing w:before="240" w:after="120" w:line="0" w:lineRule="atLeast"/>
      <w:outlineLvl w:val="3"/>
    </w:pPr>
    <w:rPr>
      <w:rFonts w:eastAsiaTheme="minorHAnsi" w:cstheme="minorBidi"/>
      <w:b/>
      <w:bCs/>
      <w:sz w:val="26"/>
      <w:szCs w:val="26"/>
      <w:lang w:val="vi-VN"/>
    </w:rPr>
  </w:style>
  <w:style w:type="paragraph" w:customStyle="1" w:styleId="Bodytext40">
    <w:name w:val="Body text (4)"/>
    <w:basedOn w:val="Normal"/>
    <w:link w:val="Bodytext4"/>
    <w:rsid w:val="0014079B"/>
    <w:pPr>
      <w:widowControl w:val="0"/>
      <w:shd w:val="clear" w:color="auto" w:fill="FFFFFF"/>
      <w:spacing w:before="240" w:line="667" w:lineRule="exact"/>
    </w:pPr>
    <w:rPr>
      <w:rFonts w:eastAsiaTheme="minorHAnsi" w:cstheme="minorBidi"/>
      <w:i/>
      <w:iCs/>
      <w:sz w:val="28"/>
      <w:szCs w:val="28"/>
      <w:lang w:val="vi-VN"/>
    </w:rPr>
  </w:style>
  <w:style w:type="paragraph" w:customStyle="1" w:styleId="Bodytext50">
    <w:name w:val="Body text (5)"/>
    <w:basedOn w:val="Normal"/>
    <w:link w:val="Bodytext5"/>
    <w:rsid w:val="0014079B"/>
    <w:pPr>
      <w:widowControl w:val="0"/>
      <w:shd w:val="clear" w:color="auto" w:fill="FFFFFF"/>
      <w:spacing w:before="360" w:line="254" w:lineRule="exact"/>
    </w:pPr>
    <w:rPr>
      <w:rFonts w:eastAsiaTheme="minorHAnsi" w:cstheme="minorBidi"/>
      <w:b/>
      <w:bCs/>
      <w:i/>
      <w:iCs/>
      <w:sz w:val="21"/>
      <w:szCs w:val="21"/>
      <w:lang w:val="vi-VN"/>
    </w:rPr>
  </w:style>
  <w:style w:type="paragraph" w:customStyle="1" w:styleId="Bodytext60">
    <w:name w:val="Body text (6)"/>
    <w:basedOn w:val="Normal"/>
    <w:link w:val="Bodytext6"/>
    <w:rsid w:val="0014079B"/>
    <w:pPr>
      <w:widowControl w:val="0"/>
      <w:shd w:val="clear" w:color="auto" w:fill="FFFFFF"/>
      <w:spacing w:before="240" w:line="254" w:lineRule="exact"/>
    </w:pPr>
    <w:rPr>
      <w:rFonts w:eastAsiaTheme="minorHAnsi" w:cstheme="minorBidi"/>
      <w:b/>
      <w:bCs/>
      <w:sz w:val="28"/>
      <w:szCs w:val="22"/>
      <w:lang w:val="vi-VN"/>
    </w:rPr>
  </w:style>
  <w:style w:type="paragraph" w:customStyle="1" w:styleId="Bodytext7">
    <w:name w:val="Body text (7)"/>
    <w:basedOn w:val="Normal"/>
    <w:link w:val="Bodytext7Exact"/>
    <w:rsid w:val="0014079B"/>
    <w:pPr>
      <w:widowControl w:val="0"/>
      <w:shd w:val="clear" w:color="auto" w:fill="FFFFFF"/>
      <w:spacing w:before="240" w:line="0" w:lineRule="atLeast"/>
    </w:pPr>
    <w:rPr>
      <w:rFonts w:ascii="Consolas" w:eastAsia="Consolas" w:hAnsi="Consolas" w:cs="Consolas"/>
      <w:i/>
      <w:iCs/>
      <w:sz w:val="13"/>
      <w:szCs w:val="13"/>
      <w:lang w:val="fr-FR" w:eastAsia="fr-FR" w:bidi="fr-FR"/>
    </w:rPr>
  </w:style>
  <w:style w:type="paragraph" w:customStyle="1" w:styleId="Bodytext90">
    <w:name w:val="Body text (9)"/>
    <w:basedOn w:val="Normal"/>
    <w:link w:val="Bodytext9"/>
    <w:rsid w:val="0014079B"/>
    <w:pPr>
      <w:widowControl w:val="0"/>
      <w:shd w:val="clear" w:color="auto" w:fill="FFFFFF"/>
      <w:spacing w:before="1500" w:line="365" w:lineRule="exact"/>
    </w:pPr>
    <w:rPr>
      <w:rFonts w:eastAsiaTheme="minorHAnsi" w:cstheme="minorBidi"/>
      <w:b/>
      <w:bCs/>
      <w:sz w:val="30"/>
      <w:szCs w:val="30"/>
      <w:lang w:val="vi-VN"/>
    </w:rPr>
  </w:style>
  <w:style w:type="paragraph" w:customStyle="1" w:styleId="Bodytext10">
    <w:name w:val="Body text (10)"/>
    <w:basedOn w:val="Normal"/>
    <w:link w:val="Bodytext10Exact"/>
    <w:rsid w:val="0014079B"/>
    <w:pPr>
      <w:widowControl w:val="0"/>
      <w:shd w:val="clear" w:color="auto" w:fill="FFFFFF"/>
      <w:spacing w:before="240" w:after="120" w:line="0" w:lineRule="atLeast"/>
    </w:pPr>
    <w:rPr>
      <w:rFonts w:eastAsiaTheme="minorHAnsi" w:cstheme="minorBidi"/>
      <w:b/>
      <w:bCs/>
      <w:sz w:val="32"/>
      <w:szCs w:val="32"/>
      <w:lang w:val="vi-VN"/>
    </w:rPr>
  </w:style>
  <w:style w:type="paragraph" w:customStyle="1" w:styleId="Bodytext11">
    <w:name w:val="Body text (11)"/>
    <w:basedOn w:val="Normal"/>
    <w:link w:val="Bodytext11Exact"/>
    <w:rsid w:val="0014079B"/>
    <w:pPr>
      <w:widowControl w:val="0"/>
      <w:shd w:val="clear" w:color="auto" w:fill="FFFFFF"/>
      <w:spacing w:before="120" w:line="0" w:lineRule="atLeast"/>
    </w:pPr>
    <w:rPr>
      <w:rFonts w:eastAsiaTheme="minorHAnsi" w:cstheme="minorBidi"/>
      <w:b/>
      <w:bCs/>
      <w:i/>
      <w:iCs/>
      <w:sz w:val="30"/>
      <w:szCs w:val="30"/>
      <w:lang w:val="vi-VN"/>
    </w:rPr>
  </w:style>
  <w:style w:type="paragraph" w:customStyle="1" w:styleId="Heading21">
    <w:name w:val="Heading #2"/>
    <w:basedOn w:val="Normal"/>
    <w:link w:val="Heading20"/>
    <w:rsid w:val="0014079B"/>
    <w:pPr>
      <w:widowControl w:val="0"/>
      <w:shd w:val="clear" w:color="auto" w:fill="FFFFFF"/>
      <w:spacing w:before="780" w:line="475" w:lineRule="exact"/>
      <w:jc w:val="center"/>
      <w:outlineLvl w:val="1"/>
    </w:pPr>
    <w:rPr>
      <w:rFonts w:eastAsiaTheme="minorHAnsi" w:cstheme="minorBidi"/>
      <w:b/>
      <w:bCs/>
      <w:sz w:val="32"/>
      <w:szCs w:val="32"/>
      <w:lang w:val="vi-VN"/>
    </w:rPr>
  </w:style>
  <w:style w:type="paragraph" w:customStyle="1" w:styleId="Heading31">
    <w:name w:val="Heading #3"/>
    <w:basedOn w:val="Normal"/>
    <w:link w:val="Heading30"/>
    <w:rsid w:val="0014079B"/>
    <w:pPr>
      <w:widowControl w:val="0"/>
      <w:shd w:val="clear" w:color="auto" w:fill="FFFFFF"/>
      <w:spacing w:before="240" w:line="475" w:lineRule="exact"/>
      <w:jc w:val="center"/>
      <w:outlineLvl w:val="2"/>
    </w:pPr>
    <w:rPr>
      <w:rFonts w:eastAsiaTheme="minorHAnsi" w:cstheme="minorBidi"/>
      <w:b/>
      <w:bCs/>
      <w:i/>
      <w:iCs/>
      <w:sz w:val="30"/>
      <w:szCs w:val="30"/>
      <w:lang w:val="vi-VN"/>
    </w:rPr>
  </w:style>
  <w:style w:type="paragraph" w:customStyle="1" w:styleId="Tableofcontents20">
    <w:name w:val="Table of contents (2)"/>
    <w:basedOn w:val="Normal"/>
    <w:link w:val="Tableofcontents2"/>
    <w:rsid w:val="0014079B"/>
    <w:pPr>
      <w:widowControl w:val="0"/>
      <w:shd w:val="clear" w:color="auto" w:fill="FFFFFF"/>
      <w:spacing w:before="240" w:line="595" w:lineRule="exact"/>
    </w:pPr>
    <w:rPr>
      <w:rFonts w:eastAsiaTheme="minorHAnsi" w:cstheme="minorBidi"/>
      <w:b/>
      <w:bCs/>
      <w:sz w:val="26"/>
      <w:szCs w:val="26"/>
      <w:lang w:val="vi-VN"/>
    </w:rPr>
  </w:style>
  <w:style w:type="paragraph" w:customStyle="1" w:styleId="Tablecaption20">
    <w:name w:val="Table caption (2)"/>
    <w:basedOn w:val="Normal"/>
    <w:link w:val="Tablecaption2"/>
    <w:rsid w:val="0014079B"/>
    <w:pPr>
      <w:widowControl w:val="0"/>
      <w:shd w:val="clear" w:color="auto" w:fill="FFFFFF"/>
      <w:spacing w:before="240" w:line="0" w:lineRule="atLeast"/>
    </w:pPr>
    <w:rPr>
      <w:rFonts w:eastAsiaTheme="minorHAnsi" w:cstheme="minorBidi"/>
      <w:b/>
      <w:bCs/>
      <w:sz w:val="26"/>
      <w:szCs w:val="26"/>
      <w:lang w:val="vi-VN"/>
    </w:rPr>
  </w:style>
  <w:style w:type="paragraph" w:customStyle="1" w:styleId="Tablecaption0">
    <w:name w:val="Table caption"/>
    <w:basedOn w:val="Normal"/>
    <w:link w:val="Tablecaption"/>
    <w:rsid w:val="0014079B"/>
    <w:pPr>
      <w:widowControl w:val="0"/>
      <w:shd w:val="clear" w:color="auto" w:fill="FFFFFF"/>
      <w:spacing w:before="240" w:line="312" w:lineRule="exact"/>
    </w:pPr>
    <w:rPr>
      <w:rFonts w:eastAsiaTheme="minorHAnsi" w:cstheme="minorBidi"/>
      <w:b/>
      <w:bCs/>
      <w:sz w:val="17"/>
      <w:szCs w:val="17"/>
      <w:lang w:val="vi-VN"/>
    </w:rPr>
  </w:style>
  <w:style w:type="paragraph" w:customStyle="1" w:styleId="Bodytext120">
    <w:name w:val="Body text (12)"/>
    <w:basedOn w:val="Normal"/>
    <w:link w:val="Bodytext12"/>
    <w:rsid w:val="0014079B"/>
    <w:pPr>
      <w:widowControl w:val="0"/>
      <w:shd w:val="clear" w:color="auto" w:fill="FFFFFF"/>
      <w:spacing w:before="60" w:after="60" w:line="254" w:lineRule="exact"/>
    </w:pPr>
    <w:rPr>
      <w:rFonts w:eastAsiaTheme="minorHAnsi" w:cstheme="minorBidi"/>
      <w:b/>
      <w:bCs/>
      <w:sz w:val="17"/>
      <w:szCs w:val="17"/>
      <w:lang w:val="vi-VN"/>
    </w:rPr>
  </w:style>
  <w:style w:type="paragraph" w:customStyle="1" w:styleId="Bodytext130">
    <w:name w:val="Body text (13)"/>
    <w:basedOn w:val="Normal"/>
    <w:link w:val="Bodytext13"/>
    <w:rsid w:val="0014079B"/>
    <w:pPr>
      <w:widowControl w:val="0"/>
      <w:shd w:val="clear" w:color="auto" w:fill="FFFFFF"/>
      <w:spacing w:before="60" w:line="254" w:lineRule="exact"/>
    </w:pPr>
    <w:rPr>
      <w:rFonts w:eastAsiaTheme="minorHAnsi" w:cstheme="minorBidi"/>
      <w:b/>
      <w:bCs/>
      <w:i/>
      <w:iCs/>
      <w:sz w:val="18"/>
      <w:szCs w:val="18"/>
      <w:lang w:val="vi-VN"/>
    </w:rPr>
  </w:style>
  <w:style w:type="paragraph" w:customStyle="1" w:styleId="Bodytext140">
    <w:name w:val="Body text (14)"/>
    <w:basedOn w:val="Normal"/>
    <w:link w:val="Bodytext14"/>
    <w:rsid w:val="0014079B"/>
    <w:pPr>
      <w:widowControl w:val="0"/>
      <w:shd w:val="clear" w:color="auto" w:fill="FFFFFF"/>
      <w:spacing w:before="240" w:line="0" w:lineRule="atLeast"/>
    </w:pPr>
    <w:rPr>
      <w:rFonts w:ascii="Courier New" w:eastAsia="Courier New" w:hAnsi="Courier New" w:cs="Courier New"/>
      <w:sz w:val="14"/>
      <w:szCs w:val="14"/>
      <w:lang w:val="vi-VN"/>
    </w:rPr>
  </w:style>
  <w:style w:type="paragraph" w:customStyle="1" w:styleId="Bodytext160">
    <w:name w:val="Body text (16)"/>
    <w:basedOn w:val="Normal"/>
    <w:link w:val="Bodytext16"/>
    <w:rsid w:val="0014079B"/>
    <w:pPr>
      <w:widowControl w:val="0"/>
      <w:shd w:val="clear" w:color="auto" w:fill="FFFFFF"/>
      <w:spacing w:before="240" w:after="240" w:line="0" w:lineRule="atLeast"/>
    </w:pPr>
    <w:rPr>
      <w:rFonts w:ascii="Courier New" w:eastAsia="Courier New" w:hAnsi="Courier New" w:cs="Courier New"/>
      <w:b/>
      <w:bCs/>
      <w:sz w:val="32"/>
      <w:szCs w:val="32"/>
      <w:lang w:val="vi-VN"/>
    </w:rPr>
  </w:style>
  <w:style w:type="paragraph" w:customStyle="1" w:styleId="Headerorfooter80">
    <w:name w:val="Header or footer (8)"/>
    <w:basedOn w:val="Normal"/>
    <w:link w:val="Headerorfooter8"/>
    <w:rsid w:val="0014079B"/>
    <w:pPr>
      <w:widowControl w:val="0"/>
      <w:shd w:val="clear" w:color="auto" w:fill="FFFFFF"/>
      <w:spacing w:before="240" w:line="0" w:lineRule="atLeast"/>
    </w:pPr>
    <w:rPr>
      <w:rFonts w:eastAsiaTheme="minorHAnsi" w:cstheme="minorBidi"/>
      <w:b/>
      <w:bCs/>
      <w:sz w:val="28"/>
      <w:szCs w:val="28"/>
      <w:lang w:val="vi-VN"/>
    </w:rPr>
  </w:style>
  <w:style w:type="paragraph" w:customStyle="1" w:styleId="Bodytext180">
    <w:name w:val="Body text (18)"/>
    <w:basedOn w:val="Normal"/>
    <w:link w:val="Bodytext18"/>
    <w:rsid w:val="0014079B"/>
    <w:pPr>
      <w:widowControl w:val="0"/>
      <w:shd w:val="clear" w:color="auto" w:fill="FFFFFF"/>
      <w:spacing w:before="240" w:after="60" w:line="322" w:lineRule="exact"/>
    </w:pPr>
    <w:rPr>
      <w:rFonts w:eastAsiaTheme="minorHAnsi" w:cstheme="minorBidi"/>
      <w:b/>
      <w:bCs/>
      <w:i/>
      <w:iCs/>
      <w:sz w:val="26"/>
      <w:szCs w:val="26"/>
      <w:lang w:val="vi-VN"/>
    </w:rPr>
  </w:style>
  <w:style w:type="paragraph" w:customStyle="1" w:styleId="Tablecaption30">
    <w:name w:val="Table caption (3)"/>
    <w:basedOn w:val="Normal"/>
    <w:link w:val="Tablecaption3"/>
    <w:rsid w:val="0014079B"/>
    <w:pPr>
      <w:widowControl w:val="0"/>
      <w:shd w:val="clear" w:color="auto" w:fill="FFFFFF"/>
      <w:spacing w:before="180" w:line="0" w:lineRule="atLeast"/>
    </w:pPr>
    <w:rPr>
      <w:rFonts w:eastAsiaTheme="minorHAnsi" w:cstheme="minorBidi"/>
      <w:sz w:val="26"/>
      <w:szCs w:val="26"/>
      <w:lang w:val="vi-VN"/>
    </w:rPr>
  </w:style>
  <w:style w:type="paragraph" w:customStyle="1" w:styleId="Bodytext201">
    <w:name w:val="Body text (20)"/>
    <w:basedOn w:val="Normal"/>
    <w:link w:val="Bodytext200"/>
    <w:rsid w:val="0014079B"/>
    <w:pPr>
      <w:widowControl w:val="0"/>
      <w:shd w:val="clear" w:color="auto" w:fill="FFFFFF"/>
      <w:spacing w:before="180" w:after="420" w:line="0" w:lineRule="atLeast"/>
      <w:jc w:val="center"/>
    </w:pPr>
    <w:rPr>
      <w:rFonts w:eastAsiaTheme="minorHAnsi" w:cstheme="minorBidi"/>
      <w:b/>
      <w:bCs/>
      <w:sz w:val="28"/>
      <w:szCs w:val="28"/>
      <w:lang w:val="vi-VN"/>
    </w:rPr>
  </w:style>
  <w:style w:type="paragraph" w:customStyle="1" w:styleId="Heading420">
    <w:name w:val="Heading #4 (2)"/>
    <w:basedOn w:val="Normal"/>
    <w:link w:val="Heading42"/>
    <w:rsid w:val="0014079B"/>
    <w:pPr>
      <w:widowControl w:val="0"/>
      <w:shd w:val="clear" w:color="auto" w:fill="FFFFFF"/>
      <w:spacing w:before="240" w:line="312" w:lineRule="exact"/>
      <w:jc w:val="center"/>
      <w:outlineLvl w:val="3"/>
    </w:pPr>
    <w:rPr>
      <w:rFonts w:eastAsiaTheme="minorHAnsi" w:cstheme="minorBidi"/>
      <w:sz w:val="26"/>
      <w:szCs w:val="26"/>
      <w:lang w:val="vi-VN"/>
    </w:rPr>
  </w:style>
  <w:style w:type="paragraph" w:customStyle="1" w:styleId="Bodytext212">
    <w:name w:val="Body text (21)"/>
    <w:basedOn w:val="Normal"/>
    <w:link w:val="Bodytext211"/>
    <w:rsid w:val="0014079B"/>
    <w:pPr>
      <w:widowControl w:val="0"/>
      <w:shd w:val="clear" w:color="auto" w:fill="FFFFFF"/>
      <w:spacing w:before="60" w:after="60" w:line="0" w:lineRule="atLeast"/>
    </w:pPr>
    <w:rPr>
      <w:rFonts w:ascii="Arial" w:eastAsia="Arial" w:hAnsi="Arial" w:cs="Arial"/>
      <w:w w:val="60"/>
      <w:sz w:val="16"/>
      <w:szCs w:val="16"/>
      <w:lang w:val="vi-VN"/>
    </w:rPr>
  </w:style>
  <w:style w:type="paragraph" w:customStyle="1" w:styleId="Headerorfooter120">
    <w:name w:val="Header or footer (12)"/>
    <w:basedOn w:val="Normal"/>
    <w:link w:val="Headerorfooter12"/>
    <w:rsid w:val="0014079B"/>
    <w:pPr>
      <w:widowControl w:val="0"/>
      <w:shd w:val="clear" w:color="auto" w:fill="FFFFFF"/>
      <w:spacing w:before="240" w:line="336" w:lineRule="exact"/>
      <w:jc w:val="right"/>
    </w:pPr>
    <w:rPr>
      <w:rFonts w:eastAsiaTheme="minorHAnsi" w:cstheme="minorBidi"/>
      <w:b/>
      <w:bCs/>
      <w:i/>
      <w:iCs/>
      <w:sz w:val="26"/>
      <w:szCs w:val="26"/>
      <w:lang w:val="vi-VN"/>
    </w:rPr>
  </w:style>
  <w:style w:type="paragraph" w:customStyle="1" w:styleId="Bodytext230">
    <w:name w:val="Body text (23)"/>
    <w:basedOn w:val="Normal"/>
    <w:link w:val="Bodytext23"/>
    <w:rsid w:val="0014079B"/>
    <w:pPr>
      <w:widowControl w:val="0"/>
      <w:shd w:val="clear" w:color="auto" w:fill="FFFFFF"/>
      <w:spacing w:before="240" w:line="0" w:lineRule="atLeast"/>
    </w:pPr>
    <w:rPr>
      <w:rFonts w:eastAsiaTheme="minorHAnsi" w:cstheme="minorBidi"/>
      <w:spacing w:val="30"/>
      <w:w w:val="150"/>
      <w:sz w:val="8"/>
      <w:szCs w:val="8"/>
      <w:lang w:val="vi-VN"/>
    </w:rPr>
  </w:style>
  <w:style w:type="paragraph" w:customStyle="1" w:styleId="Bodytext240">
    <w:name w:val="Body text (24)"/>
    <w:basedOn w:val="Normal"/>
    <w:link w:val="Bodytext24"/>
    <w:rsid w:val="0014079B"/>
    <w:pPr>
      <w:widowControl w:val="0"/>
      <w:shd w:val="clear" w:color="auto" w:fill="FFFFFF"/>
      <w:spacing w:before="240" w:after="480" w:line="0" w:lineRule="atLeast"/>
      <w:jc w:val="center"/>
    </w:pPr>
    <w:rPr>
      <w:rFonts w:eastAsiaTheme="minorHAnsi" w:cstheme="minorBidi"/>
      <w:b/>
      <w:bCs/>
      <w:sz w:val="28"/>
      <w:szCs w:val="28"/>
      <w:lang w:val="vi-VN"/>
    </w:rPr>
  </w:style>
  <w:style w:type="paragraph" w:customStyle="1" w:styleId="Tablecaption50">
    <w:name w:val="Table caption (5)"/>
    <w:basedOn w:val="Normal"/>
    <w:link w:val="Tablecaption5"/>
    <w:rsid w:val="0014079B"/>
    <w:pPr>
      <w:widowControl w:val="0"/>
      <w:shd w:val="clear" w:color="auto" w:fill="FFFFFF"/>
      <w:spacing w:before="240" w:line="226" w:lineRule="exact"/>
    </w:pPr>
    <w:rPr>
      <w:rFonts w:eastAsiaTheme="minorHAnsi" w:cstheme="minorBidi"/>
      <w:b/>
      <w:bCs/>
      <w:i/>
      <w:iCs/>
      <w:sz w:val="18"/>
      <w:szCs w:val="18"/>
      <w:lang w:val="vi-VN"/>
    </w:rPr>
  </w:style>
  <w:style w:type="paragraph" w:customStyle="1" w:styleId="Bodytext250">
    <w:name w:val="Body text (25)"/>
    <w:basedOn w:val="Normal"/>
    <w:link w:val="Bodytext25"/>
    <w:rsid w:val="0014079B"/>
    <w:pPr>
      <w:widowControl w:val="0"/>
      <w:shd w:val="clear" w:color="auto" w:fill="FFFFFF"/>
      <w:spacing w:before="240" w:line="0" w:lineRule="atLeast"/>
      <w:jc w:val="right"/>
    </w:pPr>
    <w:rPr>
      <w:rFonts w:eastAsiaTheme="minorHAnsi" w:cstheme="minorBidi"/>
      <w:b/>
      <w:bCs/>
      <w:i/>
      <w:iCs/>
      <w:sz w:val="28"/>
      <w:szCs w:val="22"/>
      <w:lang w:val="vi-VN"/>
    </w:rPr>
  </w:style>
  <w:style w:type="paragraph" w:customStyle="1" w:styleId="Bodytext260">
    <w:name w:val="Body text (26)"/>
    <w:basedOn w:val="Normal"/>
    <w:link w:val="Bodytext26"/>
    <w:rsid w:val="0014079B"/>
    <w:pPr>
      <w:widowControl w:val="0"/>
      <w:shd w:val="clear" w:color="auto" w:fill="FFFFFF"/>
      <w:spacing w:before="240" w:after="60" w:line="0" w:lineRule="atLeast"/>
    </w:pPr>
    <w:rPr>
      <w:rFonts w:ascii="Courier New" w:eastAsia="Courier New" w:hAnsi="Courier New" w:cs="Courier New"/>
      <w:b/>
      <w:bCs/>
      <w:sz w:val="40"/>
      <w:szCs w:val="40"/>
      <w:lang w:val="vi-VN"/>
    </w:rPr>
  </w:style>
  <w:style w:type="paragraph" w:customStyle="1" w:styleId="Bodytext270">
    <w:name w:val="Body text (27)"/>
    <w:basedOn w:val="Normal"/>
    <w:link w:val="Bodytext27"/>
    <w:rsid w:val="0014079B"/>
    <w:pPr>
      <w:widowControl w:val="0"/>
      <w:shd w:val="clear" w:color="auto" w:fill="FFFFFF"/>
      <w:spacing w:before="240" w:line="0" w:lineRule="atLeast"/>
    </w:pPr>
    <w:rPr>
      <w:rFonts w:ascii="Tahoma" w:eastAsia="Tahoma" w:hAnsi="Tahoma" w:cs="Tahoma"/>
      <w:sz w:val="8"/>
      <w:szCs w:val="8"/>
      <w:lang w:val="vi-VN"/>
    </w:rPr>
  </w:style>
  <w:style w:type="paragraph" w:customStyle="1" w:styleId="Bodytext280">
    <w:name w:val="Body text (28)"/>
    <w:basedOn w:val="Normal"/>
    <w:link w:val="Bodytext28"/>
    <w:rsid w:val="0014079B"/>
    <w:pPr>
      <w:widowControl w:val="0"/>
      <w:shd w:val="clear" w:color="auto" w:fill="FFFFFF"/>
      <w:spacing w:before="240" w:line="0" w:lineRule="atLeast"/>
    </w:pPr>
    <w:rPr>
      <w:rFonts w:ascii="Gulim" w:eastAsia="Gulim" w:hAnsi="Gulim" w:cs="Gulim"/>
      <w:i/>
      <w:iCs/>
      <w:w w:val="250"/>
      <w:sz w:val="8"/>
      <w:szCs w:val="8"/>
      <w:lang w:val="vi-VN"/>
    </w:rPr>
  </w:style>
  <w:style w:type="paragraph" w:customStyle="1" w:styleId="Heading430">
    <w:name w:val="Heading #4 (3)"/>
    <w:basedOn w:val="Normal"/>
    <w:link w:val="Heading43"/>
    <w:rsid w:val="0014079B"/>
    <w:pPr>
      <w:widowControl w:val="0"/>
      <w:shd w:val="clear" w:color="auto" w:fill="FFFFFF"/>
      <w:spacing w:before="240" w:after="180" w:line="0" w:lineRule="atLeast"/>
      <w:jc w:val="center"/>
      <w:outlineLvl w:val="3"/>
    </w:pPr>
    <w:rPr>
      <w:rFonts w:eastAsiaTheme="minorHAnsi" w:cstheme="minorBidi"/>
      <w:b/>
      <w:bCs/>
      <w:sz w:val="28"/>
      <w:szCs w:val="28"/>
      <w:lang w:val="vi-VN"/>
    </w:rPr>
  </w:style>
  <w:style w:type="paragraph" w:customStyle="1" w:styleId="Tablecaption60">
    <w:name w:val="Table caption (6)"/>
    <w:basedOn w:val="Normal"/>
    <w:link w:val="Tablecaption6"/>
    <w:rsid w:val="0014079B"/>
    <w:pPr>
      <w:widowControl w:val="0"/>
      <w:shd w:val="clear" w:color="auto" w:fill="FFFFFF"/>
      <w:spacing w:before="240" w:line="0" w:lineRule="atLeast"/>
    </w:pPr>
    <w:rPr>
      <w:rFonts w:eastAsiaTheme="minorHAnsi" w:cstheme="minorBidi"/>
      <w:b/>
      <w:bCs/>
      <w:sz w:val="28"/>
      <w:szCs w:val="28"/>
      <w:lang w:val="vi-VN"/>
    </w:rPr>
  </w:style>
  <w:style w:type="paragraph" w:customStyle="1" w:styleId="Bodytext290">
    <w:name w:val="Body text (29)"/>
    <w:basedOn w:val="Normal"/>
    <w:link w:val="Bodytext29"/>
    <w:rsid w:val="0014079B"/>
    <w:pPr>
      <w:widowControl w:val="0"/>
      <w:shd w:val="clear" w:color="auto" w:fill="FFFFFF"/>
      <w:spacing w:before="960" w:after="120" w:line="0" w:lineRule="atLeast"/>
    </w:pPr>
    <w:rPr>
      <w:rFonts w:eastAsiaTheme="minorHAnsi" w:cstheme="minorBidi"/>
      <w:b/>
      <w:bCs/>
      <w:sz w:val="23"/>
      <w:szCs w:val="23"/>
      <w:lang w:val="vi-VN"/>
    </w:rPr>
  </w:style>
  <w:style w:type="paragraph" w:customStyle="1" w:styleId="Bodytext301">
    <w:name w:val="Body text (30)"/>
    <w:basedOn w:val="Normal"/>
    <w:link w:val="Bodytext300"/>
    <w:rsid w:val="0014079B"/>
    <w:pPr>
      <w:widowControl w:val="0"/>
      <w:shd w:val="clear" w:color="auto" w:fill="FFFFFF"/>
      <w:spacing w:before="120" w:line="0" w:lineRule="atLeast"/>
    </w:pPr>
    <w:rPr>
      <w:rFonts w:eastAsiaTheme="minorHAnsi" w:cstheme="minorBidi"/>
      <w:b/>
      <w:bCs/>
      <w:i/>
      <w:iCs/>
      <w:sz w:val="28"/>
      <w:szCs w:val="22"/>
      <w:lang w:val="vi-VN"/>
    </w:rPr>
  </w:style>
  <w:style w:type="paragraph" w:customStyle="1" w:styleId="HeaderSectionV">
    <w:name w:val="Header.Section V"/>
    <w:basedOn w:val="Normal"/>
    <w:uiPriority w:val="99"/>
    <w:rsid w:val="0014079B"/>
    <w:pPr>
      <w:jc w:val="center"/>
    </w:pPr>
    <w:rPr>
      <w:b/>
      <w:sz w:val="36"/>
      <w:lang w:val="es-ES_tradnl"/>
    </w:rPr>
  </w:style>
  <w:style w:type="paragraph" w:styleId="Index3">
    <w:name w:val="index 3"/>
    <w:basedOn w:val="Normal"/>
    <w:next w:val="Normal"/>
    <w:uiPriority w:val="99"/>
    <w:rsid w:val="0014079B"/>
    <w:pPr>
      <w:tabs>
        <w:tab w:val="right" w:pos="4140"/>
      </w:tabs>
      <w:ind w:left="720" w:hanging="240"/>
      <w:jc w:val="left"/>
    </w:pPr>
    <w:rPr>
      <w:sz w:val="20"/>
    </w:rPr>
  </w:style>
  <w:style w:type="character" w:customStyle="1" w:styleId="FontStyle95">
    <w:name w:val="Font Style95"/>
    <w:rsid w:val="0014079B"/>
    <w:rPr>
      <w:rFonts w:ascii="Times New Roman" w:hAnsi="Times New Roman" w:cs="Times New Roman"/>
      <w:sz w:val="22"/>
      <w:szCs w:val="22"/>
    </w:rPr>
  </w:style>
  <w:style w:type="character" w:customStyle="1" w:styleId="FontStyle133">
    <w:name w:val="Font Style133"/>
    <w:rsid w:val="0014079B"/>
    <w:rPr>
      <w:rFonts w:ascii="Times New Roman" w:hAnsi="Times New Roman" w:cs="Times New Roman"/>
      <w:i/>
      <w:iCs/>
      <w:sz w:val="22"/>
      <w:szCs w:val="22"/>
    </w:rPr>
  </w:style>
  <w:style w:type="paragraph" w:customStyle="1" w:styleId="CharCharChar">
    <w:name w:val="Char Char Char"/>
    <w:basedOn w:val="Normal"/>
    <w:next w:val="Normal"/>
    <w:autoRedefine/>
    <w:semiHidden/>
    <w:rsid w:val="0014079B"/>
    <w:pPr>
      <w:spacing w:before="120" w:after="120" w:line="312" w:lineRule="auto"/>
      <w:jc w:val="left"/>
    </w:pPr>
    <w:rPr>
      <w:sz w:val="28"/>
      <w:szCs w:val="28"/>
    </w:rPr>
  </w:style>
  <w:style w:type="character" w:customStyle="1" w:styleId="text1">
    <w:name w:val="text1"/>
    <w:rsid w:val="0014079B"/>
    <w:rPr>
      <w:rFonts w:ascii="Arial" w:hAnsi="Arial" w:cs="Arial" w:hint="default"/>
      <w:b w:val="0"/>
      <w:bCs w:val="0"/>
      <w:strike w:val="0"/>
      <w:dstrike w:val="0"/>
      <w:color w:val="070707"/>
      <w:sz w:val="20"/>
      <w:szCs w:val="20"/>
      <w:u w:val="none"/>
      <w:effect w:val="none"/>
    </w:rPr>
  </w:style>
  <w:style w:type="paragraph" w:customStyle="1" w:styleId="Tenvb">
    <w:name w:val="Tenvb"/>
    <w:basedOn w:val="Normal"/>
    <w:autoRedefine/>
    <w:rsid w:val="0014079B"/>
    <w:pPr>
      <w:spacing w:before="120" w:after="120"/>
      <w:jc w:val="center"/>
    </w:pPr>
    <w:rPr>
      <w:b/>
      <w:color w:val="0000FF"/>
      <w:spacing w:val="26"/>
      <w:sz w:val="20"/>
    </w:rPr>
  </w:style>
  <w:style w:type="paragraph" w:customStyle="1" w:styleId="niu">
    <w:name w:val="n§iÒu"/>
    <w:basedOn w:val="Normal"/>
    <w:rsid w:val="0014079B"/>
    <w:pPr>
      <w:spacing w:before="120" w:line="340" w:lineRule="exact"/>
      <w:ind w:firstLine="680"/>
      <w:jc w:val="left"/>
    </w:pPr>
    <w:rPr>
      <w:rFonts w:ascii=".VnTime" w:hAnsi=".VnTime"/>
      <w:b/>
      <w:sz w:val="28"/>
      <w:szCs w:val="28"/>
    </w:rPr>
  </w:style>
  <w:style w:type="paragraph" w:customStyle="1" w:styleId="5">
    <w:name w:val="5"/>
    <w:basedOn w:val="Normal"/>
    <w:rsid w:val="0014079B"/>
    <w:pPr>
      <w:spacing w:before="360" w:line="288" w:lineRule="auto"/>
      <w:ind w:left="567" w:hanging="567"/>
    </w:pPr>
    <w:rPr>
      <w:rFonts w:ascii=".VnCentury Schoolbook" w:hAnsi=".VnCentury Schoolbook"/>
      <w:sz w:val="20"/>
    </w:rPr>
  </w:style>
  <w:style w:type="paragraph" w:customStyle="1" w:styleId="GDD">
    <w:name w:val="GDD"/>
    <w:basedOn w:val="Normal"/>
    <w:rsid w:val="0014079B"/>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14079B"/>
    <w:pPr>
      <w:spacing w:before="240" w:line="288" w:lineRule="auto"/>
    </w:pPr>
    <w:rPr>
      <w:rFonts w:ascii=".VnArial" w:hAnsi=".VnArial"/>
      <w:b/>
      <w:bCs/>
      <w:sz w:val="22"/>
      <w:szCs w:val="22"/>
    </w:rPr>
  </w:style>
  <w:style w:type="paragraph" w:customStyle="1" w:styleId="6">
    <w:name w:val="6"/>
    <w:basedOn w:val="Normal"/>
    <w:rsid w:val="0014079B"/>
    <w:pPr>
      <w:spacing w:line="288" w:lineRule="auto"/>
      <w:jc w:val="center"/>
    </w:pPr>
    <w:rPr>
      <w:rFonts w:ascii="VnArial U" w:hAnsi="VnArial U"/>
      <w:sz w:val="28"/>
      <w:szCs w:val="28"/>
    </w:rPr>
  </w:style>
  <w:style w:type="paragraph" w:customStyle="1" w:styleId="8">
    <w:name w:val="8"/>
    <w:basedOn w:val="6"/>
    <w:rsid w:val="0014079B"/>
    <w:pPr>
      <w:spacing w:line="312" w:lineRule="auto"/>
    </w:pPr>
    <w:rPr>
      <w:rFonts w:ascii=".VnArialH" w:hAnsi=".VnArialH"/>
      <w:sz w:val="32"/>
      <w:szCs w:val="32"/>
    </w:rPr>
  </w:style>
  <w:style w:type="paragraph" w:customStyle="1" w:styleId="7">
    <w:name w:val="7"/>
    <w:basedOn w:val="6"/>
    <w:rsid w:val="0014079B"/>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14079B"/>
    <w:pPr>
      <w:jc w:val="left"/>
    </w:pPr>
    <w:rPr>
      <w:color w:val="000000"/>
    </w:rPr>
  </w:style>
  <w:style w:type="paragraph" w:customStyle="1" w:styleId="CharCharChar1">
    <w:name w:val="Char Char Char1"/>
    <w:basedOn w:val="Normal"/>
    <w:next w:val="Normal"/>
    <w:autoRedefine/>
    <w:semiHidden/>
    <w:rsid w:val="0014079B"/>
    <w:pPr>
      <w:spacing w:before="120" w:after="120" w:line="312" w:lineRule="auto"/>
      <w:jc w:val="left"/>
    </w:pPr>
    <w:rPr>
      <w:sz w:val="28"/>
      <w:szCs w:val="28"/>
    </w:rPr>
  </w:style>
  <w:style w:type="character" w:customStyle="1" w:styleId="CharChar2">
    <w:name w:val="Char Char2"/>
    <w:rsid w:val="0014079B"/>
    <w:rPr>
      <w:rFonts w:ascii=".VnTime" w:hAnsi=".VnTime"/>
      <w:sz w:val="28"/>
      <w:lang w:val="en-US" w:eastAsia="en-US" w:bidi="ar-SA"/>
    </w:rPr>
  </w:style>
  <w:style w:type="paragraph" w:styleId="Closing">
    <w:name w:val="Closing"/>
    <w:basedOn w:val="Normal"/>
    <w:link w:val="ClosingChar"/>
    <w:rsid w:val="0014079B"/>
    <w:pPr>
      <w:ind w:left="4320"/>
      <w:jc w:val="left"/>
    </w:pPr>
    <w:rPr>
      <w:rFonts w:ascii=".VnTime" w:hAnsi=".VnTime"/>
      <w:sz w:val="28"/>
      <w:szCs w:val="28"/>
      <w:lang w:val="x-none" w:eastAsia="x-none"/>
    </w:rPr>
  </w:style>
  <w:style w:type="character" w:customStyle="1" w:styleId="ClosingChar">
    <w:name w:val="Closing Char"/>
    <w:basedOn w:val="DefaultParagraphFont"/>
    <w:link w:val="Closing"/>
    <w:rsid w:val="0014079B"/>
    <w:rPr>
      <w:rFonts w:ascii=".VnTime" w:eastAsia="Times New Roman" w:hAnsi=".VnTime" w:cs="Times New Roman"/>
      <w:szCs w:val="28"/>
      <w:lang w:val="x-none" w:eastAsia="x-none"/>
    </w:rPr>
  </w:style>
  <w:style w:type="paragraph" w:styleId="BodyTextFirstIndent">
    <w:name w:val="Body Text First Indent"/>
    <w:basedOn w:val="BodyText"/>
    <w:link w:val="BodyTextFirstIndentChar"/>
    <w:rsid w:val="0014079B"/>
    <w:pPr>
      <w:suppressAutoHyphens w:val="0"/>
      <w:spacing w:after="120"/>
      <w:ind w:right="0" w:firstLine="210"/>
      <w:jc w:val="left"/>
    </w:pPr>
    <w:rPr>
      <w:rFonts w:ascii=".VnTime" w:hAnsi=".VnTime"/>
      <w:bCs/>
      <w:iCs/>
      <w:spacing w:val="0"/>
      <w:sz w:val="28"/>
      <w:szCs w:val="28"/>
      <w:lang w:val="x-none" w:eastAsia="x-none"/>
    </w:rPr>
  </w:style>
  <w:style w:type="character" w:customStyle="1" w:styleId="BodyTextFirstIndentChar">
    <w:name w:val="Body Text First Indent Char"/>
    <w:basedOn w:val="BodyTextChar"/>
    <w:link w:val="BodyTextFirstIndent"/>
    <w:rsid w:val="0014079B"/>
    <w:rPr>
      <w:rFonts w:ascii=".VnTime" w:eastAsia="Times New Roman" w:hAnsi=".VnTime" w:cs="Times New Roman"/>
      <w:bCs/>
      <w:iCs/>
      <w:spacing w:val="-4"/>
      <w:sz w:val="24"/>
      <w:szCs w:val="28"/>
      <w:lang w:val="x-none" w:eastAsia="x-none"/>
    </w:rPr>
  </w:style>
  <w:style w:type="paragraph" w:styleId="Index2">
    <w:name w:val="index 2"/>
    <w:basedOn w:val="Normal"/>
    <w:next w:val="Normal"/>
    <w:uiPriority w:val="99"/>
    <w:rsid w:val="0014079B"/>
    <w:pPr>
      <w:tabs>
        <w:tab w:val="right" w:pos="4140"/>
      </w:tabs>
      <w:ind w:left="480" w:hanging="240"/>
      <w:jc w:val="left"/>
    </w:pPr>
    <w:rPr>
      <w:sz w:val="20"/>
    </w:rPr>
  </w:style>
  <w:style w:type="paragraph" w:styleId="Index4">
    <w:name w:val="index 4"/>
    <w:basedOn w:val="Normal"/>
    <w:next w:val="Normal"/>
    <w:uiPriority w:val="99"/>
    <w:rsid w:val="0014079B"/>
    <w:pPr>
      <w:tabs>
        <w:tab w:val="right" w:pos="4140"/>
      </w:tabs>
      <w:ind w:left="960" w:hanging="240"/>
      <w:jc w:val="left"/>
    </w:pPr>
    <w:rPr>
      <w:sz w:val="20"/>
    </w:rPr>
  </w:style>
  <w:style w:type="paragraph" w:styleId="Index5">
    <w:name w:val="index 5"/>
    <w:basedOn w:val="Normal"/>
    <w:next w:val="Normal"/>
    <w:uiPriority w:val="99"/>
    <w:rsid w:val="0014079B"/>
    <w:pPr>
      <w:tabs>
        <w:tab w:val="right" w:pos="4140"/>
      </w:tabs>
      <w:ind w:left="1200" w:hanging="240"/>
      <w:jc w:val="left"/>
    </w:pPr>
    <w:rPr>
      <w:sz w:val="20"/>
    </w:rPr>
  </w:style>
  <w:style w:type="paragraph" w:styleId="Index6">
    <w:name w:val="index 6"/>
    <w:basedOn w:val="Normal"/>
    <w:next w:val="Normal"/>
    <w:uiPriority w:val="99"/>
    <w:rsid w:val="0014079B"/>
    <w:pPr>
      <w:tabs>
        <w:tab w:val="right" w:pos="4140"/>
      </w:tabs>
      <w:ind w:left="1440" w:hanging="240"/>
      <w:jc w:val="left"/>
    </w:pPr>
    <w:rPr>
      <w:sz w:val="20"/>
    </w:rPr>
  </w:style>
  <w:style w:type="paragraph" w:styleId="Index7">
    <w:name w:val="index 7"/>
    <w:basedOn w:val="Normal"/>
    <w:next w:val="Normal"/>
    <w:uiPriority w:val="99"/>
    <w:rsid w:val="0014079B"/>
    <w:pPr>
      <w:tabs>
        <w:tab w:val="right" w:pos="4140"/>
      </w:tabs>
      <w:ind w:left="1680" w:hanging="240"/>
      <w:jc w:val="left"/>
    </w:pPr>
    <w:rPr>
      <w:sz w:val="20"/>
    </w:rPr>
  </w:style>
  <w:style w:type="paragraph" w:styleId="Index8">
    <w:name w:val="index 8"/>
    <w:basedOn w:val="Normal"/>
    <w:next w:val="Normal"/>
    <w:uiPriority w:val="99"/>
    <w:rsid w:val="0014079B"/>
    <w:pPr>
      <w:tabs>
        <w:tab w:val="right" w:pos="4140"/>
      </w:tabs>
      <w:ind w:left="1920" w:hanging="240"/>
      <w:jc w:val="left"/>
    </w:pPr>
    <w:rPr>
      <w:sz w:val="20"/>
    </w:rPr>
  </w:style>
  <w:style w:type="paragraph" w:styleId="NoSpacing">
    <w:name w:val="No Spacing"/>
    <w:link w:val="NoSpacingChar"/>
    <w:uiPriority w:val="1"/>
    <w:qFormat/>
    <w:rsid w:val="0014079B"/>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14079B"/>
    <w:rPr>
      <w:rFonts w:ascii="Calibri" w:eastAsia="Times New Roman" w:hAnsi="Calibri" w:cs="Times New Roman"/>
      <w:sz w:val="22"/>
      <w:lang w:val="en-US"/>
    </w:rPr>
  </w:style>
  <w:style w:type="paragraph" w:customStyle="1" w:styleId="DefaultText">
    <w:name w:val="Default Text"/>
    <w:basedOn w:val="Normal"/>
    <w:rsid w:val="0014079B"/>
    <w:pPr>
      <w:ind w:left="2880" w:hanging="2820"/>
      <w:jc w:val="left"/>
    </w:pPr>
    <w:rPr>
      <w:rFonts w:ascii="Arial" w:eastAsia="Malgun Gothic" w:hAnsi="Arial"/>
      <w:snapToGrid w:val="0"/>
      <w:sz w:val="20"/>
    </w:rPr>
  </w:style>
  <w:style w:type="paragraph" w:customStyle="1" w:styleId="a0">
    <w:name w:val="オアシス"/>
    <w:rsid w:val="0014079B"/>
    <w:pPr>
      <w:widowControl w:val="0"/>
      <w:wordWrap w:val="0"/>
      <w:autoSpaceDE w:val="0"/>
      <w:autoSpaceDN w:val="0"/>
      <w:adjustRightInd w:val="0"/>
      <w:spacing w:after="0" w:line="239" w:lineRule="exact"/>
      <w:jc w:val="both"/>
    </w:pPr>
    <w:rPr>
      <w:rFonts w:ascii="MS Mincho" w:eastAsia="MS Gothic" w:hAnsi="Century" w:cs="Times New Roman"/>
      <w:spacing w:val="7"/>
      <w:sz w:val="20"/>
      <w:szCs w:val="20"/>
      <w:lang w:val="en-US" w:eastAsia="ja-JP"/>
    </w:rPr>
  </w:style>
  <w:style w:type="paragraph" w:customStyle="1" w:styleId="Text">
    <w:name w:val="Text"/>
    <w:rsid w:val="0014079B"/>
    <w:pPr>
      <w:spacing w:before="120" w:after="0" w:line="240" w:lineRule="auto"/>
      <w:ind w:left="284" w:right="284"/>
      <w:jc w:val="both"/>
    </w:pPr>
    <w:rPr>
      <w:rFonts w:eastAsia="Malgun Gothic" w:cs="Times New Roman"/>
      <w:color w:val="000000"/>
      <w:sz w:val="22"/>
      <w:szCs w:val="20"/>
      <w:lang w:val="en-GB"/>
    </w:rPr>
  </w:style>
  <w:style w:type="paragraph" w:customStyle="1" w:styleId="CAP1">
    <w:name w:val="CAP1"/>
    <w:basedOn w:val="Normal"/>
    <w:rsid w:val="0014079B"/>
    <w:pPr>
      <w:numPr>
        <w:numId w:val="12"/>
      </w:numPr>
      <w:spacing w:before="240" w:after="180"/>
      <w:jc w:val="left"/>
    </w:pPr>
    <w:rPr>
      <w:rFonts w:ascii="VNI-Times" w:hAnsi="VNI-Times"/>
      <w:b/>
      <w:caps/>
      <w:szCs w:val="24"/>
    </w:rPr>
  </w:style>
  <w:style w:type="paragraph" w:customStyle="1" w:styleId="CAP2">
    <w:name w:val="CAP2"/>
    <w:basedOn w:val="Normal"/>
    <w:rsid w:val="0014079B"/>
    <w:pPr>
      <w:numPr>
        <w:ilvl w:val="1"/>
        <w:numId w:val="12"/>
      </w:numPr>
      <w:spacing w:after="180"/>
      <w:jc w:val="center"/>
    </w:pPr>
    <w:rPr>
      <w:rFonts w:ascii="VNI-Times" w:hAnsi="VNI-Times"/>
      <w:b/>
      <w:szCs w:val="24"/>
    </w:rPr>
  </w:style>
  <w:style w:type="paragraph" w:customStyle="1" w:styleId="CAP3">
    <w:name w:val="CAP3"/>
    <w:basedOn w:val="Normal"/>
    <w:rsid w:val="0014079B"/>
    <w:pPr>
      <w:numPr>
        <w:ilvl w:val="2"/>
        <w:numId w:val="12"/>
      </w:numPr>
      <w:spacing w:after="180"/>
      <w:jc w:val="left"/>
    </w:pPr>
    <w:rPr>
      <w:rFonts w:ascii="VNI-Times" w:hAnsi="VNI-Times"/>
      <w:szCs w:val="24"/>
    </w:rPr>
  </w:style>
  <w:style w:type="paragraph" w:customStyle="1" w:styleId="CAP4">
    <w:name w:val="CAP4"/>
    <w:basedOn w:val="Normal"/>
    <w:rsid w:val="0014079B"/>
    <w:pPr>
      <w:numPr>
        <w:ilvl w:val="3"/>
        <w:numId w:val="12"/>
      </w:numPr>
      <w:spacing w:after="180"/>
      <w:jc w:val="left"/>
    </w:pPr>
    <w:rPr>
      <w:rFonts w:ascii="VNI-Times" w:hAnsi="VNI-Times"/>
      <w:szCs w:val="24"/>
    </w:rPr>
  </w:style>
  <w:style w:type="paragraph" w:customStyle="1" w:styleId="CharCharCharCharChar">
    <w:name w:val="Char Char Char Char Char"/>
    <w:basedOn w:val="Normal"/>
    <w:rsid w:val="0014079B"/>
    <w:pPr>
      <w:spacing w:after="160" w:line="240" w:lineRule="exact"/>
      <w:jc w:val="left"/>
    </w:pPr>
    <w:rPr>
      <w:rFonts w:ascii="Tahoma" w:hAnsi="Tahoma" w:cs="Tahoma"/>
      <w:sz w:val="20"/>
    </w:rPr>
  </w:style>
  <w:style w:type="paragraph" w:customStyle="1" w:styleId="CharCharCharChar1">
    <w:name w:val="Char Char Char Char1"/>
    <w:basedOn w:val="Normal"/>
    <w:rsid w:val="0014079B"/>
    <w:pPr>
      <w:spacing w:after="160" w:line="240" w:lineRule="exact"/>
      <w:jc w:val="left"/>
    </w:pPr>
    <w:rPr>
      <w:rFonts w:ascii="Tahoma" w:hAnsi="Tahoma" w:cs="Tahoma"/>
      <w:sz w:val="20"/>
    </w:rPr>
  </w:style>
  <w:style w:type="character" w:customStyle="1" w:styleId="apple-converted-space">
    <w:name w:val="apple-converted-space"/>
    <w:basedOn w:val="DefaultParagraphFont"/>
    <w:rsid w:val="0014079B"/>
  </w:style>
  <w:style w:type="character" w:customStyle="1" w:styleId="hwtze">
    <w:name w:val="hwtze"/>
    <w:basedOn w:val="DefaultParagraphFont"/>
    <w:rsid w:val="00424DF2"/>
  </w:style>
  <w:style w:type="character" w:customStyle="1" w:styleId="rynqvb">
    <w:name w:val="rynqvb"/>
    <w:basedOn w:val="DefaultParagraphFont"/>
    <w:rsid w:val="00424DF2"/>
  </w:style>
  <w:style w:type="character" w:customStyle="1" w:styleId="fontstyle01">
    <w:name w:val="fontstyle01"/>
    <w:rsid w:val="00202153"/>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73658"/>
    <w:pPr>
      <w:widowControl w:val="0"/>
      <w:autoSpaceDE w:val="0"/>
      <w:autoSpaceDN w:val="0"/>
      <w:jc w:val="left"/>
    </w:pPr>
    <w:rPr>
      <w:sz w:val="22"/>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71400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9020616">
      <w:bodyDiv w:val="1"/>
      <w:marLeft w:val="0"/>
      <w:marRight w:val="0"/>
      <w:marTop w:val="0"/>
      <w:marBottom w:val="0"/>
      <w:divBdr>
        <w:top w:val="none" w:sz="0" w:space="0" w:color="auto"/>
        <w:left w:val="none" w:sz="0" w:space="0" w:color="auto"/>
        <w:bottom w:val="none" w:sz="0" w:space="0" w:color="auto"/>
        <w:right w:val="none" w:sz="0" w:space="0" w:color="auto"/>
      </w:divBdr>
    </w:div>
    <w:div w:id="492334579">
      <w:bodyDiv w:val="1"/>
      <w:marLeft w:val="0"/>
      <w:marRight w:val="0"/>
      <w:marTop w:val="0"/>
      <w:marBottom w:val="0"/>
      <w:divBdr>
        <w:top w:val="none" w:sz="0" w:space="0" w:color="auto"/>
        <w:left w:val="none" w:sz="0" w:space="0" w:color="auto"/>
        <w:bottom w:val="none" w:sz="0" w:space="0" w:color="auto"/>
        <w:right w:val="none" w:sz="0" w:space="0" w:color="auto"/>
      </w:divBdr>
    </w:div>
    <w:div w:id="590242499">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58971361">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06220710">
      <w:bodyDiv w:val="1"/>
      <w:marLeft w:val="0"/>
      <w:marRight w:val="0"/>
      <w:marTop w:val="0"/>
      <w:marBottom w:val="0"/>
      <w:divBdr>
        <w:top w:val="none" w:sz="0" w:space="0" w:color="auto"/>
        <w:left w:val="none" w:sz="0" w:space="0" w:color="auto"/>
        <w:bottom w:val="none" w:sz="0" w:space="0" w:color="auto"/>
        <w:right w:val="none" w:sz="0" w:space="0" w:color="auto"/>
      </w:divBdr>
    </w:div>
    <w:div w:id="918634334">
      <w:bodyDiv w:val="1"/>
      <w:marLeft w:val="0"/>
      <w:marRight w:val="0"/>
      <w:marTop w:val="0"/>
      <w:marBottom w:val="0"/>
      <w:divBdr>
        <w:top w:val="none" w:sz="0" w:space="0" w:color="auto"/>
        <w:left w:val="none" w:sz="0" w:space="0" w:color="auto"/>
        <w:bottom w:val="none" w:sz="0" w:space="0" w:color="auto"/>
        <w:right w:val="none" w:sz="0" w:space="0" w:color="auto"/>
      </w:divBdr>
    </w:div>
    <w:div w:id="92676660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67856346">
      <w:bodyDiv w:val="1"/>
      <w:marLeft w:val="0"/>
      <w:marRight w:val="0"/>
      <w:marTop w:val="0"/>
      <w:marBottom w:val="0"/>
      <w:divBdr>
        <w:top w:val="none" w:sz="0" w:space="0" w:color="auto"/>
        <w:left w:val="none" w:sz="0" w:space="0" w:color="auto"/>
        <w:bottom w:val="none" w:sz="0" w:space="0" w:color="auto"/>
        <w:right w:val="none" w:sz="0" w:space="0" w:color="auto"/>
      </w:divBdr>
    </w:div>
    <w:div w:id="1035738983">
      <w:bodyDiv w:val="1"/>
      <w:marLeft w:val="0"/>
      <w:marRight w:val="0"/>
      <w:marTop w:val="0"/>
      <w:marBottom w:val="0"/>
      <w:divBdr>
        <w:top w:val="none" w:sz="0" w:space="0" w:color="auto"/>
        <w:left w:val="none" w:sz="0" w:space="0" w:color="auto"/>
        <w:bottom w:val="none" w:sz="0" w:space="0" w:color="auto"/>
        <w:right w:val="none" w:sz="0" w:space="0" w:color="auto"/>
      </w:divBdr>
    </w:div>
    <w:div w:id="1041396538">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34782027">
      <w:bodyDiv w:val="1"/>
      <w:marLeft w:val="0"/>
      <w:marRight w:val="0"/>
      <w:marTop w:val="0"/>
      <w:marBottom w:val="0"/>
      <w:divBdr>
        <w:top w:val="none" w:sz="0" w:space="0" w:color="auto"/>
        <w:left w:val="none" w:sz="0" w:space="0" w:color="auto"/>
        <w:bottom w:val="none" w:sz="0" w:space="0" w:color="auto"/>
        <w:right w:val="none" w:sz="0" w:space="0" w:color="auto"/>
      </w:divBdr>
    </w:div>
    <w:div w:id="1248147153">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27535521">
      <w:bodyDiv w:val="1"/>
      <w:marLeft w:val="0"/>
      <w:marRight w:val="0"/>
      <w:marTop w:val="0"/>
      <w:marBottom w:val="0"/>
      <w:divBdr>
        <w:top w:val="none" w:sz="0" w:space="0" w:color="auto"/>
        <w:left w:val="none" w:sz="0" w:space="0" w:color="auto"/>
        <w:bottom w:val="none" w:sz="0" w:space="0" w:color="auto"/>
        <w:right w:val="none" w:sz="0" w:space="0" w:color="auto"/>
      </w:divBdr>
    </w:div>
    <w:div w:id="1437940629">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44639323">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97991345">
      <w:bodyDiv w:val="1"/>
      <w:marLeft w:val="0"/>
      <w:marRight w:val="0"/>
      <w:marTop w:val="0"/>
      <w:marBottom w:val="0"/>
      <w:divBdr>
        <w:top w:val="none" w:sz="0" w:space="0" w:color="auto"/>
        <w:left w:val="none" w:sz="0" w:space="0" w:color="auto"/>
        <w:bottom w:val="none" w:sz="0" w:space="0" w:color="auto"/>
        <w:right w:val="none" w:sz="0" w:space="0" w:color="auto"/>
      </w:divBdr>
    </w:div>
    <w:div w:id="180384228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29072812">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8699455">
      <w:bodyDiv w:val="1"/>
      <w:marLeft w:val="0"/>
      <w:marRight w:val="0"/>
      <w:marTop w:val="0"/>
      <w:marBottom w:val="0"/>
      <w:divBdr>
        <w:top w:val="none" w:sz="0" w:space="0" w:color="auto"/>
        <w:left w:val="none" w:sz="0" w:space="0" w:color="auto"/>
        <w:bottom w:val="none" w:sz="0" w:space="0" w:color="auto"/>
        <w:right w:val="none" w:sz="0" w:space="0" w:color="auto"/>
      </w:divBdr>
    </w:div>
    <w:div w:id="2066028746">
      <w:bodyDiv w:val="1"/>
      <w:marLeft w:val="0"/>
      <w:marRight w:val="0"/>
      <w:marTop w:val="0"/>
      <w:marBottom w:val="0"/>
      <w:divBdr>
        <w:top w:val="none" w:sz="0" w:space="0" w:color="auto"/>
        <w:left w:val="none" w:sz="0" w:space="0" w:color="auto"/>
        <w:bottom w:val="none" w:sz="0" w:space="0" w:color="auto"/>
        <w:right w:val="none" w:sz="0" w:space="0" w:color="auto"/>
      </w:divBdr>
    </w:div>
    <w:div w:id="21096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hyperlink" Target="mailto:quynhptn.dr@vietsov.com.vn" TargetMode="External"/><Relationship Id="rId17" Type="http://schemas.openxmlformats.org/officeDocument/2006/relationships/footer" Target="footer7.xml"/><Relationship Id="rId25"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4.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image" Target="media/image4.png"/><Relationship Id="rId10" Type="http://schemas.openxmlformats.org/officeDocument/2006/relationships/header" Target="head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2.xm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BADD3-FF6D-43D9-A981-1B65533E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105</Pages>
  <Words>29482</Words>
  <Characters>168048</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User</cp:lastModifiedBy>
  <cp:revision>291</cp:revision>
  <cp:lastPrinted>2025-07-01T09:57:00Z</cp:lastPrinted>
  <dcterms:created xsi:type="dcterms:W3CDTF">2024-10-04T07:14:00Z</dcterms:created>
  <dcterms:modified xsi:type="dcterms:W3CDTF">2025-07-01T10:03:00Z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2024-03-06T01:47:54Z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1556d9f8-3f2f-4fc0-8ea9-0bd0c20e995f</vt:lpwstr>
  </property>
  <property fmtid="{D5CDD505-2E9C-101B-9397-08002B2CF9AE}" pid="7" name="MSIP_Label_defa4170-0d19-0005-0004-bc88714345d2_ActionId">
    <vt:lpwstr>f8cc395b-9ce0-436f-bec6-09a1ec3a453b</vt:lpwstr>
  </property>
  <property fmtid="{D5CDD505-2E9C-101B-9397-08002B2CF9AE}" pid="8" name="MSIP_Label_defa4170-0d19-0005-0004-bc88714345d2_ContentBits">
    <vt:lpwstr>0</vt:lpwstr>
  </property>
</Properties>
</file>