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A3D" w:rsidRPr="00507A3D" w:rsidRDefault="00507A3D" w:rsidP="00507A3D">
      <w:pPr>
        <w:pStyle w:val="Style11"/>
        <w:jc w:val="center"/>
        <w:rPr>
          <w:b/>
          <w:sz w:val="28"/>
          <w:szCs w:val="28"/>
          <w:lang w:val="vi-VN"/>
        </w:rPr>
      </w:pPr>
      <w:bookmarkStart w:id="0" w:name="_GoBack"/>
      <w:r w:rsidRPr="00507A3D">
        <w:rPr>
          <w:b/>
          <w:sz w:val="28"/>
          <w:szCs w:val="28"/>
          <w:lang w:val="vi-VN"/>
        </w:rPr>
        <w:t>Chương V. YÊU CẦU VỀ KỸ THUẬT</w:t>
      </w:r>
    </w:p>
    <w:p w:rsidR="00507A3D" w:rsidRPr="00507A3D" w:rsidRDefault="00507A3D" w:rsidP="00507A3D">
      <w:pPr>
        <w:pStyle w:val="Style11"/>
        <w:rPr>
          <w:b/>
          <w:sz w:val="28"/>
          <w:szCs w:val="28"/>
          <w:lang w:val="vi-VN"/>
        </w:rPr>
      </w:pPr>
    </w:p>
    <w:p w:rsidR="00507A3D" w:rsidRPr="00507A3D" w:rsidRDefault="00507A3D" w:rsidP="00507A3D">
      <w:pPr>
        <w:ind w:firstLine="709"/>
        <w:rPr>
          <w:b/>
          <w:sz w:val="28"/>
          <w:szCs w:val="28"/>
          <w:lang w:val="vi-VN"/>
        </w:rPr>
      </w:pPr>
      <w:r w:rsidRPr="00507A3D">
        <w:rPr>
          <w:b/>
          <w:sz w:val="28"/>
          <w:szCs w:val="28"/>
          <w:lang w:val="vi-VN"/>
        </w:rPr>
        <w:t>I. Giới thiệu về gói thầu</w:t>
      </w:r>
    </w:p>
    <w:p w:rsidR="00507A3D" w:rsidRPr="00507A3D" w:rsidRDefault="00507A3D" w:rsidP="00507A3D">
      <w:pPr>
        <w:ind w:firstLine="709"/>
        <w:rPr>
          <w:sz w:val="28"/>
          <w:szCs w:val="28"/>
        </w:rPr>
      </w:pPr>
      <w:r w:rsidRPr="00507A3D">
        <w:rPr>
          <w:sz w:val="28"/>
          <w:szCs w:val="28"/>
        </w:rPr>
        <w:t xml:space="preserve">Phê duyệt Báo cáo kinh tế - kỹ thuật và Kế hoạch lựa chọn nhà thầu đầu tư xây dựng công trình Nâng cấp đường liên xã Phong An - Phong Xuân đoạn qua thôn Cổ Xuân: tại </w:t>
      </w:r>
      <w:r w:rsidRPr="00507A3D">
        <w:rPr>
          <w:bCs/>
          <w:sz w:val="28"/>
          <w:szCs w:val="28"/>
        </w:rPr>
        <w:t>Quyết định số 63/QĐ-UBND ngày 31/03/2025</w:t>
      </w:r>
      <w:r w:rsidRPr="00507A3D">
        <w:rPr>
          <w:iCs/>
          <w:sz w:val="28"/>
          <w:szCs w:val="28"/>
          <w:lang w:val="es-ES"/>
        </w:rPr>
        <w:t xml:space="preserve">, trong đó </w:t>
      </w:r>
      <w:r w:rsidRPr="00507A3D">
        <w:rPr>
          <w:iCs/>
          <w:sz w:val="28"/>
          <w:szCs w:val="28"/>
        </w:rPr>
        <w:t>Gói thầu số 06: Toàn bộ phần chi phí xây dựng</w:t>
      </w:r>
      <w:r w:rsidRPr="00507A3D">
        <w:rPr>
          <w:iCs/>
          <w:sz w:val="28"/>
          <w:szCs w:val="28"/>
          <w:lang w:val="es-ES"/>
        </w:rPr>
        <w:t xml:space="preserve"> có các nội dung sau:</w:t>
      </w:r>
    </w:p>
    <w:p w:rsidR="00507A3D" w:rsidRPr="00507A3D" w:rsidRDefault="00507A3D" w:rsidP="00507A3D">
      <w:pPr>
        <w:tabs>
          <w:tab w:val="num" w:pos="720"/>
          <w:tab w:val="num" w:pos="851"/>
        </w:tabs>
        <w:spacing w:before="40"/>
        <w:ind w:firstLine="709"/>
        <w:rPr>
          <w:b/>
          <w:sz w:val="28"/>
          <w:szCs w:val="28"/>
          <w:lang w:val="es-ES"/>
        </w:rPr>
      </w:pPr>
      <w:r w:rsidRPr="00507A3D">
        <w:rPr>
          <w:b/>
          <w:sz w:val="28"/>
          <w:szCs w:val="28"/>
          <w:lang w:val="es-ES"/>
        </w:rPr>
        <w:t xml:space="preserve">1. Phạm vi công việc của gói thầu: </w:t>
      </w:r>
    </w:p>
    <w:p w:rsidR="00507A3D" w:rsidRPr="00507A3D" w:rsidRDefault="00507A3D" w:rsidP="00507A3D">
      <w:pPr>
        <w:pStyle w:val="msolistparagraph0"/>
        <w:tabs>
          <w:tab w:val="left" w:pos="0"/>
        </w:tabs>
        <w:spacing w:line="330" w:lineRule="exact"/>
        <w:ind w:left="0" w:firstLine="709"/>
        <w:rPr>
          <w:rFonts w:ascii="Times New Roman" w:hAnsi="Times New Roman"/>
          <w:sz w:val="28"/>
          <w:szCs w:val="28"/>
          <w:lang w:val="pt-BR"/>
        </w:rPr>
      </w:pPr>
      <w:r w:rsidRPr="00507A3D">
        <w:rPr>
          <w:rFonts w:ascii="Times New Roman" w:hAnsi="Times New Roman"/>
          <w:sz w:val="28"/>
          <w:szCs w:val="28"/>
          <w:lang w:val="x-none"/>
        </w:rPr>
        <w:t>Nâng cấp đường liên xã Phong An –  Phong Xuân đoạn qua thôn Cổ Xuân</w:t>
      </w:r>
      <w:r w:rsidRPr="00507A3D">
        <w:rPr>
          <w:rFonts w:ascii="Times New Roman" w:hAnsi="Times New Roman"/>
          <w:sz w:val="28"/>
          <w:szCs w:val="28"/>
          <w:lang w:val="pt-BR"/>
        </w:rPr>
        <w:t xml:space="preserve"> có quy mô cụ thể như sau:</w:t>
      </w:r>
    </w:p>
    <w:p w:rsidR="00507A3D" w:rsidRPr="00507A3D" w:rsidRDefault="00507A3D" w:rsidP="00507A3D">
      <w:pPr>
        <w:pStyle w:val="msolistparagraph0"/>
        <w:tabs>
          <w:tab w:val="left" w:pos="0"/>
        </w:tabs>
        <w:spacing w:line="330" w:lineRule="exact"/>
        <w:ind w:left="0"/>
        <w:rPr>
          <w:rFonts w:ascii="Times New Roman" w:hAnsi="Times New Roman"/>
          <w:sz w:val="28"/>
          <w:szCs w:val="28"/>
          <w:lang w:val="pt-BR"/>
        </w:rPr>
      </w:pPr>
      <w:r w:rsidRPr="00507A3D">
        <w:rPr>
          <w:rFonts w:ascii="Times New Roman" w:hAnsi="Times New Roman"/>
          <w:sz w:val="28"/>
          <w:szCs w:val="28"/>
          <w:lang w:val="pt-BR"/>
        </w:rPr>
        <w:tab/>
        <w:t>- Nâng cấp mở rộng nền, mặt đường với trắc ngang Bnền=1,0+4+1,0=6m. Mặt đường 4m, lề mỗi bên 1,0m dài khoảng 469m với kết cấu như sau:</w:t>
      </w:r>
    </w:p>
    <w:p w:rsidR="00507A3D" w:rsidRPr="00507A3D" w:rsidRDefault="00507A3D" w:rsidP="00507A3D">
      <w:pPr>
        <w:pStyle w:val="msolistparagraph0"/>
        <w:tabs>
          <w:tab w:val="left" w:pos="0"/>
        </w:tabs>
        <w:spacing w:line="330" w:lineRule="exact"/>
        <w:rPr>
          <w:rFonts w:ascii="Times New Roman" w:hAnsi="Times New Roman"/>
          <w:sz w:val="28"/>
          <w:szCs w:val="28"/>
          <w:lang w:val="pt-BR"/>
        </w:rPr>
      </w:pPr>
      <w:r w:rsidRPr="00507A3D">
        <w:rPr>
          <w:rFonts w:ascii="Times New Roman" w:hAnsi="Times New Roman"/>
          <w:sz w:val="28"/>
          <w:szCs w:val="28"/>
          <w:lang w:val="pt-BR"/>
        </w:rPr>
        <w:t>+ Lớp bê tông xi măng M250 đá 2x4, dày 18cm.</w:t>
      </w:r>
    </w:p>
    <w:p w:rsidR="00507A3D" w:rsidRPr="00507A3D" w:rsidRDefault="00507A3D" w:rsidP="00507A3D">
      <w:pPr>
        <w:pStyle w:val="msolistparagraph0"/>
        <w:tabs>
          <w:tab w:val="left" w:pos="0"/>
        </w:tabs>
        <w:spacing w:line="330" w:lineRule="exact"/>
        <w:ind w:left="0"/>
        <w:rPr>
          <w:rFonts w:ascii="Times New Roman" w:hAnsi="Times New Roman"/>
          <w:sz w:val="28"/>
          <w:szCs w:val="28"/>
          <w:lang w:val="pt-BR"/>
        </w:rPr>
      </w:pPr>
      <w:r w:rsidRPr="00507A3D">
        <w:rPr>
          <w:rFonts w:ascii="Times New Roman" w:hAnsi="Times New Roman"/>
          <w:sz w:val="28"/>
          <w:szCs w:val="28"/>
          <w:lang w:val="pt-BR"/>
        </w:rPr>
        <w:tab/>
        <w:t>+ Lót ni long</w:t>
      </w:r>
    </w:p>
    <w:p w:rsidR="00507A3D" w:rsidRPr="00507A3D" w:rsidRDefault="00507A3D" w:rsidP="00507A3D">
      <w:pPr>
        <w:pStyle w:val="msolistparagraph0"/>
        <w:tabs>
          <w:tab w:val="left" w:pos="0"/>
        </w:tabs>
        <w:spacing w:line="330" w:lineRule="exact"/>
        <w:ind w:left="0"/>
        <w:rPr>
          <w:rFonts w:ascii="Times New Roman" w:hAnsi="Times New Roman"/>
          <w:sz w:val="28"/>
          <w:szCs w:val="28"/>
          <w:lang w:val="pt-BR"/>
        </w:rPr>
      </w:pPr>
      <w:r w:rsidRPr="00507A3D">
        <w:rPr>
          <w:rFonts w:ascii="Times New Roman" w:hAnsi="Times New Roman"/>
          <w:sz w:val="28"/>
          <w:szCs w:val="28"/>
          <w:lang w:val="pt-BR"/>
        </w:rPr>
        <w:tab/>
        <w:t>+ Lớp cấp phối đá dăm Dmax37.5 dày 12cm.</w:t>
      </w:r>
    </w:p>
    <w:p w:rsidR="00507A3D" w:rsidRPr="00507A3D" w:rsidRDefault="00507A3D" w:rsidP="00507A3D">
      <w:pPr>
        <w:pStyle w:val="msolistparagraph0"/>
        <w:tabs>
          <w:tab w:val="left" w:pos="0"/>
        </w:tabs>
        <w:spacing w:line="330" w:lineRule="exact"/>
        <w:ind w:left="0"/>
        <w:rPr>
          <w:rFonts w:ascii="Times New Roman" w:hAnsi="Times New Roman"/>
          <w:sz w:val="28"/>
          <w:szCs w:val="28"/>
          <w:lang w:val="pt-BR"/>
        </w:rPr>
      </w:pPr>
      <w:r w:rsidRPr="00507A3D">
        <w:rPr>
          <w:rFonts w:ascii="Times New Roman" w:hAnsi="Times New Roman"/>
          <w:sz w:val="28"/>
          <w:szCs w:val="28"/>
          <w:lang w:val="pt-BR"/>
        </w:rPr>
        <w:t xml:space="preserve">          + Nền đường đắp đất cấp phối đầm chặt K95.</w:t>
      </w:r>
    </w:p>
    <w:p w:rsidR="00507A3D" w:rsidRPr="00507A3D" w:rsidRDefault="00507A3D" w:rsidP="00507A3D">
      <w:pPr>
        <w:pStyle w:val="msolistparagraph0"/>
        <w:tabs>
          <w:tab w:val="left" w:pos="0"/>
        </w:tabs>
        <w:spacing w:line="330" w:lineRule="exact"/>
        <w:ind w:left="0"/>
        <w:rPr>
          <w:rFonts w:ascii="Times New Roman" w:hAnsi="Times New Roman"/>
          <w:sz w:val="28"/>
          <w:szCs w:val="28"/>
          <w:lang w:val="pt-BR"/>
        </w:rPr>
      </w:pPr>
      <w:r w:rsidRPr="00507A3D">
        <w:rPr>
          <w:rFonts w:ascii="Times New Roman" w:hAnsi="Times New Roman"/>
          <w:sz w:val="28"/>
          <w:szCs w:val="28"/>
        </w:rPr>
        <w:t xml:space="preserve">        </w:t>
      </w:r>
      <w:r w:rsidRPr="00507A3D">
        <w:rPr>
          <w:rFonts w:ascii="Times New Roman" w:hAnsi="Times New Roman"/>
          <w:sz w:val="28"/>
          <w:szCs w:val="28"/>
          <w:lang w:val="vi-VN"/>
        </w:rPr>
        <w:t xml:space="preserve">  - Công trình trên tuyến:</w:t>
      </w:r>
    </w:p>
    <w:p w:rsidR="00507A3D" w:rsidRPr="00507A3D" w:rsidRDefault="00507A3D" w:rsidP="00507A3D">
      <w:pPr>
        <w:pStyle w:val="msolistparagraph0"/>
        <w:tabs>
          <w:tab w:val="left" w:pos="0"/>
        </w:tabs>
        <w:spacing w:line="330" w:lineRule="exact"/>
        <w:ind w:left="0"/>
        <w:rPr>
          <w:rFonts w:ascii="Times New Roman" w:hAnsi="Times New Roman"/>
          <w:sz w:val="28"/>
          <w:szCs w:val="28"/>
          <w:lang w:val="pt-BR"/>
        </w:rPr>
      </w:pPr>
      <w:r w:rsidRPr="00507A3D">
        <w:rPr>
          <w:rFonts w:ascii="Times New Roman" w:hAnsi="Times New Roman"/>
          <w:sz w:val="28"/>
          <w:szCs w:val="28"/>
          <w:lang w:val="pt-BR"/>
        </w:rPr>
        <w:tab/>
      </w:r>
      <w:r w:rsidRPr="00507A3D">
        <w:rPr>
          <w:rFonts w:ascii="Times New Roman" w:hAnsi="Times New Roman"/>
          <w:sz w:val="28"/>
          <w:szCs w:val="28"/>
          <w:lang w:val="vi-VN"/>
        </w:rPr>
        <w:t>+</w:t>
      </w:r>
      <w:r w:rsidRPr="00507A3D">
        <w:rPr>
          <w:rFonts w:ascii="Times New Roman" w:hAnsi="Times New Roman"/>
          <w:sz w:val="28"/>
          <w:szCs w:val="28"/>
          <w:lang w:val="pt-BR"/>
        </w:rPr>
        <w:t xml:space="preserve"> Nối 01 cống ngang đường B=1,5m bằng bê tông cốt thép để đảm bảo quá trình đi lại và thoát nước.</w:t>
      </w:r>
    </w:p>
    <w:p w:rsidR="00507A3D" w:rsidRPr="00507A3D" w:rsidRDefault="00507A3D" w:rsidP="00507A3D">
      <w:pPr>
        <w:pStyle w:val="msolistparagraph0"/>
        <w:tabs>
          <w:tab w:val="left" w:pos="0"/>
        </w:tabs>
        <w:spacing w:line="330" w:lineRule="exact"/>
        <w:ind w:left="0"/>
        <w:rPr>
          <w:rFonts w:ascii="Times New Roman" w:hAnsi="Times New Roman"/>
          <w:sz w:val="28"/>
          <w:szCs w:val="28"/>
          <w:lang w:val="pt-BR"/>
        </w:rPr>
      </w:pPr>
      <w:r w:rsidRPr="00507A3D">
        <w:rPr>
          <w:rFonts w:ascii="Times New Roman" w:hAnsi="Times New Roman"/>
          <w:sz w:val="28"/>
          <w:szCs w:val="28"/>
          <w:lang w:val="pt-BR"/>
        </w:rPr>
        <w:tab/>
        <w:t>+ Làm mới cống ngang đường D=0,8m bằng bê tông ly tâm và các cống đảm bảo thoát nước.</w:t>
      </w:r>
    </w:p>
    <w:p w:rsidR="00507A3D" w:rsidRPr="00507A3D" w:rsidRDefault="00507A3D" w:rsidP="00507A3D">
      <w:pPr>
        <w:pStyle w:val="msolistparagraph0"/>
        <w:tabs>
          <w:tab w:val="left" w:pos="0"/>
        </w:tabs>
        <w:spacing w:line="330" w:lineRule="exact"/>
        <w:ind w:left="0"/>
        <w:rPr>
          <w:rFonts w:ascii="Times New Roman" w:hAnsi="Times New Roman"/>
          <w:sz w:val="28"/>
          <w:szCs w:val="28"/>
          <w:lang w:val="pt-BR"/>
        </w:rPr>
      </w:pPr>
      <w:r w:rsidRPr="00507A3D">
        <w:rPr>
          <w:rFonts w:ascii="Times New Roman" w:hAnsi="Times New Roman"/>
          <w:sz w:val="28"/>
          <w:szCs w:val="28"/>
          <w:lang w:val="vi-VN"/>
        </w:rPr>
        <w:tab/>
        <w:t>+ L</w:t>
      </w:r>
      <w:r w:rsidRPr="00507A3D">
        <w:rPr>
          <w:rFonts w:ascii="Times New Roman" w:hAnsi="Times New Roman"/>
          <w:sz w:val="28"/>
          <w:szCs w:val="28"/>
          <w:lang w:val="pt-BR"/>
        </w:rPr>
        <w:t>ắp đặt biển báo cọc tiêu đảm bảo an toàn giao thông</w:t>
      </w:r>
      <w:r w:rsidRPr="00507A3D">
        <w:rPr>
          <w:rFonts w:ascii="Times New Roman" w:hAnsi="Times New Roman"/>
          <w:sz w:val="28"/>
          <w:szCs w:val="28"/>
          <w:lang w:val="vi-VN"/>
        </w:rPr>
        <w:t>.</w:t>
      </w:r>
    </w:p>
    <w:p w:rsidR="00507A3D" w:rsidRPr="00507A3D" w:rsidRDefault="00507A3D" w:rsidP="00507A3D">
      <w:pPr>
        <w:pStyle w:val="msolistparagraph0"/>
        <w:tabs>
          <w:tab w:val="left" w:pos="0"/>
        </w:tabs>
        <w:spacing w:line="330" w:lineRule="exact"/>
        <w:ind w:left="0"/>
        <w:rPr>
          <w:rFonts w:ascii="Times New Roman" w:hAnsi="Times New Roman"/>
          <w:sz w:val="28"/>
          <w:szCs w:val="28"/>
          <w:lang w:val="pt-BR"/>
        </w:rPr>
      </w:pPr>
      <w:r w:rsidRPr="00507A3D">
        <w:rPr>
          <w:rFonts w:ascii="Times New Roman" w:hAnsi="Times New Roman"/>
          <w:sz w:val="28"/>
          <w:szCs w:val="28"/>
          <w:lang w:val="pt-BR"/>
        </w:rPr>
        <w:tab/>
        <w:t>- Sửa chữa cục bộ các đoạn ổ gà trên tuyến nối bằng thấm nhập nhựa.</w:t>
      </w:r>
    </w:p>
    <w:p w:rsidR="00507A3D" w:rsidRPr="00507A3D" w:rsidRDefault="00507A3D" w:rsidP="00507A3D">
      <w:pPr>
        <w:tabs>
          <w:tab w:val="num" w:pos="720"/>
          <w:tab w:val="num" w:pos="851"/>
        </w:tabs>
        <w:spacing w:before="40"/>
        <w:ind w:firstLine="709"/>
        <w:jc w:val="left"/>
        <w:rPr>
          <w:sz w:val="28"/>
          <w:szCs w:val="28"/>
          <w:lang w:val="vi-VN"/>
        </w:rPr>
      </w:pPr>
      <w:r w:rsidRPr="00507A3D">
        <w:rPr>
          <w:b/>
          <w:sz w:val="28"/>
          <w:szCs w:val="28"/>
          <w:lang w:val="es-ES"/>
        </w:rPr>
        <w:t>2. Thời hạn hoàn thành</w:t>
      </w:r>
      <w:r w:rsidRPr="00507A3D">
        <w:rPr>
          <w:b/>
          <w:sz w:val="28"/>
          <w:szCs w:val="28"/>
          <w:lang w:val="nl-NL"/>
        </w:rPr>
        <w:t>: 45</w:t>
      </w:r>
      <w:r w:rsidRPr="00507A3D">
        <w:rPr>
          <w:color w:val="FF0000"/>
          <w:sz w:val="28"/>
          <w:szCs w:val="28"/>
          <w:lang w:val="en-GB"/>
        </w:rPr>
        <w:t xml:space="preserve"> ngày</w:t>
      </w:r>
      <w:r w:rsidRPr="00507A3D">
        <w:rPr>
          <w:color w:val="FF0000"/>
          <w:sz w:val="28"/>
          <w:szCs w:val="28"/>
          <w:lang w:val="vi-VN"/>
        </w:rPr>
        <w:t>.</w:t>
      </w:r>
    </w:p>
    <w:p w:rsidR="00507A3D" w:rsidRPr="00507A3D" w:rsidRDefault="00507A3D" w:rsidP="00507A3D">
      <w:pPr>
        <w:ind w:firstLine="709"/>
        <w:rPr>
          <w:b/>
          <w:bCs/>
          <w:sz w:val="28"/>
          <w:szCs w:val="28"/>
        </w:rPr>
      </w:pPr>
      <w:r w:rsidRPr="00507A3D">
        <w:rPr>
          <w:b/>
          <w:bCs/>
          <w:sz w:val="28"/>
          <w:szCs w:val="28"/>
        </w:rPr>
        <w:t>II. Yêu cầu về kỹ thuật/chỉ dẫn kỹ thuật:</w:t>
      </w:r>
    </w:p>
    <w:p w:rsidR="00507A3D" w:rsidRPr="00507A3D" w:rsidRDefault="00507A3D" w:rsidP="00507A3D">
      <w:pPr>
        <w:ind w:firstLine="709"/>
        <w:rPr>
          <w:sz w:val="28"/>
          <w:szCs w:val="28"/>
        </w:rPr>
      </w:pPr>
      <w:r w:rsidRPr="00507A3D">
        <w:rPr>
          <w:b/>
          <w:bCs/>
          <w:sz w:val="28"/>
          <w:szCs w:val="28"/>
          <w:lang w:val="de-DE"/>
        </w:rPr>
        <w:t>II.1. Yêu cầu về mặt kỹ thuật</w:t>
      </w:r>
      <w:r w:rsidRPr="00507A3D">
        <w:rPr>
          <w:bCs/>
          <w:sz w:val="28"/>
          <w:szCs w:val="28"/>
          <w:lang w:val="de-DE"/>
        </w:rPr>
        <w:t xml:space="preserve">: </w:t>
      </w:r>
      <w:r w:rsidRPr="00507A3D">
        <w:rPr>
          <w:sz w:val="28"/>
          <w:szCs w:val="28"/>
        </w:rPr>
        <w:t>Nâng cấp đường liên xã Phong An – Phong Xuân đoạn qua thôn Cổ Xuân</w:t>
      </w:r>
      <w:r w:rsidRPr="00507A3D">
        <w:rPr>
          <w:iCs/>
          <w:sz w:val="28"/>
          <w:szCs w:val="28"/>
          <w:lang w:val="de-DE"/>
        </w:rPr>
        <w:t xml:space="preserve"> là dự án đầu tư bằng vốn ngân sách Nhà nước, do đó nhà thầu phải thực hiện toàn bộ các công việc theo quy định hiện hành của nhà nước đối với công trình đầu tư bằng vốn ngân sách Nhà nước tại thời điểm thi công. Các quy trình kiểm tra, nghiệm thu phải là các tiêu chuẩn, quy chuẩn hiện hành phù hợp với quy định của Pháp luật Việt Nam. </w:t>
      </w:r>
    </w:p>
    <w:p w:rsidR="00507A3D" w:rsidRPr="00507A3D" w:rsidRDefault="00507A3D" w:rsidP="00507A3D">
      <w:pPr>
        <w:ind w:firstLine="709"/>
        <w:rPr>
          <w:sz w:val="28"/>
          <w:szCs w:val="28"/>
        </w:rPr>
      </w:pPr>
      <w:r w:rsidRPr="00507A3D">
        <w:rPr>
          <w:iCs/>
          <w:sz w:val="28"/>
          <w:szCs w:val="28"/>
          <w:lang w:val="de-DE"/>
        </w:rPr>
        <w:t xml:space="preserve">Trong quá trình thực hiện hợp đồng, nhà thầu phải nghiêm túc thực hiện việc bảo đảm an toàn trong thi công xây dựng theo đúng </w:t>
      </w:r>
      <w:r w:rsidRPr="00507A3D">
        <w:rPr>
          <w:sz w:val="28"/>
          <w:szCs w:val="28"/>
        </w:rPr>
        <w:t>nội dung yêu cầu tại Công văn số 66/BXD-GĐ ngày 08</w:t>
      </w:r>
      <w:r w:rsidRPr="00507A3D">
        <w:rPr>
          <w:sz w:val="28"/>
          <w:szCs w:val="28"/>
          <w:lang w:val="vi-VN"/>
        </w:rPr>
        <w:t>/</w:t>
      </w:r>
      <w:r w:rsidRPr="00507A3D">
        <w:rPr>
          <w:sz w:val="28"/>
          <w:szCs w:val="28"/>
        </w:rPr>
        <w:t>01</w:t>
      </w:r>
      <w:r w:rsidRPr="00507A3D">
        <w:rPr>
          <w:sz w:val="28"/>
          <w:szCs w:val="28"/>
          <w:lang w:val="vi-VN"/>
        </w:rPr>
        <w:t>/</w:t>
      </w:r>
      <w:r w:rsidRPr="00507A3D">
        <w:rPr>
          <w:sz w:val="28"/>
          <w:szCs w:val="28"/>
        </w:rPr>
        <w:t>2021 của Bộ Xây dựng về việc tăng cường công tác quản lý đảm bảo an toàn lao động trong thi công xây dựng. Chỉ thị số 18/CT-UBND của UBND tỉnh ngày 20</w:t>
      </w:r>
      <w:r w:rsidRPr="00507A3D">
        <w:rPr>
          <w:sz w:val="28"/>
          <w:szCs w:val="28"/>
          <w:lang w:val="vi-VN"/>
        </w:rPr>
        <w:t>/</w:t>
      </w:r>
      <w:r w:rsidRPr="00507A3D">
        <w:rPr>
          <w:sz w:val="28"/>
          <w:szCs w:val="28"/>
        </w:rPr>
        <w:t>8</w:t>
      </w:r>
      <w:r w:rsidRPr="00507A3D">
        <w:rPr>
          <w:sz w:val="28"/>
          <w:szCs w:val="28"/>
          <w:lang w:val="vi-VN"/>
        </w:rPr>
        <w:t>/</w:t>
      </w:r>
      <w:r w:rsidRPr="00507A3D">
        <w:rPr>
          <w:sz w:val="28"/>
          <w:szCs w:val="28"/>
        </w:rPr>
        <w:t xml:space="preserve">2020 về đảm bảo an toàn, vệ sinh lao động trên địa bàn tỉnh Thừa Thiên Huế. Công văn </w:t>
      </w:r>
      <w:r w:rsidRPr="00507A3D">
        <w:rPr>
          <w:iCs/>
          <w:sz w:val="28"/>
          <w:szCs w:val="28"/>
          <w:lang w:val="de-DE"/>
        </w:rPr>
        <w:t xml:space="preserve">số </w:t>
      </w:r>
      <w:hyperlink r:id="rId5" w:tgtFrame="_blank" w:history="1">
        <w:r w:rsidRPr="00507A3D">
          <w:rPr>
            <w:iCs/>
            <w:sz w:val="28"/>
            <w:szCs w:val="28"/>
            <w:lang w:val="de-DE"/>
          </w:rPr>
          <w:t>3462/SXD-CCGĐ</w:t>
        </w:r>
      </w:hyperlink>
      <w:r w:rsidRPr="00507A3D">
        <w:rPr>
          <w:iCs/>
          <w:sz w:val="28"/>
          <w:szCs w:val="28"/>
          <w:lang w:val="de-DE"/>
        </w:rPr>
        <w:t xml:space="preserve"> ngày 22/9/2022 của Sở Xây dựng về việc tăng cường công tác quản lý đảm đảm an toàn lao động trong thi công xây dựng. </w:t>
      </w:r>
      <w:r w:rsidRPr="00507A3D">
        <w:rPr>
          <w:sz w:val="28"/>
          <w:szCs w:val="28"/>
        </w:rPr>
        <w:t>Thường xuyên kiểm tra định kỳ, đình chỉ hoạt động của các tổ chức, cá nhân vi phạm, không đảm bảo an toàn, vệ sinh lao động trên công trường.</w:t>
      </w:r>
    </w:p>
    <w:p w:rsidR="00507A3D" w:rsidRPr="00507A3D" w:rsidRDefault="00507A3D" w:rsidP="00507A3D">
      <w:pPr>
        <w:ind w:firstLine="709"/>
        <w:rPr>
          <w:iCs/>
          <w:sz w:val="28"/>
          <w:szCs w:val="28"/>
          <w:lang w:val="es-ES"/>
        </w:rPr>
      </w:pPr>
      <w:r w:rsidRPr="00507A3D">
        <w:rPr>
          <w:b/>
          <w:bCs/>
          <w:sz w:val="28"/>
          <w:szCs w:val="28"/>
          <w:lang w:val="de-DE"/>
        </w:rPr>
        <w:t>II</w:t>
      </w:r>
      <w:r w:rsidRPr="00507A3D">
        <w:rPr>
          <w:b/>
          <w:iCs/>
          <w:sz w:val="28"/>
          <w:szCs w:val="28"/>
          <w:lang w:val="es-ES"/>
        </w:rPr>
        <w:t>.2. Tổ chức thực hiện</w:t>
      </w:r>
      <w:r w:rsidRPr="00507A3D">
        <w:rPr>
          <w:iCs/>
          <w:sz w:val="28"/>
          <w:szCs w:val="28"/>
          <w:lang w:val="es-ES"/>
        </w:rPr>
        <w:t xml:space="preserve">: </w:t>
      </w:r>
    </w:p>
    <w:p w:rsidR="00507A3D" w:rsidRPr="00507A3D" w:rsidRDefault="00507A3D" w:rsidP="00507A3D">
      <w:pPr>
        <w:ind w:firstLine="709"/>
        <w:rPr>
          <w:iCs/>
          <w:sz w:val="28"/>
          <w:szCs w:val="28"/>
          <w:lang w:val="de-DE"/>
        </w:rPr>
      </w:pPr>
      <w:r w:rsidRPr="00507A3D">
        <w:rPr>
          <w:iCs/>
          <w:sz w:val="28"/>
          <w:szCs w:val="28"/>
          <w:lang w:val="de-DE"/>
        </w:rPr>
        <w:lastRenderedPageBreak/>
        <w:t>- Nhà thầu phải lập một Ban chỉ huy công trường trong đó có phân công, phân cấp trách nhiệm, nhiệm vụ rõ ràng giữa các cá nhân, gồm các nhân lực chủ chốt sau: Chỉ huy trưởng công trường, các Chủ nhiệm Kỹ thuật thi công, các chức danh khác phục vụ cho việc tổ chức thi công công trường như: An toàn lao động, vệ sinh môi trường, PCCC, Kế hoạch, Kế toán, Thủ kho, Bảo vệ để tổ chức quản lý thi công trên công trường theo đúng hồ sơ dự thầu của nhà thầu. Ban chỉ huy công trường xây dựng của nhà thầu được đóng tại hiện trường để tổ chức quản lý thi công trên công trình, trong đó ngoài Kỹ thuật thi công phải có mặt thường xuyên trên công trường thì Chỉ huy trưởng công trình sẽ có mặt trong tất cả các cuộc họp giữa chủ đầu tư và nhà thầu kể cả đối với công việc của từng nhà thầu liên danh; ký vào các văn bản liên quan trong quá trình thi công xây dựng.</w:t>
      </w:r>
    </w:p>
    <w:p w:rsidR="00507A3D" w:rsidRPr="00507A3D" w:rsidRDefault="00507A3D" w:rsidP="00507A3D">
      <w:pPr>
        <w:ind w:firstLine="709"/>
        <w:rPr>
          <w:i/>
          <w:iCs/>
          <w:sz w:val="28"/>
          <w:szCs w:val="28"/>
          <w:lang w:val="de-DE"/>
        </w:rPr>
      </w:pPr>
      <w:r w:rsidRPr="00507A3D">
        <w:rPr>
          <w:iCs/>
          <w:sz w:val="28"/>
          <w:szCs w:val="28"/>
          <w:lang w:val="de-DE"/>
        </w:rPr>
        <w:t>- Nhà thầu tổ chức thực hiện các biện pháp đảm bảo an toàn lao động, vệ sinh môi trường, phòng cháy chữa cháy theo đúng quy định của Luật an toàn lao động, vệ sinh môi trường; tổ chức khám sức khỏe cho người lao động theo Luật Lao động hiện hành.</w:t>
      </w:r>
    </w:p>
    <w:p w:rsidR="00507A3D" w:rsidRPr="00507A3D" w:rsidRDefault="00507A3D" w:rsidP="00507A3D">
      <w:pPr>
        <w:ind w:firstLine="709"/>
        <w:rPr>
          <w:iCs/>
          <w:sz w:val="28"/>
          <w:szCs w:val="28"/>
          <w:lang w:val="de-DE"/>
        </w:rPr>
      </w:pPr>
      <w:r w:rsidRPr="00507A3D">
        <w:rPr>
          <w:iCs/>
          <w:sz w:val="28"/>
          <w:szCs w:val="28"/>
          <w:lang w:val="de-DE"/>
        </w:rPr>
        <w:t>- Nhà thầu lập thuyết minh để tổ chức thực hiện thi công đảm bảo an toàn lao động, an toàn giao thông và đúng yêu cầu kỹ thuật, đúng tiến độ theo cam kết bao gồm thi công các hạng mục như sau:</w:t>
      </w:r>
    </w:p>
    <w:p w:rsidR="00507A3D" w:rsidRPr="00507A3D" w:rsidRDefault="00507A3D" w:rsidP="00507A3D">
      <w:pPr>
        <w:ind w:firstLine="567"/>
        <w:rPr>
          <w:color w:val="FF0000"/>
          <w:sz w:val="28"/>
          <w:szCs w:val="28"/>
          <w:lang w:val="cs-CZ"/>
        </w:rPr>
      </w:pPr>
      <w:r w:rsidRPr="00507A3D">
        <w:rPr>
          <w:bCs/>
          <w:color w:val="FF0000"/>
          <w:sz w:val="28"/>
          <w:szCs w:val="28"/>
        </w:rPr>
        <w:t>+ Biện pháp</w:t>
      </w:r>
      <w:r w:rsidRPr="00507A3D">
        <w:rPr>
          <w:iCs/>
          <w:color w:val="FF0000"/>
          <w:sz w:val="28"/>
          <w:szCs w:val="28"/>
          <w:lang w:val="de-DE"/>
        </w:rPr>
        <w:t xml:space="preserve"> thi công </w:t>
      </w:r>
      <w:r w:rsidRPr="00507A3D">
        <w:rPr>
          <w:color w:val="FF0000"/>
          <w:sz w:val="28"/>
          <w:szCs w:val="28"/>
        </w:rPr>
        <w:t>Nền mặt đường</w:t>
      </w:r>
      <w:r w:rsidRPr="00507A3D">
        <w:rPr>
          <w:color w:val="FF0000"/>
          <w:sz w:val="28"/>
          <w:szCs w:val="28"/>
          <w:lang w:val="cs-CZ"/>
        </w:rPr>
        <w:t>.</w:t>
      </w:r>
    </w:p>
    <w:p w:rsidR="00507A3D" w:rsidRPr="00507A3D" w:rsidRDefault="00507A3D" w:rsidP="00507A3D">
      <w:pPr>
        <w:ind w:firstLine="567"/>
        <w:rPr>
          <w:color w:val="FF0000"/>
          <w:sz w:val="28"/>
          <w:szCs w:val="28"/>
          <w:lang w:val="cs-CZ"/>
        </w:rPr>
      </w:pPr>
      <w:r w:rsidRPr="00507A3D">
        <w:rPr>
          <w:bCs/>
          <w:color w:val="FF0000"/>
          <w:sz w:val="28"/>
          <w:szCs w:val="28"/>
        </w:rPr>
        <w:t>+ Biện pháp</w:t>
      </w:r>
      <w:r w:rsidRPr="00507A3D">
        <w:rPr>
          <w:iCs/>
          <w:color w:val="FF0000"/>
          <w:sz w:val="28"/>
          <w:szCs w:val="28"/>
          <w:lang w:val="de-DE"/>
        </w:rPr>
        <w:t xml:space="preserve"> thi công </w:t>
      </w:r>
      <w:r w:rsidRPr="00507A3D">
        <w:rPr>
          <w:color w:val="FF0000"/>
          <w:sz w:val="28"/>
          <w:szCs w:val="28"/>
          <w:lang w:val="nl-NL"/>
        </w:rPr>
        <w:t>Hệ thống thoát nước</w:t>
      </w:r>
      <w:r w:rsidRPr="00507A3D">
        <w:rPr>
          <w:color w:val="FF0000"/>
          <w:sz w:val="28"/>
          <w:szCs w:val="28"/>
          <w:lang w:val="cs-CZ"/>
        </w:rPr>
        <w:t>.</w:t>
      </w:r>
    </w:p>
    <w:p w:rsidR="00507A3D" w:rsidRPr="00507A3D" w:rsidRDefault="00507A3D" w:rsidP="00507A3D">
      <w:pPr>
        <w:ind w:firstLine="567"/>
        <w:rPr>
          <w:color w:val="FF0000"/>
          <w:sz w:val="28"/>
          <w:szCs w:val="28"/>
          <w:lang w:val="cs-CZ"/>
        </w:rPr>
      </w:pPr>
      <w:r w:rsidRPr="00507A3D">
        <w:rPr>
          <w:bCs/>
          <w:color w:val="FF0000"/>
          <w:sz w:val="28"/>
          <w:szCs w:val="28"/>
        </w:rPr>
        <w:t>+ Biện pháp</w:t>
      </w:r>
      <w:r w:rsidRPr="00507A3D">
        <w:rPr>
          <w:iCs/>
          <w:color w:val="FF0000"/>
          <w:sz w:val="28"/>
          <w:szCs w:val="28"/>
          <w:lang w:val="de-DE"/>
        </w:rPr>
        <w:t xml:space="preserve"> thi công </w:t>
      </w:r>
      <w:r w:rsidRPr="00507A3D">
        <w:rPr>
          <w:color w:val="FF0000"/>
          <w:sz w:val="28"/>
          <w:szCs w:val="28"/>
          <w:lang w:val="nl-NL"/>
        </w:rPr>
        <w:t>Hệ thống An toàn giao thông</w:t>
      </w:r>
      <w:r w:rsidRPr="00507A3D">
        <w:rPr>
          <w:color w:val="FF0000"/>
          <w:sz w:val="28"/>
          <w:szCs w:val="28"/>
          <w:lang w:val="cs-CZ"/>
        </w:rPr>
        <w:t>.</w:t>
      </w:r>
    </w:p>
    <w:p w:rsidR="00507A3D" w:rsidRPr="00507A3D" w:rsidRDefault="00507A3D" w:rsidP="00507A3D">
      <w:pPr>
        <w:ind w:firstLine="709"/>
        <w:rPr>
          <w:iCs/>
          <w:sz w:val="28"/>
          <w:szCs w:val="28"/>
          <w:lang w:val="es-ES"/>
        </w:rPr>
      </w:pPr>
      <w:r w:rsidRPr="00507A3D">
        <w:rPr>
          <w:iCs/>
          <w:sz w:val="28"/>
          <w:szCs w:val="28"/>
          <w:lang w:val="de-DE"/>
        </w:rPr>
        <w:t>- Mọi chi phí cho cho hoạt động của Ban chỉ huy công trường đã được bao gồm trong giá dự thầu, không được tính toán theo giá dự toán riêng.</w:t>
      </w:r>
    </w:p>
    <w:p w:rsidR="00507A3D" w:rsidRPr="00507A3D" w:rsidRDefault="00507A3D" w:rsidP="00507A3D">
      <w:pPr>
        <w:ind w:firstLine="709"/>
        <w:rPr>
          <w:b/>
          <w:bCs/>
          <w:sz w:val="28"/>
          <w:szCs w:val="28"/>
          <w:lang w:val="de-DE"/>
        </w:rPr>
      </w:pPr>
      <w:r w:rsidRPr="00507A3D">
        <w:rPr>
          <w:b/>
          <w:bCs/>
          <w:sz w:val="28"/>
          <w:szCs w:val="28"/>
          <w:lang w:val="de-DE"/>
        </w:rPr>
        <w:t>II.3. Chi phí hiện trường:</w:t>
      </w:r>
    </w:p>
    <w:p w:rsidR="00507A3D" w:rsidRPr="00507A3D" w:rsidRDefault="00507A3D" w:rsidP="00507A3D">
      <w:pPr>
        <w:ind w:firstLine="709"/>
        <w:rPr>
          <w:iCs/>
          <w:sz w:val="28"/>
          <w:szCs w:val="28"/>
          <w:lang w:val="de-DE"/>
        </w:rPr>
      </w:pPr>
      <w:r w:rsidRPr="00507A3D">
        <w:rPr>
          <w:iCs/>
          <w:sz w:val="28"/>
          <w:szCs w:val="28"/>
          <w:lang w:val="de-DE"/>
        </w:rPr>
        <w:t>Nhà thầu sẽ phải có trách nhiệm bằng chi phí của Nhà thầu để lấy các thông tin cần thiết cho việc lập hồ sơ mời thầu và tham gia các vấn đề khác trong quá trình thực hiện hợp đồng. Chủ đầu tư sẽ không thanh toán bất kỳ khối lượng hoặc nội dung công việc nào nằm ngoài E-HSMT và thiết kế bản vẽ thi công được phê duyệt.</w:t>
      </w:r>
    </w:p>
    <w:p w:rsidR="00507A3D" w:rsidRPr="00507A3D" w:rsidRDefault="00507A3D" w:rsidP="00507A3D">
      <w:pPr>
        <w:ind w:firstLine="709"/>
        <w:rPr>
          <w:iCs/>
          <w:sz w:val="28"/>
          <w:szCs w:val="28"/>
          <w:lang w:val="es-ES"/>
        </w:rPr>
      </w:pPr>
      <w:r w:rsidRPr="00507A3D">
        <w:rPr>
          <w:b/>
          <w:iCs/>
          <w:sz w:val="28"/>
          <w:szCs w:val="28"/>
          <w:lang w:val="es-ES"/>
        </w:rPr>
        <w:t>II.4. Một số nội dung công việc cụ thể trong quá trình thi công</w:t>
      </w:r>
      <w:r w:rsidRPr="00507A3D">
        <w:rPr>
          <w:iCs/>
          <w:sz w:val="28"/>
          <w:szCs w:val="28"/>
          <w:lang w:val="es-ES"/>
        </w:rPr>
        <w:t>: Để thực hiện tốt công tác chuẩn bị thi công công trình và tổ chức thi công xây dựng, Nhà thầu phải thực hiện một số nội dung công việc sau:</w:t>
      </w:r>
    </w:p>
    <w:p w:rsidR="00507A3D" w:rsidRPr="00507A3D" w:rsidRDefault="00507A3D" w:rsidP="00507A3D">
      <w:pPr>
        <w:ind w:firstLine="709"/>
        <w:rPr>
          <w:b/>
          <w:i/>
          <w:iCs/>
          <w:sz w:val="28"/>
          <w:szCs w:val="28"/>
          <w:lang w:val="de-DE"/>
        </w:rPr>
      </w:pPr>
      <w:r w:rsidRPr="00507A3D">
        <w:rPr>
          <w:iCs/>
          <w:sz w:val="28"/>
          <w:szCs w:val="28"/>
          <w:lang w:val="de-DE"/>
        </w:rPr>
        <w:t xml:space="preserve">1. Công trình phải được thi công xây dựng theo đúng bản vẽ thiết kế và Báo cáo kinh tế kỹ thuật được phê duyệt (kể cả phần sửa đổi được chủ đầu tư chấp nhận), chỉ dẫn kỹ thuật được nêu trong hồ sơ mời thầu phù hợp với hệ thống quy chuẩn, tiêu chuẩn được áp dụng cho dự án và các quy định về chất lượng công trình xây dựng của nhà nước có liên quan; bên nhận thầu phải có sơ đồ thuyết minh hệ thống quản lý chất lượng, giám sát chất lượng công trình. </w:t>
      </w:r>
      <w:r w:rsidRPr="00507A3D">
        <w:rPr>
          <w:b/>
          <w:i/>
          <w:iCs/>
          <w:sz w:val="28"/>
          <w:szCs w:val="28"/>
          <w:lang w:val="de-DE"/>
        </w:rPr>
        <w:t>Nhà thầu phải có cam kết thi công theo đúng Hồ sơ thiết kế, Báo cáo kinh tế kỹ thuật được phê duyệt và một số điều chỉnh thiết kế của Chủ đầu tư trong quá trình thực hiện Hợp đồng.</w:t>
      </w:r>
    </w:p>
    <w:p w:rsidR="00507A3D" w:rsidRPr="00507A3D" w:rsidRDefault="00507A3D" w:rsidP="00507A3D">
      <w:pPr>
        <w:ind w:firstLine="709"/>
        <w:rPr>
          <w:iCs/>
          <w:sz w:val="28"/>
          <w:szCs w:val="28"/>
          <w:lang w:val="de-DE"/>
        </w:rPr>
      </w:pPr>
      <w:r w:rsidRPr="00507A3D">
        <w:rPr>
          <w:iCs/>
          <w:sz w:val="28"/>
          <w:szCs w:val="28"/>
          <w:lang w:val="de-DE"/>
        </w:rPr>
        <w:t xml:space="preserve">2. Phối hợp với chủ đầu tư làm tốt công tác chuẩn bị khởi công (trong đó gồm cả việc lập, thiết kế biện pháp thi công theo quy định bao gồm cả biện pháp tổ chức phòng chống thiên tai bảo đảm an toàn cho người, nhà ở và công trình xây dựng mùa mưa bão năm 2022 theo Văn bản số </w:t>
      </w:r>
      <w:hyperlink r:id="rId6" w:tgtFrame="_blank" w:history="1">
        <w:r w:rsidRPr="00507A3D">
          <w:rPr>
            <w:iCs/>
            <w:sz w:val="28"/>
            <w:szCs w:val="28"/>
            <w:lang w:val="de-DE"/>
          </w:rPr>
          <w:t>3462/SXD-CCGĐ</w:t>
        </w:r>
      </w:hyperlink>
      <w:r w:rsidRPr="00507A3D">
        <w:rPr>
          <w:iCs/>
          <w:sz w:val="28"/>
          <w:szCs w:val="28"/>
          <w:lang w:val="de-DE"/>
        </w:rPr>
        <w:t xml:space="preserve"> ngày 22/9/2022 </w:t>
      </w:r>
      <w:r w:rsidRPr="00507A3D">
        <w:rPr>
          <w:iCs/>
          <w:sz w:val="28"/>
          <w:szCs w:val="28"/>
          <w:lang w:val="de-DE"/>
        </w:rPr>
        <w:lastRenderedPageBreak/>
        <w:t xml:space="preserve">của Sở Xây dựng tỉnh Thừa Thiên Huế); lập kế hoạch tổng hợp về an toàn; lập </w:t>
      </w:r>
      <w:r w:rsidRPr="00507A3D">
        <w:rPr>
          <w:sz w:val="28"/>
          <w:szCs w:val="28"/>
          <w:lang w:val="de-DE"/>
        </w:rPr>
        <w:t>kế hoạch quản lý chất thải và bảo vệ môi trường</w:t>
      </w:r>
      <w:r w:rsidRPr="00507A3D">
        <w:rPr>
          <w:iCs/>
          <w:sz w:val="28"/>
          <w:szCs w:val="28"/>
          <w:lang w:val="de-DE"/>
        </w:rPr>
        <w:t>,biện pháp thi công và biện pháp an toàn lao động; lập các biện pháp bảo đảm và nâng cao chất lượng công tác thi công. Thi công công trình đảm bảo chất lượng theo hồ sơ mời thầu và hồ sơ thiết kế bản vẽ thi công, Báo cáo kinh tế kỹ thuật được duyệt cùng với hợp đồng được ký kết.</w:t>
      </w:r>
    </w:p>
    <w:p w:rsidR="00507A3D" w:rsidRPr="00507A3D" w:rsidRDefault="00507A3D" w:rsidP="00507A3D">
      <w:pPr>
        <w:ind w:firstLine="709"/>
        <w:rPr>
          <w:iCs/>
          <w:sz w:val="28"/>
          <w:szCs w:val="28"/>
          <w:lang w:val="de-DE"/>
        </w:rPr>
      </w:pPr>
      <w:r w:rsidRPr="00507A3D">
        <w:rPr>
          <w:iCs/>
          <w:sz w:val="28"/>
          <w:szCs w:val="28"/>
          <w:lang w:val="de-DE"/>
        </w:rPr>
        <w:t>3. Chủ động tìm nguồn cung cấp vật liệu xây dựng, bán thành phẩm, cấu kiện đảm bảo tiêu chuẩn chất lượng. Kiểm tra cao độ thiết kế và kiểm tra độ sai lệch của tim trục công trình trước khi thi công và tiến hành các công tác đo đạc, kiểm tra thường xuyên trong quá trình thi công công trình.</w:t>
      </w:r>
    </w:p>
    <w:p w:rsidR="00507A3D" w:rsidRPr="00507A3D" w:rsidRDefault="00507A3D" w:rsidP="00507A3D">
      <w:pPr>
        <w:ind w:firstLine="709"/>
        <w:rPr>
          <w:sz w:val="28"/>
          <w:szCs w:val="28"/>
          <w:lang w:val="de-DE"/>
        </w:rPr>
      </w:pPr>
      <w:r w:rsidRPr="00507A3D">
        <w:rPr>
          <w:iCs/>
          <w:sz w:val="28"/>
          <w:szCs w:val="28"/>
          <w:lang w:val="de-DE"/>
        </w:rPr>
        <w:t xml:space="preserve">4. Đảm bảo nhân lực thực hiện trên công trình đúng Hồ sơ dự thầu, đúng Ban quản lý dự án công trình xây dựng được lập; các Tổ, Đội thi công là những người có nhiều kinh nghiệm đối với công việc được giao. Toàn bộ cán bộ kỹ thuật và công nhân trên công trường thường xuyên được tập huấn về ATLĐ, VSMT, PCCC </w:t>
      </w:r>
      <w:r w:rsidRPr="00507A3D">
        <w:rPr>
          <w:i/>
          <w:iCs/>
          <w:sz w:val="28"/>
          <w:szCs w:val="28"/>
          <w:lang w:val="de-DE"/>
        </w:rPr>
        <w:t xml:space="preserve">(Theo quy định tại </w:t>
      </w:r>
      <w:r w:rsidRPr="00507A3D">
        <w:rPr>
          <w:i/>
          <w:sz w:val="28"/>
          <w:szCs w:val="28"/>
          <w:lang w:val="de-DE"/>
        </w:rPr>
        <w:t>Khoản 2 Điều 7 Luật An toàn, vệ sinh lao động ngày 25/6/2015 quy định về nghĩa vụ của người sử dụng lao động</w:t>
      </w:r>
      <w:r w:rsidRPr="00507A3D">
        <w:rPr>
          <w:i/>
          <w:spacing w:val="-4"/>
          <w:sz w:val="28"/>
          <w:szCs w:val="28"/>
          <w:lang w:val="de-DE"/>
        </w:rPr>
        <w:t>);</w:t>
      </w:r>
      <w:r w:rsidRPr="00507A3D">
        <w:rPr>
          <w:spacing w:val="-4"/>
          <w:sz w:val="28"/>
          <w:szCs w:val="28"/>
          <w:lang w:val="de-DE"/>
        </w:rPr>
        <w:t xml:space="preserve">bắt buộc </w:t>
      </w:r>
      <w:r w:rsidRPr="00507A3D">
        <w:rPr>
          <w:sz w:val="28"/>
          <w:szCs w:val="28"/>
          <w:lang w:val="de-DE"/>
        </w:rPr>
        <w:t>công nhân phải được trang bị đầy đủ phương tiện, bảo hộ lao động (giày, mũ, áo bảo hộ lao động) trong suốt quá trình thi công; toàn bộ công nhân phải được Nhà thầu tổ chức khám sức khỏe định kỳ theo đúng quy định của Luật Lao động hiện hành.</w:t>
      </w:r>
    </w:p>
    <w:p w:rsidR="00507A3D" w:rsidRPr="00507A3D" w:rsidRDefault="00507A3D" w:rsidP="00507A3D">
      <w:pPr>
        <w:ind w:firstLine="709"/>
        <w:rPr>
          <w:b/>
          <w:sz w:val="28"/>
          <w:szCs w:val="28"/>
          <w:lang w:val="de-DE"/>
        </w:rPr>
      </w:pPr>
      <w:r w:rsidRPr="00507A3D">
        <w:rPr>
          <w:sz w:val="28"/>
          <w:szCs w:val="28"/>
          <w:lang w:val="de-DE"/>
        </w:rPr>
        <w:t>5. Nhà thầu chịu trách nhiệm mua bảo hiểm cho người lao động theo quy định tại Khoản 1 Điều 6 và Khoản 2 Điều 7 Luật An toàn, vệ sinh lao động ngày 25/6/2015.</w:t>
      </w:r>
    </w:p>
    <w:p w:rsidR="00507A3D" w:rsidRPr="00507A3D" w:rsidRDefault="00507A3D" w:rsidP="00507A3D">
      <w:pPr>
        <w:ind w:firstLine="709"/>
        <w:rPr>
          <w:iCs/>
          <w:sz w:val="28"/>
          <w:szCs w:val="28"/>
          <w:lang w:val="de-DE"/>
        </w:rPr>
      </w:pPr>
      <w:r w:rsidRPr="00507A3D">
        <w:rPr>
          <w:iCs/>
          <w:sz w:val="28"/>
          <w:szCs w:val="28"/>
          <w:lang w:val="de-DE"/>
        </w:rPr>
        <w:t>6. Đảm bảo vệ sinh môi trường, trật tự công cộng trong suốt quá trình thi công theo đúng quy định của Nhà nước và địa phương.</w:t>
      </w:r>
    </w:p>
    <w:p w:rsidR="00507A3D" w:rsidRPr="00507A3D" w:rsidRDefault="00507A3D" w:rsidP="00507A3D">
      <w:pPr>
        <w:ind w:firstLine="709"/>
        <w:rPr>
          <w:iCs/>
          <w:sz w:val="28"/>
          <w:szCs w:val="28"/>
          <w:lang w:val="de-DE"/>
        </w:rPr>
      </w:pPr>
      <w:r w:rsidRPr="00507A3D">
        <w:rPr>
          <w:iCs/>
          <w:sz w:val="28"/>
          <w:szCs w:val="28"/>
          <w:lang w:val="de-DE"/>
        </w:rPr>
        <w:t>7. Phối hợp với chủ đầu tư trong quá trình nghiệm thu bàn giao công trình đưa vào sử dụng, sửa chữa những sai sót, kiếm khuyết trong quá trình thi công xây dựng do mình tự phát hiện hoặc do chủ đầu tư hoặc cơ quan quản lý nhà nước chuyên ngành yêu cầu. Các mẫu Biên bản nghiệm thu thống nhất thực hiện theo các quy định hiện hành về đầu tư xây dựng.</w:t>
      </w:r>
    </w:p>
    <w:p w:rsidR="00507A3D" w:rsidRPr="00507A3D" w:rsidRDefault="00507A3D" w:rsidP="00507A3D">
      <w:pPr>
        <w:ind w:firstLine="709"/>
        <w:rPr>
          <w:iCs/>
          <w:sz w:val="28"/>
          <w:szCs w:val="28"/>
          <w:lang w:val="de-DE"/>
        </w:rPr>
      </w:pPr>
      <w:r w:rsidRPr="00507A3D">
        <w:rPr>
          <w:iCs/>
          <w:sz w:val="28"/>
          <w:szCs w:val="28"/>
          <w:lang w:val="de-DE"/>
        </w:rPr>
        <w:t>8. Cấp nước: Nhà thầu chịu trách nhiệm tìm nguồn nước phù hợp và đầy đủ để đảm bảo quá trình thi công được liên tục theo tiến độ hợp đồng.</w:t>
      </w:r>
    </w:p>
    <w:p w:rsidR="00507A3D" w:rsidRPr="00507A3D" w:rsidRDefault="00507A3D" w:rsidP="00507A3D">
      <w:pPr>
        <w:ind w:firstLine="709"/>
        <w:rPr>
          <w:iCs/>
          <w:sz w:val="28"/>
          <w:szCs w:val="28"/>
          <w:lang w:val="de-DE"/>
        </w:rPr>
      </w:pPr>
      <w:r w:rsidRPr="00507A3D">
        <w:rPr>
          <w:iCs/>
          <w:sz w:val="28"/>
          <w:szCs w:val="28"/>
          <w:lang w:val="de-DE"/>
        </w:rPr>
        <w:t>9. Cấp điện: Nhà thầu khi thi công, sửa chữa hệ thống điện phải có kế hoạch và liên hệ với Chủ đầu tư để đảm bảo an toàn nguồn điện theo quy định.</w:t>
      </w:r>
    </w:p>
    <w:p w:rsidR="00507A3D" w:rsidRPr="00507A3D" w:rsidRDefault="00507A3D" w:rsidP="00507A3D">
      <w:pPr>
        <w:ind w:firstLine="709"/>
        <w:rPr>
          <w:iCs/>
          <w:sz w:val="28"/>
          <w:szCs w:val="28"/>
          <w:lang w:val="de-DE"/>
        </w:rPr>
      </w:pPr>
      <w:r w:rsidRPr="00507A3D">
        <w:rPr>
          <w:iCs/>
          <w:sz w:val="28"/>
          <w:szCs w:val="28"/>
          <w:lang w:val="de-DE"/>
        </w:rPr>
        <w:t>10. Biển báo công trình: Trong quá trình thi công theo biện pháp thi công đã lập, Nhà thầu phải đặt các biển báo an toàn liên quan đến phạm vi công việc thực hiện.</w:t>
      </w:r>
    </w:p>
    <w:p w:rsidR="00507A3D" w:rsidRPr="00507A3D" w:rsidRDefault="00507A3D" w:rsidP="00507A3D">
      <w:pPr>
        <w:ind w:firstLine="709"/>
        <w:rPr>
          <w:iCs/>
          <w:sz w:val="28"/>
          <w:szCs w:val="28"/>
          <w:lang w:val="de-DE"/>
        </w:rPr>
      </w:pPr>
      <w:r w:rsidRPr="00507A3D">
        <w:rPr>
          <w:iCs/>
          <w:sz w:val="28"/>
          <w:szCs w:val="28"/>
          <w:lang w:val="de-DE"/>
        </w:rPr>
        <w:t>11. An ninh trên công trường: Nhà thầu phải chịu trách nhiệm về an ninh trên công trường và tự trả chi phí cho công tác này. Trong trường hợp cần thiết có thể thuê thêm bảo vệ công trường. Đảm bảo an toàn cho các công trình lân cận trong quá trình thi công xây dựng không bị lún, nứt ảnh hưởng đến an toàn trong quá trình sử dụng.</w:t>
      </w:r>
    </w:p>
    <w:p w:rsidR="00507A3D" w:rsidRPr="00507A3D" w:rsidRDefault="00507A3D" w:rsidP="00507A3D">
      <w:pPr>
        <w:ind w:firstLine="709"/>
        <w:rPr>
          <w:iCs/>
          <w:sz w:val="28"/>
          <w:szCs w:val="28"/>
          <w:lang w:val="de-DE"/>
        </w:rPr>
      </w:pPr>
      <w:r w:rsidRPr="00507A3D">
        <w:rPr>
          <w:iCs/>
          <w:sz w:val="28"/>
          <w:szCs w:val="28"/>
          <w:lang w:val="de-DE"/>
        </w:rPr>
        <w:t xml:space="preserve">12. Hệ thống cứu thương: Nhà thầu có trách nhiệm bảo đảm các dịch vụ sơ cứu cho nhân viên và công nhân, những thành viên của Ban quản lý dự án xây dựng công trình hay bất kỳ người nào khác làm việc trên công trường. Tất cả các </w:t>
      </w:r>
      <w:r w:rsidRPr="00507A3D">
        <w:rPr>
          <w:iCs/>
          <w:sz w:val="28"/>
          <w:szCs w:val="28"/>
          <w:lang w:val="de-DE"/>
        </w:rPr>
        <w:lastRenderedPageBreak/>
        <w:t>chi phí trong quá trình sơ cứu, điều trị bệnh nhân sẽ do nhà thầu tính toán, chi trả hợp lý trong giá trị hợp đồng.</w:t>
      </w:r>
    </w:p>
    <w:p w:rsidR="00507A3D" w:rsidRPr="00507A3D" w:rsidRDefault="00507A3D" w:rsidP="00507A3D">
      <w:pPr>
        <w:ind w:firstLine="709"/>
        <w:rPr>
          <w:iCs/>
          <w:sz w:val="28"/>
          <w:szCs w:val="28"/>
          <w:lang w:val="de-DE"/>
        </w:rPr>
      </w:pPr>
      <w:r w:rsidRPr="00507A3D">
        <w:rPr>
          <w:iCs/>
          <w:sz w:val="28"/>
          <w:szCs w:val="28"/>
          <w:lang w:val="de-DE"/>
        </w:rPr>
        <w:t>13. Các biện pháp giảm thiểu tác động môi trường:</w:t>
      </w:r>
    </w:p>
    <w:p w:rsidR="00507A3D" w:rsidRPr="00507A3D" w:rsidRDefault="00507A3D" w:rsidP="00507A3D">
      <w:pPr>
        <w:ind w:firstLine="709"/>
        <w:rPr>
          <w:iCs/>
          <w:sz w:val="28"/>
          <w:szCs w:val="28"/>
          <w:lang w:val="de-DE"/>
        </w:rPr>
      </w:pPr>
      <w:r w:rsidRPr="00507A3D">
        <w:rPr>
          <w:iCs/>
          <w:sz w:val="28"/>
          <w:szCs w:val="28"/>
          <w:lang w:val="de-DE"/>
        </w:rPr>
        <w:t xml:space="preserve">- Bên nhận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 </w:t>
      </w:r>
    </w:p>
    <w:p w:rsidR="00507A3D" w:rsidRPr="00507A3D" w:rsidRDefault="00507A3D" w:rsidP="00507A3D">
      <w:pPr>
        <w:ind w:firstLine="709"/>
        <w:rPr>
          <w:iCs/>
          <w:sz w:val="28"/>
          <w:szCs w:val="28"/>
          <w:lang w:val="de-DE"/>
        </w:rPr>
      </w:pPr>
      <w:r w:rsidRPr="00507A3D">
        <w:rPr>
          <w:iCs/>
          <w:sz w:val="28"/>
          <w:szCs w:val="28"/>
          <w:lang w:val="de-DE"/>
        </w:rPr>
        <w:t xml:space="preserve">- Trong quá trình vận chuyển vật liệu xây dựng, phế thải phải có biện pháp che phủ bạt, </w:t>
      </w:r>
      <w:r w:rsidRPr="00507A3D">
        <w:rPr>
          <w:sz w:val="28"/>
          <w:szCs w:val="28"/>
          <w:lang w:val="de-DE"/>
        </w:rPr>
        <w:t>tránh rơi vãi trên đường giao thông</w:t>
      </w:r>
      <w:r w:rsidRPr="00507A3D">
        <w:rPr>
          <w:iCs/>
          <w:sz w:val="28"/>
          <w:szCs w:val="28"/>
          <w:lang w:val="de-DE"/>
        </w:rPr>
        <w:t xml:space="preserve"> bảo đảm an toàn, vệ sinh môi trường.</w:t>
      </w:r>
    </w:p>
    <w:p w:rsidR="00507A3D" w:rsidRPr="00507A3D" w:rsidRDefault="00507A3D" w:rsidP="00507A3D">
      <w:pPr>
        <w:ind w:firstLine="709"/>
        <w:rPr>
          <w:iCs/>
          <w:sz w:val="28"/>
          <w:szCs w:val="28"/>
          <w:lang w:val="de-DE"/>
        </w:rPr>
      </w:pPr>
      <w:r w:rsidRPr="00507A3D">
        <w:rPr>
          <w:iCs/>
          <w:sz w:val="28"/>
          <w:szCs w:val="28"/>
          <w:lang w:val="de-DE"/>
        </w:rPr>
        <w:t xml:space="preserve">-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 </w:t>
      </w:r>
    </w:p>
    <w:p w:rsidR="00507A3D" w:rsidRPr="00507A3D" w:rsidRDefault="00507A3D" w:rsidP="00507A3D">
      <w:pPr>
        <w:ind w:firstLine="709"/>
        <w:rPr>
          <w:iCs/>
          <w:sz w:val="28"/>
          <w:szCs w:val="28"/>
          <w:lang w:val="de-DE"/>
        </w:rPr>
      </w:pPr>
      <w:r w:rsidRPr="00507A3D">
        <w:rPr>
          <w:iCs/>
          <w:sz w:val="28"/>
          <w:szCs w:val="28"/>
          <w:lang w:val="de-DE"/>
        </w:rPr>
        <w:t xml:space="preserve">- Tổ chức, cá nhân để xảy ra các hành vi làm tổn hại đến môi trường trong quá trình thi công xây dựng công trình phải chịu trách nhiệm trước pháp luật và bồi thường thiệt hại do lỗi của mình gây ra. </w:t>
      </w:r>
    </w:p>
    <w:p w:rsidR="00507A3D" w:rsidRPr="00507A3D" w:rsidRDefault="00507A3D" w:rsidP="00507A3D">
      <w:pPr>
        <w:ind w:firstLine="709"/>
        <w:rPr>
          <w:iCs/>
          <w:sz w:val="28"/>
          <w:szCs w:val="28"/>
          <w:lang w:val="de-DE"/>
        </w:rPr>
      </w:pPr>
      <w:r w:rsidRPr="00507A3D">
        <w:rPr>
          <w:iCs/>
          <w:sz w:val="28"/>
          <w:szCs w:val="28"/>
          <w:lang w:val="de-DE"/>
        </w:rPr>
        <w:t>- Trước khi đổ các loại vật liệu như đất cấp phối, cát, đá,... xuống nơi quy định cần tiến hành tưới nước để tránh tình trạng khi đổ xuống gây ra quá nhiều bụi; không được để rơi vãi vật liệu thừa bừa bãi trong quá trình thi công xây dựng hoặc tập kết vật liệu không đúng nơi quy định.</w:t>
      </w:r>
    </w:p>
    <w:p w:rsidR="00507A3D" w:rsidRPr="00507A3D" w:rsidRDefault="00507A3D" w:rsidP="00507A3D">
      <w:pPr>
        <w:ind w:firstLine="709"/>
        <w:rPr>
          <w:iCs/>
          <w:sz w:val="28"/>
          <w:szCs w:val="28"/>
          <w:lang w:val="de-DE"/>
        </w:rPr>
      </w:pPr>
      <w:r w:rsidRPr="00507A3D">
        <w:rPr>
          <w:sz w:val="28"/>
          <w:szCs w:val="28"/>
          <w:lang w:val="de-DE"/>
        </w:rPr>
        <w:t>- Thường xuyên phun nước để chống bụi trên công trường xây dựng.</w:t>
      </w:r>
    </w:p>
    <w:p w:rsidR="00507A3D" w:rsidRPr="00507A3D" w:rsidRDefault="00507A3D" w:rsidP="00507A3D">
      <w:pPr>
        <w:ind w:firstLine="709"/>
        <w:rPr>
          <w:iCs/>
          <w:sz w:val="28"/>
          <w:szCs w:val="28"/>
          <w:lang w:val="de-DE"/>
        </w:rPr>
      </w:pPr>
      <w:r w:rsidRPr="00507A3D">
        <w:rPr>
          <w:iCs/>
          <w:sz w:val="28"/>
          <w:szCs w:val="28"/>
          <w:lang w:val="de-DE"/>
        </w:rPr>
        <w:t xml:space="preserve">- Nước thải trong quá trình thi công: </w:t>
      </w:r>
      <w:r w:rsidRPr="00507A3D">
        <w:rPr>
          <w:sz w:val="28"/>
          <w:szCs w:val="28"/>
          <w:lang w:val="de-DE"/>
        </w:rPr>
        <w:t>Nước thải thi công xây dựng cần được thu gom xử lý qua bể lắng trước khi thải ra môi trường</w:t>
      </w:r>
      <w:r w:rsidRPr="00507A3D">
        <w:rPr>
          <w:iCs/>
          <w:sz w:val="28"/>
          <w:szCs w:val="28"/>
          <w:lang w:val="de-DE"/>
        </w:rPr>
        <w:t>; Công nhân tuyệt đối không được đi vệ sinh tùy tiện. Nhà thầu thi công phải xây dựng khu vệ sinh riêng có hầm tự hoại và hầm rút, tuyệt đối không được cho nước khu vệ sinh chảy tràn lan trên mặt đất làm ô nhiễm môi trường.</w:t>
      </w:r>
    </w:p>
    <w:p w:rsidR="00507A3D" w:rsidRPr="00507A3D" w:rsidRDefault="00507A3D" w:rsidP="00507A3D">
      <w:pPr>
        <w:ind w:firstLine="709"/>
        <w:rPr>
          <w:iCs/>
          <w:sz w:val="28"/>
          <w:szCs w:val="28"/>
          <w:lang w:val="de-DE"/>
        </w:rPr>
      </w:pPr>
      <w:r w:rsidRPr="00507A3D">
        <w:rPr>
          <w:iCs/>
          <w:sz w:val="28"/>
          <w:szCs w:val="28"/>
          <w:lang w:val="de-DE"/>
        </w:rPr>
        <w:t>- Các phương tiện thi công cơ giới phải có giấy kiểm định còn hiệu lực, không sử dụng thiết bị quá cũ thải nhiều khói bụi; những người điều khiển máy, thiết bị thi công phải được huấn luyện về an toàn lao động.</w:t>
      </w:r>
    </w:p>
    <w:p w:rsidR="00507A3D" w:rsidRPr="00507A3D" w:rsidRDefault="00507A3D" w:rsidP="00507A3D">
      <w:pPr>
        <w:ind w:firstLine="709"/>
        <w:rPr>
          <w:iCs/>
          <w:sz w:val="28"/>
          <w:szCs w:val="28"/>
          <w:lang w:val="de-DE"/>
        </w:rPr>
      </w:pPr>
      <w:r w:rsidRPr="00507A3D">
        <w:rPr>
          <w:iCs/>
          <w:sz w:val="28"/>
          <w:szCs w:val="28"/>
          <w:lang w:val="de-DE"/>
        </w:rPr>
        <w:t xml:space="preserve">- Nhà thầu chịu trách nhiệm bảo vệ môi trường, phòng chống cháy nổ theo kế hoạch bảo vệ môi trường được phê duyệt. </w:t>
      </w:r>
    </w:p>
    <w:p w:rsidR="00507A3D" w:rsidRPr="00507A3D" w:rsidRDefault="00507A3D" w:rsidP="00507A3D">
      <w:pPr>
        <w:ind w:firstLine="709"/>
        <w:rPr>
          <w:iCs/>
          <w:sz w:val="28"/>
          <w:szCs w:val="28"/>
          <w:lang w:val="de-DE"/>
        </w:rPr>
      </w:pPr>
      <w:r w:rsidRPr="00507A3D">
        <w:rPr>
          <w:iCs/>
          <w:sz w:val="28"/>
          <w:szCs w:val="28"/>
          <w:lang w:val="de-DE"/>
        </w:rPr>
        <w:t>- Nước thải trong quá trình thi công: Nước thải trên công trường phải được xử lý hợp vệ sinh, đảm bảo môi trường; Công nhân tuyệt đối không được đi vệ sinh tùy tiện. Nhà thầu thi công phải xây dựng khu vệ sinh riêng có hầm tự hoại và hầm rút, tuyệt đối không được cho nước khu vệ sinh chảy tràn lan trên mặt đất làm ô nhiễm môi trường.</w:t>
      </w:r>
    </w:p>
    <w:p w:rsidR="00507A3D" w:rsidRPr="00507A3D" w:rsidRDefault="00507A3D" w:rsidP="00507A3D">
      <w:pPr>
        <w:ind w:firstLine="709"/>
        <w:rPr>
          <w:iCs/>
          <w:sz w:val="28"/>
          <w:szCs w:val="28"/>
          <w:lang w:val="de-DE"/>
        </w:rPr>
      </w:pPr>
      <w:r w:rsidRPr="00507A3D">
        <w:rPr>
          <w:iCs/>
          <w:sz w:val="28"/>
          <w:szCs w:val="28"/>
          <w:lang w:val="de-DE"/>
        </w:rPr>
        <w:t>- Trong quá trình thi công, nhà thầu có nội quy về bảo vệ môi trường, làm thùng để rác thải của công nhân để thu gom về vị trí theo quy định, tuyệt đối không vứt rác bừa bãi, không đổ rác thải xây dựng tự do từ trên cao xuống mặt đất hoặc sàn dưới,... Tập huấn, giáo dục cho nhân sự chính, công nhân đảm bảo vệ sinh môi trường, an toàn lao động, phòng chống cháy nổ,....</w:t>
      </w:r>
    </w:p>
    <w:p w:rsidR="00507A3D" w:rsidRPr="00507A3D" w:rsidRDefault="00507A3D" w:rsidP="00507A3D">
      <w:pPr>
        <w:ind w:firstLine="709"/>
        <w:rPr>
          <w:i/>
          <w:sz w:val="28"/>
          <w:szCs w:val="28"/>
          <w:lang w:val="vi-VN"/>
        </w:rPr>
      </w:pPr>
      <w:r w:rsidRPr="00507A3D">
        <w:rPr>
          <w:i/>
          <w:sz w:val="28"/>
          <w:szCs w:val="28"/>
          <w:lang w:val="vi-VN"/>
        </w:rPr>
        <w:lastRenderedPageBreak/>
        <w:t xml:space="preserve">Nhà thầu thực hiện các </w:t>
      </w:r>
      <w:r w:rsidRPr="00507A3D">
        <w:rPr>
          <w:i/>
          <w:iCs/>
          <w:sz w:val="28"/>
          <w:szCs w:val="28"/>
          <w:lang w:val="vi-VN"/>
        </w:rPr>
        <w:t>b</w:t>
      </w:r>
      <w:r w:rsidRPr="00507A3D">
        <w:rPr>
          <w:i/>
          <w:sz w:val="28"/>
          <w:szCs w:val="28"/>
          <w:lang w:val="vi-VN"/>
        </w:rPr>
        <w:t>iện pháp giảm thiểu tác động môi trường bằng kinh phí của mình.</w:t>
      </w:r>
    </w:p>
    <w:p w:rsidR="00507A3D" w:rsidRPr="00507A3D" w:rsidRDefault="00507A3D" w:rsidP="00507A3D">
      <w:pPr>
        <w:ind w:firstLine="709"/>
        <w:rPr>
          <w:sz w:val="28"/>
          <w:szCs w:val="28"/>
          <w:lang w:val="vi-VN"/>
        </w:rPr>
      </w:pPr>
      <w:r w:rsidRPr="00507A3D">
        <w:rPr>
          <w:sz w:val="28"/>
          <w:szCs w:val="28"/>
          <w:lang w:val="vi-VN"/>
        </w:rPr>
        <w:t xml:space="preserve">14. Máy móc thiết bị đưa vào thi công công trình: </w:t>
      </w:r>
    </w:p>
    <w:p w:rsidR="00507A3D" w:rsidRPr="00507A3D" w:rsidRDefault="00507A3D" w:rsidP="00507A3D">
      <w:pPr>
        <w:ind w:firstLine="709"/>
        <w:rPr>
          <w:sz w:val="28"/>
          <w:szCs w:val="28"/>
          <w:lang w:val="vi-VN"/>
        </w:rPr>
      </w:pPr>
      <w:r w:rsidRPr="00507A3D">
        <w:rPr>
          <w:sz w:val="28"/>
          <w:szCs w:val="28"/>
          <w:lang w:val="vi-VN"/>
        </w:rPr>
        <w:t>- Nhà thầu phải lập danh sách máy móc, thiết bị phục vụ thi công theo đúng yêu cầu của HSMT. Máy móc, thiết bị  thi công có yêu cầu nghiêm ngặt về an toàn lao động</w:t>
      </w:r>
      <w:r w:rsidRPr="00507A3D">
        <w:rPr>
          <w:sz w:val="28"/>
          <w:szCs w:val="28"/>
        </w:rPr>
        <w:t xml:space="preserve"> (</w:t>
      </w:r>
      <w:r w:rsidRPr="00507A3D">
        <w:rPr>
          <w:bCs/>
          <w:sz w:val="28"/>
          <w:szCs w:val="28"/>
          <w:lang w:val="es-ES"/>
        </w:rPr>
        <w:t>Xe ô tô tự đổ; Xe cẩu, …)</w:t>
      </w:r>
      <w:r w:rsidRPr="00507A3D">
        <w:rPr>
          <w:b/>
          <w:bCs/>
          <w:sz w:val="28"/>
          <w:szCs w:val="28"/>
          <w:lang w:val="es-ES"/>
        </w:rPr>
        <w:t xml:space="preserve"> </w:t>
      </w:r>
      <w:r w:rsidRPr="00507A3D">
        <w:rPr>
          <w:bCs/>
          <w:sz w:val="28"/>
          <w:szCs w:val="28"/>
          <w:lang w:val="es-ES"/>
        </w:rPr>
        <w:t xml:space="preserve">do Nhà thầu đưa vào công trình </w:t>
      </w:r>
      <w:r w:rsidRPr="00507A3D">
        <w:rPr>
          <w:sz w:val="28"/>
          <w:szCs w:val="28"/>
          <w:lang w:val="vi-VN"/>
        </w:rPr>
        <w:t>phải được kiểm định, đăng ký với cơ quan quản lý nhà nước có thẩm quyền (kèm theo trong E-HSDT) theo quy định thì mới được phép hoạt động trên công trường. Khi hoạt động phải tuân thủ quy trình, biện pháp đảm bảo an toàn, trong đó những người điều khiển máy, thiết bị thi công và những người thực hiện các công việc có yêu cầu nghiêm ngặt về an toàn lao động được quy định theo pháp luật về an toàn lao động phải được huấn luyện về an toàn lao động và có thể an toàn theo quy định.</w:t>
      </w:r>
    </w:p>
    <w:p w:rsidR="00507A3D" w:rsidRPr="00507A3D" w:rsidRDefault="00507A3D" w:rsidP="00507A3D">
      <w:pPr>
        <w:ind w:firstLine="709"/>
        <w:rPr>
          <w:sz w:val="28"/>
          <w:szCs w:val="28"/>
          <w:lang w:val="vi-VN"/>
        </w:rPr>
      </w:pPr>
      <w:r w:rsidRPr="00507A3D">
        <w:rPr>
          <w:sz w:val="28"/>
          <w:szCs w:val="28"/>
          <w:lang w:val="vi-VN"/>
        </w:rPr>
        <w:t>- Bên nhận thầu phải chịu trách nhiệm đối với toàn bộ thiết bị của mình. Khi được đưa tới công trình, thiết bị của Bên nhận thầu phải dùng riêng cho việc thi công công trình. Bên nhận thầu không được di chuyển ra khỏi công trường bất kỳ một loại thiết bị chủ yếu nào nếu không được sự đồng ý của Bên giao thầu. Tuy nhiên, không yêu cầu phải có sự đồng ý của Bên giao thầu đối với các xe cộ vận chuyển vật tư thiết bị hoặc nhân lực của Bên nhận thầu ra khỏi công trường.</w:t>
      </w:r>
    </w:p>
    <w:p w:rsidR="00507A3D" w:rsidRPr="00507A3D" w:rsidRDefault="00507A3D" w:rsidP="00507A3D">
      <w:pPr>
        <w:ind w:firstLine="709"/>
        <w:rPr>
          <w:sz w:val="28"/>
          <w:szCs w:val="28"/>
          <w:lang w:val="vi-VN"/>
        </w:rPr>
      </w:pPr>
      <w:r w:rsidRPr="00507A3D">
        <w:rPr>
          <w:sz w:val="28"/>
          <w:szCs w:val="28"/>
          <w:lang w:val="vi-VN"/>
        </w:rPr>
        <w:t>15. Các vật liệu, cấu kiện, sản phẩm xây dựng, thiết bị thi công, thiết bị công nghệ (gọi chung là sản phẩm) phải được kiểm soát chất lượng theo yêu cầu của quy chuẩn, tiêu chuẩn kỹ thuật áp dụng cho công trình, yêu cầu thiết kế, quy định của hợp đồng xây dựng và các tài liệu có liên quan.</w:t>
      </w:r>
    </w:p>
    <w:p w:rsidR="00507A3D" w:rsidRPr="00507A3D" w:rsidRDefault="00507A3D" w:rsidP="00507A3D">
      <w:pPr>
        <w:ind w:firstLine="709"/>
        <w:rPr>
          <w:sz w:val="28"/>
          <w:szCs w:val="28"/>
          <w:lang w:val="vi-VN"/>
        </w:rPr>
      </w:pPr>
      <w:r w:rsidRPr="00507A3D">
        <w:rPr>
          <w:sz w:val="28"/>
          <w:szCs w:val="28"/>
          <w:lang w:val="vi-VN"/>
        </w:rPr>
        <w:t xml:space="preserve">16. Các nội dung công việc khác: </w:t>
      </w:r>
    </w:p>
    <w:p w:rsidR="00507A3D" w:rsidRPr="00507A3D" w:rsidRDefault="00507A3D" w:rsidP="00507A3D">
      <w:pPr>
        <w:ind w:firstLine="709"/>
        <w:rPr>
          <w:sz w:val="28"/>
          <w:szCs w:val="28"/>
          <w:lang w:val="vi-VN"/>
        </w:rPr>
      </w:pPr>
      <w:r w:rsidRPr="00507A3D">
        <w:rPr>
          <w:sz w:val="28"/>
          <w:szCs w:val="28"/>
          <w:lang w:val="vi-VN"/>
        </w:rPr>
        <w:t>- Nhà thầu bằng kinh phí và ý thức của mình, có biện pháp bảo vệ các công trình hiện hữu và</w:t>
      </w:r>
      <w:r w:rsidRPr="00507A3D">
        <w:rPr>
          <w:sz w:val="28"/>
          <w:szCs w:val="28"/>
        </w:rPr>
        <w:t xml:space="preserve"> </w:t>
      </w:r>
      <w:r w:rsidRPr="00507A3D">
        <w:rPr>
          <w:sz w:val="28"/>
          <w:szCs w:val="28"/>
          <w:lang w:val="vi-VN"/>
        </w:rPr>
        <w:t>cây xanh trong suốt quá trình thi công, nếu công tác bảo vệ không đạt yêu cầu, Nhà thầu phải chịu trách nhiệm hoàn trả theo đúng nguyên trạng ban đầu hoặc tốt hơn đúng yêu cầu của Chủ đầu tư.</w:t>
      </w:r>
    </w:p>
    <w:p w:rsidR="00507A3D" w:rsidRPr="00507A3D" w:rsidRDefault="00507A3D" w:rsidP="00507A3D">
      <w:pPr>
        <w:ind w:firstLine="709"/>
        <w:rPr>
          <w:sz w:val="28"/>
          <w:szCs w:val="28"/>
          <w:lang w:val="vi-VN"/>
        </w:rPr>
      </w:pPr>
      <w:r w:rsidRPr="00507A3D">
        <w:rPr>
          <w:sz w:val="28"/>
          <w:szCs w:val="28"/>
          <w:lang w:val="vi-VN"/>
        </w:rPr>
        <w:t>- Nhà thầu chủ động phối hợp với các nhà thầu khác và Chính quyền địa phương nơi xây dựng công trình và các khu vực lân cận khác nhằm thực hiện công tác thi công xây dựng thuận lợi, đạt chất lượng và tiến độ theo đúng yêu cầu. Tất cả các chi phí liên quan nhà thầu phải tính toán và phân bổ hợp lý vào đơn giá dự thầu của nhà thầu.</w:t>
      </w:r>
    </w:p>
    <w:p w:rsidR="00507A3D" w:rsidRPr="00507A3D" w:rsidRDefault="00507A3D" w:rsidP="00507A3D">
      <w:pPr>
        <w:ind w:firstLine="709"/>
        <w:rPr>
          <w:sz w:val="28"/>
          <w:szCs w:val="28"/>
          <w:lang w:val="vi-VN"/>
        </w:rPr>
      </w:pPr>
      <w:r w:rsidRPr="00507A3D">
        <w:rPr>
          <w:sz w:val="28"/>
          <w:szCs w:val="28"/>
          <w:lang w:val="vi-VN"/>
        </w:rPr>
        <w:t>- Đối với chất thải rắn xây dựng: Trong quá trình thực hiện hợp đồng, Nhà thầu phải lập kế hoạch quản lý chất thải rắn trước khi triển khai thi công xây dựng theo đúng quy trình tại Thông tư số 08/2017/TT-BXD ngày 16/5/2017 quy định về xử lý chất thải rắn xây dựng và Chỉ thị số 16/CT/UBND ngày 14/8/2020 về việc tăng cường công tác quản lý bảo vệ môi trường trong thi công xây dựng trên địa bàn tỉnh Thừa Thiên Huế.</w:t>
      </w:r>
    </w:p>
    <w:p w:rsidR="00507A3D" w:rsidRPr="00507A3D" w:rsidRDefault="00507A3D" w:rsidP="00507A3D">
      <w:pPr>
        <w:ind w:firstLine="709"/>
        <w:rPr>
          <w:sz w:val="28"/>
          <w:szCs w:val="28"/>
          <w:lang w:val="vi-VN"/>
        </w:rPr>
      </w:pPr>
      <w:r w:rsidRPr="00507A3D">
        <w:rPr>
          <w:sz w:val="28"/>
          <w:szCs w:val="28"/>
          <w:lang w:val="vi-VN"/>
        </w:rPr>
        <w:t>Nhà thầu chủ động phối hợp với các nhà thầu khác và Chính quyền địa phương nơi xây dựng công trình và các khu vực lân cận khác nhằm thực hiện công tác thi công xây dựng thuận lợi, đạt chất lượng và tiến độ theo đúng yêu cầu. Tất cả các chi phí liên quan nhà thầu phải tính toán và phân bổ hợp lý vào đơn giá dự thầu của nhà thầu.</w:t>
      </w:r>
    </w:p>
    <w:p w:rsidR="00507A3D" w:rsidRPr="00507A3D" w:rsidRDefault="00507A3D" w:rsidP="00507A3D">
      <w:pPr>
        <w:ind w:firstLine="709"/>
        <w:rPr>
          <w:b/>
          <w:bCs/>
          <w:spacing w:val="2"/>
          <w:sz w:val="28"/>
          <w:szCs w:val="28"/>
          <w:lang w:val="vi-VN"/>
        </w:rPr>
      </w:pPr>
      <w:r w:rsidRPr="00507A3D">
        <w:rPr>
          <w:b/>
          <w:sz w:val="28"/>
          <w:szCs w:val="28"/>
          <w:lang w:val="vi-VN"/>
        </w:rPr>
        <w:lastRenderedPageBreak/>
        <w:t xml:space="preserve">II.5. </w:t>
      </w:r>
      <w:r w:rsidRPr="00507A3D">
        <w:rPr>
          <w:b/>
          <w:bCs/>
          <w:spacing w:val="2"/>
          <w:sz w:val="28"/>
          <w:szCs w:val="28"/>
          <w:lang w:val="vi-VN"/>
        </w:rPr>
        <w:t>Quy trình, quy phạm áp dụng cho việc thi công, nghiệm thu công trình.</w:t>
      </w:r>
    </w:p>
    <w:p w:rsidR="00507A3D" w:rsidRPr="00507A3D" w:rsidRDefault="00507A3D" w:rsidP="00507A3D">
      <w:pPr>
        <w:ind w:firstLine="709"/>
        <w:rPr>
          <w:i/>
          <w:sz w:val="28"/>
          <w:szCs w:val="28"/>
          <w:lang w:val="vi-VN"/>
        </w:rPr>
      </w:pPr>
      <w:r w:rsidRPr="00507A3D">
        <w:rPr>
          <w:i/>
          <w:sz w:val="28"/>
          <w:szCs w:val="28"/>
          <w:lang w:val="vi-VN"/>
        </w:rPr>
        <w:t>Dưới đây chỉ là những CHỈ DẪN KỸ THUẬT chung nhất - bao gồm nhưng không giới hạn như sau.</w:t>
      </w:r>
      <w:r w:rsidRPr="00507A3D">
        <w:rPr>
          <w:i/>
          <w:sz w:val="28"/>
          <w:szCs w:val="28"/>
        </w:rPr>
        <w:t xml:space="preserve"> </w:t>
      </w:r>
      <w:r w:rsidRPr="00507A3D">
        <w:rPr>
          <w:i/>
          <w:sz w:val="28"/>
          <w:szCs w:val="28"/>
          <w:lang w:val="vi-VN"/>
        </w:rPr>
        <w:t xml:space="preserve">Trên cơ sở này, cùng với hệ thống Tiêu chuẩn hiện hành trên lãnh thổ Việt Nam, Nghị định số 06/2021/NĐ-CP ngày 26/01/2021của Chính phủ </w:t>
      </w:r>
      <w:bookmarkStart w:id="1" w:name="loai_1_name"/>
      <w:r w:rsidRPr="00507A3D">
        <w:rPr>
          <w:i/>
          <w:sz w:val="28"/>
          <w:szCs w:val="28"/>
          <w:lang w:val="vi-VN"/>
        </w:rPr>
        <w:t>Quy định chi tiết một số nội dung về quản lý chất lượng, thi công xây dựng và bảo trì công trình xây dựng</w:t>
      </w:r>
      <w:bookmarkEnd w:id="1"/>
      <w:r w:rsidRPr="00507A3D">
        <w:rPr>
          <w:i/>
          <w:sz w:val="28"/>
          <w:szCs w:val="28"/>
          <w:lang w:val="vi-VN"/>
        </w:rPr>
        <w:t>, Nhà thầu phải thiết lập một biện pháp tổ chức kỹ thuật thi công chi tiết cũng như một quy trình Bảo đảm chất lượng cho từng công việc cụ thể của Gói thầu. Nó phải được ký tên, đóng dấu hợp pháp của Nhà thầu và sẽ được kiểm soát trong suốt quá trình thi công, nếu có bất cứ một điều chỉnh thay đổi nào đều phải được sự chấp thuận của Chủ đầu tư và bên Giám sát.</w:t>
      </w:r>
    </w:p>
    <w:p w:rsidR="00507A3D" w:rsidRPr="00507A3D" w:rsidRDefault="00507A3D" w:rsidP="00507A3D">
      <w:pPr>
        <w:ind w:firstLine="709"/>
        <w:rPr>
          <w:rFonts w:eastAsia=".VnTime"/>
          <w:bCs/>
          <w:i/>
          <w:iCs/>
          <w:sz w:val="28"/>
          <w:szCs w:val="28"/>
          <w:lang w:val="de-DE"/>
        </w:rPr>
      </w:pPr>
      <w:r w:rsidRPr="00507A3D">
        <w:rPr>
          <w:rFonts w:eastAsia=".VnTime"/>
          <w:b/>
          <w:bCs/>
          <w:i/>
          <w:iCs/>
          <w:sz w:val="28"/>
          <w:szCs w:val="28"/>
          <w:lang w:val="de-DE"/>
        </w:rPr>
        <w:t>Các tiêu chuẩn kỹ thuật tham chiếu cho gói thầu bao gồm, nhưng không giới hạn như sau</w:t>
      </w:r>
      <w:r w:rsidRPr="00507A3D">
        <w:rPr>
          <w:rFonts w:eastAsia=".VnTime"/>
          <w:bCs/>
          <w:i/>
          <w:iCs/>
          <w:sz w:val="28"/>
          <w:szCs w:val="28"/>
          <w:lang w:val="de-DE"/>
        </w:rPr>
        <w:t>:</w:t>
      </w:r>
    </w:p>
    <w:p w:rsidR="00507A3D" w:rsidRPr="00507A3D" w:rsidRDefault="00507A3D" w:rsidP="00507A3D">
      <w:pPr>
        <w:ind w:firstLine="709"/>
        <w:rPr>
          <w:b/>
          <w:bCs/>
          <w:sz w:val="28"/>
          <w:szCs w:val="28"/>
          <w:lang w:val="de-DE"/>
        </w:rPr>
      </w:pPr>
      <w:r w:rsidRPr="00507A3D">
        <w:rPr>
          <w:b/>
          <w:bCs/>
          <w:sz w:val="28"/>
          <w:szCs w:val="28"/>
          <w:lang w:val="de-DE"/>
        </w:rPr>
        <w:t xml:space="preserve">YÊU CẦU VỀ AN TOÀN LAO ĐỘNG; PCCC; MÔI TRƯỜNG VÀ </w:t>
      </w:r>
    </w:p>
    <w:p w:rsidR="00507A3D" w:rsidRPr="00507A3D" w:rsidRDefault="00507A3D" w:rsidP="00507A3D">
      <w:pPr>
        <w:ind w:firstLine="709"/>
        <w:rPr>
          <w:b/>
          <w:sz w:val="28"/>
          <w:szCs w:val="28"/>
          <w:lang w:val="de-DE"/>
        </w:rPr>
      </w:pPr>
      <w:r w:rsidRPr="00507A3D">
        <w:rPr>
          <w:b/>
          <w:bCs/>
          <w:sz w:val="28"/>
          <w:szCs w:val="28"/>
          <w:lang w:val="de-DE"/>
        </w:rPr>
        <w:t xml:space="preserve">CÁC </w:t>
      </w:r>
      <w:r w:rsidRPr="00507A3D">
        <w:rPr>
          <w:b/>
          <w:sz w:val="28"/>
          <w:szCs w:val="28"/>
          <w:lang w:val="de-DE"/>
        </w:rPr>
        <w:t>YÊU CẦU VỀ QUY PHẠM THI CÔNG, NGHIỆM THU CÔNG TRÌNH</w:t>
      </w:r>
    </w:p>
    <w:p w:rsidR="00507A3D" w:rsidRPr="00507A3D" w:rsidRDefault="00507A3D" w:rsidP="00507A3D">
      <w:pPr>
        <w:ind w:firstLine="709"/>
        <w:rPr>
          <w:sz w:val="28"/>
          <w:szCs w:val="28"/>
          <w:lang w:val="vi-VN"/>
        </w:rPr>
      </w:pPr>
      <w:r w:rsidRPr="00507A3D">
        <w:rPr>
          <w:sz w:val="28"/>
          <w:szCs w:val="28"/>
          <w:lang w:val="vi-VN"/>
        </w:rPr>
        <w:t>Trong quá trình thi công nhà thầu phải tuân thủ theo hồ sơ thiết kế được duyệt và các tiêu chuẩn quy phạm hiện hành của Việt Nam, đặc biệt các tiêu chuẩn sau:</w:t>
      </w:r>
    </w:p>
    <w:p w:rsidR="00507A3D" w:rsidRPr="00507A3D" w:rsidRDefault="00507A3D" w:rsidP="00507A3D">
      <w:pPr>
        <w:ind w:firstLine="709"/>
        <w:rPr>
          <w:b/>
          <w:sz w:val="28"/>
          <w:szCs w:val="28"/>
          <w:lang w:val="vi-VN"/>
        </w:rPr>
      </w:pPr>
      <w:r w:rsidRPr="00507A3D">
        <w:rPr>
          <w:b/>
          <w:sz w:val="28"/>
          <w:szCs w:val="28"/>
          <w:lang w:val="vi-VN"/>
        </w:rPr>
        <w:t>1.1. Yêu cầu kỹ thuật:</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6703"/>
      </w:tblGrid>
      <w:tr w:rsidR="00507A3D" w:rsidRPr="00507A3D" w:rsidTr="00FC1A5B">
        <w:trPr>
          <w:jc w:val="center"/>
        </w:trPr>
        <w:tc>
          <w:tcPr>
            <w:tcW w:w="3200" w:type="dxa"/>
            <w:vAlign w:val="center"/>
          </w:tcPr>
          <w:p w:rsidR="00507A3D" w:rsidRPr="00507A3D" w:rsidRDefault="00507A3D" w:rsidP="00FC1A5B">
            <w:pPr>
              <w:rPr>
                <w:sz w:val="28"/>
                <w:szCs w:val="28"/>
              </w:rPr>
            </w:pPr>
            <w:r w:rsidRPr="00507A3D">
              <w:rPr>
                <w:b/>
                <w:bCs/>
                <w:sz w:val="28"/>
                <w:szCs w:val="28"/>
              </w:rPr>
              <w:t>Ký hiệu tiêu chuẩn</w:t>
            </w:r>
          </w:p>
        </w:tc>
        <w:tc>
          <w:tcPr>
            <w:tcW w:w="6703" w:type="dxa"/>
            <w:vAlign w:val="center"/>
          </w:tcPr>
          <w:p w:rsidR="00507A3D" w:rsidRPr="00507A3D" w:rsidRDefault="00507A3D" w:rsidP="00FC1A5B">
            <w:pPr>
              <w:rPr>
                <w:sz w:val="28"/>
                <w:szCs w:val="28"/>
                <w:lang w:val="vi-VN"/>
              </w:rPr>
            </w:pPr>
            <w:r w:rsidRPr="00507A3D">
              <w:rPr>
                <w:b/>
                <w:bCs/>
                <w:sz w:val="28"/>
                <w:szCs w:val="28"/>
              </w:rPr>
              <w:t>Tên tiêu chuẩn</w:t>
            </w:r>
          </w:p>
        </w:tc>
      </w:tr>
      <w:tr w:rsidR="00507A3D" w:rsidRPr="00507A3D" w:rsidTr="00FC1A5B">
        <w:trPr>
          <w:jc w:val="center"/>
        </w:trPr>
        <w:tc>
          <w:tcPr>
            <w:tcW w:w="3200" w:type="dxa"/>
            <w:vAlign w:val="center"/>
          </w:tcPr>
          <w:p w:rsidR="00507A3D" w:rsidRPr="00507A3D" w:rsidRDefault="00507A3D" w:rsidP="00FC1A5B">
            <w:pPr>
              <w:rPr>
                <w:sz w:val="28"/>
                <w:szCs w:val="28"/>
              </w:rPr>
            </w:pPr>
            <w:r w:rsidRPr="00507A3D">
              <w:rPr>
                <w:sz w:val="28"/>
                <w:szCs w:val="28"/>
              </w:rPr>
              <w:t>QCVN 16: 2019</w:t>
            </w:r>
          </w:p>
        </w:tc>
        <w:tc>
          <w:tcPr>
            <w:tcW w:w="6703" w:type="dxa"/>
            <w:vAlign w:val="center"/>
          </w:tcPr>
          <w:p w:rsidR="00507A3D" w:rsidRPr="00507A3D" w:rsidRDefault="00507A3D" w:rsidP="00FC1A5B">
            <w:pPr>
              <w:rPr>
                <w:sz w:val="28"/>
                <w:szCs w:val="28"/>
                <w:lang w:val="vi-VN"/>
              </w:rPr>
            </w:pPr>
            <w:r w:rsidRPr="00507A3D">
              <w:rPr>
                <w:sz w:val="28"/>
                <w:szCs w:val="28"/>
                <w:lang w:val="vi-VN"/>
              </w:rPr>
              <w:t>Quy chuẩn quốc gia về sản phẩm, hàng hóa vật liệu xây dựng</w:t>
            </w:r>
          </w:p>
        </w:tc>
      </w:tr>
      <w:tr w:rsidR="00507A3D" w:rsidRPr="00507A3D" w:rsidTr="00FC1A5B">
        <w:trPr>
          <w:jc w:val="center"/>
        </w:trPr>
        <w:tc>
          <w:tcPr>
            <w:tcW w:w="3200" w:type="dxa"/>
            <w:vAlign w:val="center"/>
          </w:tcPr>
          <w:p w:rsidR="00507A3D" w:rsidRPr="00507A3D" w:rsidRDefault="00507A3D" w:rsidP="00FC1A5B">
            <w:pPr>
              <w:rPr>
                <w:sz w:val="28"/>
                <w:szCs w:val="28"/>
              </w:rPr>
            </w:pPr>
            <w:hyperlink r:id="rId7" w:history="1">
              <w:r w:rsidRPr="00507A3D">
                <w:rPr>
                  <w:sz w:val="28"/>
                  <w:szCs w:val="28"/>
                </w:rPr>
                <w:t xml:space="preserve">-   QCVN07 2:2016/BXD </w:t>
              </w:r>
            </w:hyperlink>
          </w:p>
        </w:tc>
        <w:tc>
          <w:tcPr>
            <w:tcW w:w="6703" w:type="dxa"/>
            <w:vAlign w:val="center"/>
          </w:tcPr>
          <w:p w:rsidR="00507A3D" w:rsidRPr="00507A3D" w:rsidRDefault="00507A3D" w:rsidP="00FC1A5B">
            <w:pPr>
              <w:rPr>
                <w:sz w:val="28"/>
                <w:szCs w:val="28"/>
                <w:lang w:val="vi-VN"/>
              </w:rPr>
            </w:pPr>
            <w:hyperlink r:id="rId8" w:history="1">
              <w:r w:rsidRPr="00507A3D">
                <w:rPr>
                  <w:sz w:val="28"/>
                  <w:szCs w:val="28"/>
                </w:rPr>
                <w:t>Quy chuẩn quốc gia về các công trình hạ tầng kỹ thuật - Công trình thoát nước</w:t>
              </w:r>
            </w:hyperlink>
          </w:p>
        </w:tc>
      </w:tr>
      <w:tr w:rsidR="00507A3D" w:rsidRPr="00507A3D" w:rsidTr="00FC1A5B">
        <w:trPr>
          <w:jc w:val="center"/>
        </w:trPr>
        <w:tc>
          <w:tcPr>
            <w:tcW w:w="3200" w:type="dxa"/>
            <w:vAlign w:val="center"/>
          </w:tcPr>
          <w:p w:rsidR="00507A3D" w:rsidRPr="00507A3D" w:rsidRDefault="00507A3D" w:rsidP="00FC1A5B">
            <w:pPr>
              <w:rPr>
                <w:sz w:val="28"/>
                <w:szCs w:val="28"/>
              </w:rPr>
            </w:pPr>
            <w:hyperlink r:id="rId9" w:history="1">
              <w:r w:rsidRPr="00507A3D">
                <w:rPr>
                  <w:sz w:val="28"/>
                  <w:szCs w:val="28"/>
                </w:rPr>
                <w:t xml:space="preserve">-   QCVN07-4:2016/BXD </w:t>
              </w:r>
            </w:hyperlink>
          </w:p>
        </w:tc>
        <w:tc>
          <w:tcPr>
            <w:tcW w:w="6703" w:type="dxa"/>
            <w:vAlign w:val="center"/>
          </w:tcPr>
          <w:p w:rsidR="00507A3D" w:rsidRPr="00507A3D" w:rsidRDefault="00507A3D" w:rsidP="00FC1A5B">
            <w:pPr>
              <w:rPr>
                <w:sz w:val="28"/>
                <w:szCs w:val="28"/>
                <w:lang w:val="vi-VN"/>
              </w:rPr>
            </w:pPr>
            <w:hyperlink r:id="rId10" w:history="1">
              <w:r w:rsidRPr="00507A3D">
                <w:rPr>
                  <w:sz w:val="28"/>
                  <w:szCs w:val="28"/>
                </w:rPr>
                <w:t>Quy chuẩn quốc gia về các công trình hạ tầng kỹ thuật - Công trình giao thông</w:t>
              </w:r>
            </w:hyperlink>
          </w:p>
        </w:tc>
      </w:tr>
      <w:tr w:rsidR="00507A3D" w:rsidRPr="00507A3D" w:rsidTr="00FC1A5B">
        <w:trPr>
          <w:jc w:val="center"/>
        </w:trPr>
        <w:tc>
          <w:tcPr>
            <w:tcW w:w="3200" w:type="dxa"/>
            <w:vAlign w:val="center"/>
          </w:tcPr>
          <w:p w:rsidR="00507A3D" w:rsidRPr="00507A3D" w:rsidRDefault="00507A3D" w:rsidP="00FC1A5B">
            <w:pPr>
              <w:rPr>
                <w:sz w:val="28"/>
                <w:szCs w:val="28"/>
              </w:rPr>
            </w:pPr>
            <w:r w:rsidRPr="00507A3D">
              <w:rPr>
                <w:sz w:val="28"/>
                <w:szCs w:val="28"/>
              </w:rPr>
              <w:t>TCVN 2287 - 1978</w:t>
            </w:r>
          </w:p>
        </w:tc>
        <w:tc>
          <w:tcPr>
            <w:tcW w:w="6703" w:type="dxa"/>
            <w:vAlign w:val="center"/>
          </w:tcPr>
          <w:p w:rsidR="00507A3D" w:rsidRPr="00507A3D" w:rsidRDefault="00507A3D" w:rsidP="00FC1A5B">
            <w:pPr>
              <w:rPr>
                <w:sz w:val="28"/>
                <w:szCs w:val="28"/>
              </w:rPr>
            </w:pPr>
            <w:r w:rsidRPr="00507A3D">
              <w:rPr>
                <w:sz w:val="28"/>
                <w:szCs w:val="28"/>
              </w:rPr>
              <w:t>Hệ thống tiêu chuẩn an toàn lao động. Quy định cơ bản</w:t>
            </w:r>
          </w:p>
        </w:tc>
      </w:tr>
      <w:tr w:rsidR="00507A3D" w:rsidRPr="00507A3D" w:rsidTr="00FC1A5B">
        <w:trPr>
          <w:jc w:val="center"/>
        </w:trPr>
        <w:tc>
          <w:tcPr>
            <w:tcW w:w="3200" w:type="dxa"/>
            <w:vAlign w:val="center"/>
          </w:tcPr>
          <w:p w:rsidR="00507A3D" w:rsidRPr="00507A3D" w:rsidRDefault="00507A3D" w:rsidP="00FC1A5B">
            <w:pPr>
              <w:rPr>
                <w:sz w:val="28"/>
                <w:szCs w:val="28"/>
              </w:rPr>
            </w:pPr>
            <w:r w:rsidRPr="00507A3D">
              <w:rPr>
                <w:sz w:val="28"/>
                <w:szCs w:val="28"/>
              </w:rPr>
              <w:t>TCVN 2288 - 1978</w:t>
            </w:r>
          </w:p>
        </w:tc>
        <w:tc>
          <w:tcPr>
            <w:tcW w:w="6703" w:type="dxa"/>
            <w:vAlign w:val="center"/>
          </w:tcPr>
          <w:p w:rsidR="00507A3D" w:rsidRPr="00507A3D" w:rsidRDefault="00507A3D" w:rsidP="00FC1A5B">
            <w:pPr>
              <w:rPr>
                <w:sz w:val="28"/>
                <w:szCs w:val="28"/>
              </w:rPr>
            </w:pPr>
            <w:r w:rsidRPr="00507A3D">
              <w:rPr>
                <w:sz w:val="28"/>
                <w:szCs w:val="28"/>
              </w:rPr>
              <w:t>Các yếu tố nguy hiểm và có hại trong sản xuất</w:t>
            </w:r>
          </w:p>
        </w:tc>
      </w:tr>
      <w:tr w:rsidR="00507A3D" w:rsidRPr="00507A3D" w:rsidTr="00FC1A5B">
        <w:trPr>
          <w:jc w:val="center"/>
        </w:trPr>
        <w:tc>
          <w:tcPr>
            <w:tcW w:w="3200" w:type="dxa"/>
            <w:vAlign w:val="center"/>
          </w:tcPr>
          <w:p w:rsidR="00507A3D" w:rsidRPr="00507A3D" w:rsidRDefault="00507A3D" w:rsidP="00FC1A5B">
            <w:pPr>
              <w:rPr>
                <w:sz w:val="28"/>
                <w:szCs w:val="28"/>
              </w:rPr>
            </w:pPr>
            <w:r w:rsidRPr="00507A3D">
              <w:rPr>
                <w:sz w:val="28"/>
                <w:szCs w:val="28"/>
              </w:rPr>
              <w:t>TCVN 290 - 1978</w:t>
            </w:r>
          </w:p>
        </w:tc>
        <w:tc>
          <w:tcPr>
            <w:tcW w:w="6703" w:type="dxa"/>
            <w:vAlign w:val="center"/>
          </w:tcPr>
          <w:p w:rsidR="00507A3D" w:rsidRPr="00507A3D" w:rsidRDefault="00507A3D" w:rsidP="00FC1A5B">
            <w:pPr>
              <w:rPr>
                <w:sz w:val="28"/>
                <w:szCs w:val="28"/>
              </w:rPr>
            </w:pPr>
            <w:r w:rsidRPr="00507A3D">
              <w:rPr>
                <w:sz w:val="28"/>
                <w:szCs w:val="28"/>
              </w:rPr>
              <w:t>Thiết bị sản xuất. Yêu cầu chung về an toàn</w:t>
            </w:r>
          </w:p>
        </w:tc>
      </w:tr>
      <w:tr w:rsidR="00507A3D" w:rsidRPr="00507A3D" w:rsidTr="00FC1A5B">
        <w:trPr>
          <w:jc w:val="center"/>
        </w:trPr>
        <w:tc>
          <w:tcPr>
            <w:tcW w:w="3200" w:type="dxa"/>
            <w:vAlign w:val="center"/>
          </w:tcPr>
          <w:p w:rsidR="00507A3D" w:rsidRPr="00507A3D" w:rsidRDefault="00507A3D" w:rsidP="00FC1A5B">
            <w:pPr>
              <w:rPr>
                <w:sz w:val="28"/>
                <w:szCs w:val="28"/>
              </w:rPr>
            </w:pPr>
            <w:r w:rsidRPr="00507A3D">
              <w:rPr>
                <w:sz w:val="28"/>
                <w:szCs w:val="28"/>
              </w:rPr>
              <w:t>TCVN 2291 - 1978</w:t>
            </w:r>
          </w:p>
        </w:tc>
        <w:tc>
          <w:tcPr>
            <w:tcW w:w="6703" w:type="dxa"/>
            <w:vAlign w:val="center"/>
          </w:tcPr>
          <w:p w:rsidR="00507A3D" w:rsidRPr="00507A3D" w:rsidRDefault="00507A3D" w:rsidP="00FC1A5B">
            <w:pPr>
              <w:rPr>
                <w:sz w:val="28"/>
                <w:szCs w:val="28"/>
              </w:rPr>
            </w:pPr>
            <w:r w:rsidRPr="00507A3D">
              <w:rPr>
                <w:sz w:val="28"/>
                <w:szCs w:val="28"/>
              </w:rPr>
              <w:t>Phương tiện bảo vệ người lao động. Phân loại</w:t>
            </w:r>
          </w:p>
        </w:tc>
      </w:tr>
      <w:tr w:rsidR="00507A3D" w:rsidRPr="00507A3D" w:rsidTr="00FC1A5B">
        <w:trPr>
          <w:jc w:val="center"/>
        </w:trPr>
        <w:tc>
          <w:tcPr>
            <w:tcW w:w="3200" w:type="dxa"/>
            <w:vAlign w:val="center"/>
          </w:tcPr>
          <w:p w:rsidR="00507A3D" w:rsidRPr="00507A3D" w:rsidRDefault="00507A3D" w:rsidP="00FC1A5B">
            <w:pPr>
              <w:rPr>
                <w:sz w:val="28"/>
                <w:szCs w:val="28"/>
              </w:rPr>
            </w:pPr>
            <w:r w:rsidRPr="00507A3D">
              <w:rPr>
                <w:sz w:val="28"/>
                <w:szCs w:val="28"/>
              </w:rPr>
              <w:t>TCVN 4086 - 1985</w:t>
            </w:r>
          </w:p>
        </w:tc>
        <w:tc>
          <w:tcPr>
            <w:tcW w:w="6703" w:type="dxa"/>
            <w:vAlign w:val="center"/>
          </w:tcPr>
          <w:p w:rsidR="00507A3D" w:rsidRPr="00507A3D" w:rsidRDefault="00507A3D" w:rsidP="00FC1A5B">
            <w:pPr>
              <w:rPr>
                <w:sz w:val="28"/>
                <w:szCs w:val="28"/>
              </w:rPr>
            </w:pPr>
            <w:r w:rsidRPr="00507A3D">
              <w:rPr>
                <w:sz w:val="28"/>
                <w:szCs w:val="28"/>
              </w:rPr>
              <w:t>An toàn điện trong xây dựng. Yêu cầu chung</w:t>
            </w:r>
          </w:p>
        </w:tc>
      </w:tr>
      <w:tr w:rsidR="00507A3D" w:rsidRPr="00507A3D" w:rsidTr="00FC1A5B">
        <w:trPr>
          <w:jc w:val="center"/>
        </w:trPr>
        <w:tc>
          <w:tcPr>
            <w:tcW w:w="3200" w:type="dxa"/>
            <w:vAlign w:val="center"/>
          </w:tcPr>
          <w:p w:rsidR="00507A3D" w:rsidRPr="00507A3D" w:rsidRDefault="00507A3D" w:rsidP="00FC1A5B">
            <w:pPr>
              <w:rPr>
                <w:sz w:val="28"/>
                <w:szCs w:val="28"/>
              </w:rPr>
            </w:pPr>
            <w:r w:rsidRPr="00507A3D">
              <w:rPr>
                <w:sz w:val="28"/>
                <w:szCs w:val="28"/>
              </w:rPr>
              <w:t>TCVN 3254 - 1989</w:t>
            </w:r>
          </w:p>
        </w:tc>
        <w:tc>
          <w:tcPr>
            <w:tcW w:w="6703" w:type="dxa"/>
            <w:vAlign w:val="center"/>
          </w:tcPr>
          <w:p w:rsidR="00507A3D" w:rsidRPr="00507A3D" w:rsidRDefault="00507A3D" w:rsidP="00FC1A5B">
            <w:pPr>
              <w:rPr>
                <w:sz w:val="28"/>
                <w:szCs w:val="28"/>
              </w:rPr>
            </w:pPr>
            <w:r w:rsidRPr="00507A3D">
              <w:rPr>
                <w:sz w:val="28"/>
                <w:szCs w:val="28"/>
              </w:rPr>
              <w:t>An toàn cháy. Yêu cầu chung</w:t>
            </w:r>
          </w:p>
        </w:tc>
      </w:tr>
      <w:tr w:rsidR="00507A3D" w:rsidRPr="00507A3D" w:rsidTr="00FC1A5B">
        <w:trPr>
          <w:jc w:val="center"/>
        </w:trPr>
        <w:tc>
          <w:tcPr>
            <w:tcW w:w="3200" w:type="dxa"/>
            <w:vAlign w:val="center"/>
          </w:tcPr>
          <w:p w:rsidR="00507A3D" w:rsidRPr="00507A3D" w:rsidRDefault="00507A3D" w:rsidP="00FC1A5B">
            <w:pPr>
              <w:rPr>
                <w:sz w:val="28"/>
                <w:szCs w:val="28"/>
                <w:lang w:val="vi-VN"/>
              </w:rPr>
            </w:pPr>
            <w:r w:rsidRPr="00507A3D">
              <w:rPr>
                <w:sz w:val="28"/>
                <w:szCs w:val="28"/>
                <w:lang w:val="vi-VN"/>
              </w:rPr>
              <w:t>TCVN 7570: 2006</w:t>
            </w:r>
          </w:p>
        </w:tc>
        <w:tc>
          <w:tcPr>
            <w:tcW w:w="6703" w:type="dxa"/>
            <w:vAlign w:val="center"/>
          </w:tcPr>
          <w:p w:rsidR="00507A3D" w:rsidRPr="00507A3D" w:rsidRDefault="00507A3D" w:rsidP="00FC1A5B">
            <w:pPr>
              <w:rPr>
                <w:sz w:val="28"/>
                <w:szCs w:val="28"/>
                <w:lang w:val="vi-VN"/>
              </w:rPr>
            </w:pPr>
            <w:r w:rsidRPr="00507A3D">
              <w:rPr>
                <w:sz w:val="28"/>
                <w:szCs w:val="28"/>
                <w:lang w:val="vi-VN"/>
              </w:rPr>
              <w:t>Cốt liệu cho bê tông và vữa - Yêu cầu kỹ thuật.</w:t>
            </w:r>
          </w:p>
        </w:tc>
      </w:tr>
      <w:tr w:rsidR="00507A3D" w:rsidRPr="00507A3D" w:rsidTr="00FC1A5B">
        <w:trPr>
          <w:trHeight w:val="70"/>
          <w:jc w:val="center"/>
        </w:trPr>
        <w:tc>
          <w:tcPr>
            <w:tcW w:w="3200" w:type="dxa"/>
            <w:vAlign w:val="center"/>
          </w:tcPr>
          <w:p w:rsidR="00507A3D" w:rsidRPr="00507A3D" w:rsidRDefault="00507A3D" w:rsidP="00FC1A5B">
            <w:pPr>
              <w:rPr>
                <w:sz w:val="28"/>
                <w:szCs w:val="28"/>
              </w:rPr>
            </w:pPr>
            <w:r w:rsidRPr="00507A3D">
              <w:rPr>
                <w:sz w:val="28"/>
                <w:szCs w:val="28"/>
              </w:rPr>
              <w:t>TCVN 4314: 2003</w:t>
            </w:r>
          </w:p>
        </w:tc>
        <w:tc>
          <w:tcPr>
            <w:tcW w:w="6703" w:type="dxa"/>
            <w:vAlign w:val="center"/>
          </w:tcPr>
          <w:p w:rsidR="00507A3D" w:rsidRPr="00507A3D" w:rsidRDefault="00507A3D" w:rsidP="00FC1A5B">
            <w:pPr>
              <w:rPr>
                <w:sz w:val="28"/>
                <w:szCs w:val="28"/>
              </w:rPr>
            </w:pPr>
            <w:r w:rsidRPr="00507A3D">
              <w:rPr>
                <w:sz w:val="28"/>
                <w:szCs w:val="28"/>
              </w:rPr>
              <w:t>Vữa xây dựng - Yêu cầu kỹ thuật.</w:t>
            </w:r>
          </w:p>
        </w:tc>
      </w:tr>
      <w:tr w:rsidR="00507A3D" w:rsidRPr="00507A3D" w:rsidTr="00FC1A5B">
        <w:trPr>
          <w:jc w:val="center"/>
        </w:trPr>
        <w:tc>
          <w:tcPr>
            <w:tcW w:w="3200" w:type="dxa"/>
            <w:vAlign w:val="center"/>
          </w:tcPr>
          <w:p w:rsidR="00507A3D" w:rsidRPr="00507A3D" w:rsidRDefault="00507A3D" w:rsidP="00FC1A5B">
            <w:pPr>
              <w:rPr>
                <w:sz w:val="28"/>
                <w:szCs w:val="28"/>
              </w:rPr>
            </w:pPr>
            <w:r w:rsidRPr="00507A3D">
              <w:rPr>
                <w:sz w:val="28"/>
                <w:szCs w:val="28"/>
              </w:rPr>
              <w:t>- TCVN 1651-1: 2018</w:t>
            </w:r>
          </w:p>
        </w:tc>
        <w:tc>
          <w:tcPr>
            <w:tcW w:w="6703" w:type="dxa"/>
            <w:vAlign w:val="center"/>
          </w:tcPr>
          <w:p w:rsidR="00507A3D" w:rsidRPr="00507A3D" w:rsidRDefault="00507A3D" w:rsidP="00FC1A5B">
            <w:pPr>
              <w:rPr>
                <w:sz w:val="28"/>
                <w:szCs w:val="28"/>
              </w:rPr>
            </w:pPr>
            <w:r w:rsidRPr="00507A3D">
              <w:rPr>
                <w:sz w:val="28"/>
                <w:szCs w:val="28"/>
              </w:rPr>
              <w:t>Thép cốt bê tông - Phần 1: Thép thanh tròn trơn</w:t>
            </w:r>
          </w:p>
        </w:tc>
      </w:tr>
      <w:tr w:rsidR="00507A3D" w:rsidRPr="00507A3D" w:rsidTr="00FC1A5B">
        <w:trPr>
          <w:jc w:val="center"/>
        </w:trPr>
        <w:tc>
          <w:tcPr>
            <w:tcW w:w="3200" w:type="dxa"/>
            <w:vAlign w:val="center"/>
          </w:tcPr>
          <w:p w:rsidR="00507A3D" w:rsidRPr="00507A3D" w:rsidRDefault="00507A3D" w:rsidP="00FC1A5B">
            <w:pPr>
              <w:rPr>
                <w:sz w:val="28"/>
                <w:szCs w:val="28"/>
              </w:rPr>
            </w:pPr>
            <w:r w:rsidRPr="00507A3D">
              <w:rPr>
                <w:sz w:val="28"/>
                <w:szCs w:val="28"/>
              </w:rPr>
              <w:t>- TCVN 1651-2: 2018</w:t>
            </w:r>
          </w:p>
        </w:tc>
        <w:tc>
          <w:tcPr>
            <w:tcW w:w="6703" w:type="dxa"/>
            <w:vAlign w:val="center"/>
          </w:tcPr>
          <w:p w:rsidR="00507A3D" w:rsidRPr="00507A3D" w:rsidRDefault="00507A3D" w:rsidP="00FC1A5B">
            <w:pPr>
              <w:rPr>
                <w:sz w:val="28"/>
                <w:szCs w:val="28"/>
              </w:rPr>
            </w:pPr>
            <w:r w:rsidRPr="00507A3D">
              <w:rPr>
                <w:sz w:val="28"/>
                <w:szCs w:val="28"/>
              </w:rPr>
              <w:t>Thép cốt bê tông - Phần 2: Thép thanh vằn</w:t>
            </w:r>
          </w:p>
        </w:tc>
      </w:tr>
    </w:tbl>
    <w:p w:rsidR="00507A3D" w:rsidRPr="00507A3D" w:rsidRDefault="00507A3D" w:rsidP="00507A3D">
      <w:pPr>
        <w:pStyle w:val="ListParagraph"/>
        <w:rPr>
          <w:b/>
          <w:sz w:val="28"/>
          <w:szCs w:val="28"/>
        </w:rPr>
      </w:pPr>
      <w:r w:rsidRPr="00507A3D">
        <w:rPr>
          <w:b/>
          <w:sz w:val="28"/>
          <w:szCs w:val="28"/>
        </w:rPr>
        <w:t>Thi công và nghiệm thu:</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75"/>
        <w:gridCol w:w="5751"/>
        <w:gridCol w:w="2716"/>
      </w:tblGrid>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80" w:after="80" w:line="360" w:lineRule="exact"/>
              <w:rPr>
                <w:sz w:val="28"/>
                <w:szCs w:val="28"/>
              </w:rPr>
            </w:pPr>
            <w:r w:rsidRPr="00507A3D">
              <w:rPr>
                <w:sz w:val="28"/>
                <w:szCs w:val="28"/>
                <w:lang w:val="nl-NL"/>
              </w:rPr>
              <w:t>Quy trình lập thiết kế tổ chức xây dựng và thiết kế tổ chức thi công</w:t>
            </w:r>
          </w:p>
        </w:tc>
        <w:tc>
          <w:tcPr>
            <w:tcW w:w="1502" w:type="pct"/>
            <w:vAlign w:val="bottom"/>
          </w:tcPr>
          <w:p w:rsidR="00507A3D" w:rsidRPr="00507A3D" w:rsidRDefault="00507A3D" w:rsidP="00FC1A5B">
            <w:pPr>
              <w:spacing w:before="60" w:after="240" w:line="360" w:lineRule="exact"/>
              <w:jc w:val="center"/>
              <w:rPr>
                <w:sz w:val="28"/>
                <w:szCs w:val="28"/>
              </w:rPr>
            </w:pPr>
            <w:r w:rsidRPr="00507A3D">
              <w:rPr>
                <w:sz w:val="28"/>
                <w:szCs w:val="28"/>
                <w:lang w:val="nl-NL"/>
              </w:rPr>
              <w:t>TCVN 4252 - 2012</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80" w:after="80" w:line="360" w:lineRule="exact"/>
              <w:rPr>
                <w:sz w:val="28"/>
                <w:szCs w:val="28"/>
              </w:rPr>
            </w:pPr>
            <w:r w:rsidRPr="00507A3D">
              <w:rPr>
                <w:sz w:val="28"/>
                <w:szCs w:val="28"/>
                <w:lang w:val="nl-NL"/>
              </w:rPr>
              <w:t>Tổ chức thi công</w:t>
            </w:r>
          </w:p>
        </w:tc>
        <w:tc>
          <w:tcPr>
            <w:tcW w:w="1502" w:type="pct"/>
            <w:vAlign w:val="bottom"/>
          </w:tcPr>
          <w:p w:rsidR="00507A3D" w:rsidRPr="00507A3D" w:rsidRDefault="00507A3D" w:rsidP="00FC1A5B">
            <w:pPr>
              <w:spacing w:before="60" w:after="60" w:line="360" w:lineRule="exact"/>
              <w:jc w:val="center"/>
              <w:rPr>
                <w:sz w:val="28"/>
                <w:szCs w:val="28"/>
              </w:rPr>
            </w:pPr>
            <w:r w:rsidRPr="00507A3D">
              <w:rPr>
                <w:sz w:val="28"/>
                <w:szCs w:val="28"/>
                <w:lang w:val="nl-NL"/>
              </w:rPr>
              <w:t>TCVN 4055 - 2012</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80" w:after="80" w:line="360" w:lineRule="exact"/>
              <w:rPr>
                <w:sz w:val="28"/>
                <w:szCs w:val="28"/>
              </w:rPr>
            </w:pPr>
            <w:r w:rsidRPr="00507A3D">
              <w:rPr>
                <w:sz w:val="28"/>
                <w:szCs w:val="28"/>
                <w:lang w:val="nl-NL"/>
              </w:rPr>
              <w:t>Quy trình thi công và nghiệm thu cầu cống.</w:t>
            </w:r>
          </w:p>
        </w:tc>
        <w:tc>
          <w:tcPr>
            <w:tcW w:w="1502" w:type="pct"/>
            <w:vAlign w:val="bottom"/>
          </w:tcPr>
          <w:p w:rsidR="00507A3D" w:rsidRPr="00507A3D" w:rsidRDefault="00507A3D" w:rsidP="00FC1A5B">
            <w:pPr>
              <w:spacing w:before="60" w:after="60" w:line="360" w:lineRule="exact"/>
              <w:jc w:val="center"/>
              <w:rPr>
                <w:sz w:val="28"/>
                <w:szCs w:val="28"/>
              </w:rPr>
            </w:pPr>
            <w:r w:rsidRPr="00507A3D">
              <w:rPr>
                <w:sz w:val="28"/>
                <w:szCs w:val="28"/>
                <w:lang w:val="nl-NL"/>
              </w:rPr>
              <w:t>22TCN 266 - 2000</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80" w:after="80" w:line="360" w:lineRule="exact"/>
              <w:rPr>
                <w:sz w:val="28"/>
                <w:szCs w:val="28"/>
              </w:rPr>
            </w:pPr>
            <w:r w:rsidRPr="00507A3D">
              <w:rPr>
                <w:sz w:val="28"/>
                <w:szCs w:val="28"/>
                <w:lang w:val="nl-NL"/>
              </w:rPr>
              <w:t>Phương pháp xác định chỉ số CBR của nền đất và các lớp móng đường bằng vật liệu rời tại hiện trường</w:t>
            </w:r>
          </w:p>
        </w:tc>
        <w:tc>
          <w:tcPr>
            <w:tcW w:w="1502" w:type="pct"/>
            <w:vAlign w:val="bottom"/>
          </w:tcPr>
          <w:p w:rsidR="00507A3D" w:rsidRPr="00507A3D" w:rsidRDefault="00507A3D" w:rsidP="00FC1A5B">
            <w:pPr>
              <w:spacing w:before="60" w:after="420" w:line="360" w:lineRule="exact"/>
              <w:jc w:val="center"/>
              <w:rPr>
                <w:sz w:val="28"/>
                <w:szCs w:val="28"/>
              </w:rPr>
            </w:pPr>
            <w:r w:rsidRPr="00507A3D">
              <w:rPr>
                <w:sz w:val="28"/>
                <w:szCs w:val="28"/>
                <w:lang w:val="nl-NL"/>
              </w:rPr>
              <w:t>TCVN 8821 : 2011</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80" w:after="80" w:line="360" w:lineRule="exact"/>
              <w:rPr>
                <w:sz w:val="28"/>
                <w:szCs w:val="28"/>
              </w:rPr>
            </w:pPr>
            <w:r w:rsidRPr="00507A3D">
              <w:rPr>
                <w:sz w:val="28"/>
                <w:szCs w:val="28"/>
                <w:lang w:val="nl-NL"/>
              </w:rPr>
              <w:t>Quy trình đầm nén đất, đá dăm trong phòng thí nghiệm</w:t>
            </w:r>
          </w:p>
        </w:tc>
        <w:tc>
          <w:tcPr>
            <w:tcW w:w="1502" w:type="pct"/>
            <w:vAlign w:val="bottom"/>
          </w:tcPr>
          <w:p w:rsidR="00507A3D" w:rsidRPr="00507A3D" w:rsidRDefault="00507A3D" w:rsidP="00FC1A5B">
            <w:pPr>
              <w:spacing w:before="60" w:after="240" w:line="360" w:lineRule="exact"/>
              <w:jc w:val="center"/>
              <w:rPr>
                <w:sz w:val="28"/>
                <w:szCs w:val="28"/>
              </w:rPr>
            </w:pPr>
            <w:r w:rsidRPr="00507A3D">
              <w:rPr>
                <w:sz w:val="28"/>
                <w:szCs w:val="28"/>
                <w:lang w:val="nl-NL"/>
              </w:rPr>
              <w:t>22TCN 333 - 2006</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80" w:after="240" w:line="360" w:lineRule="exact"/>
              <w:rPr>
                <w:sz w:val="28"/>
                <w:szCs w:val="28"/>
              </w:rPr>
            </w:pPr>
            <w:r w:rsidRPr="00507A3D">
              <w:rPr>
                <w:sz w:val="28"/>
                <w:szCs w:val="28"/>
                <w:lang w:val="nl-NL"/>
              </w:rPr>
              <w:t>Quy trình kiểm tra nghiệm thu độ chặt của nền đất trong ngành giao thông vận tải</w:t>
            </w:r>
          </w:p>
        </w:tc>
        <w:tc>
          <w:tcPr>
            <w:tcW w:w="1502" w:type="pct"/>
            <w:vAlign w:val="bottom"/>
          </w:tcPr>
          <w:p w:rsidR="00507A3D" w:rsidRPr="00507A3D" w:rsidRDefault="00507A3D" w:rsidP="00FC1A5B">
            <w:pPr>
              <w:spacing w:before="60" w:after="60" w:line="360" w:lineRule="exact"/>
              <w:jc w:val="center"/>
              <w:rPr>
                <w:sz w:val="28"/>
                <w:szCs w:val="28"/>
              </w:rPr>
            </w:pPr>
            <w:r w:rsidRPr="00507A3D">
              <w:rPr>
                <w:sz w:val="28"/>
                <w:szCs w:val="28"/>
                <w:lang w:val="nl-NL"/>
              </w:rPr>
              <w:t>22TCN02-1971 Và QĐ4313/2001/QĐ-BGTVT</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80" w:after="80" w:line="360" w:lineRule="exact"/>
              <w:rPr>
                <w:sz w:val="28"/>
                <w:szCs w:val="28"/>
              </w:rPr>
            </w:pPr>
            <w:r w:rsidRPr="00507A3D">
              <w:rPr>
                <w:sz w:val="28"/>
                <w:szCs w:val="28"/>
                <w:lang w:val="nl-NL"/>
              </w:rPr>
              <w:t>Công tác đất - Thi công và nghiệm thu</w:t>
            </w:r>
          </w:p>
        </w:tc>
        <w:tc>
          <w:tcPr>
            <w:tcW w:w="1502" w:type="pct"/>
            <w:vAlign w:val="bottom"/>
          </w:tcPr>
          <w:p w:rsidR="00507A3D" w:rsidRPr="00507A3D" w:rsidRDefault="00507A3D" w:rsidP="00FC1A5B">
            <w:pPr>
              <w:spacing w:before="50" w:after="50" w:line="360" w:lineRule="exact"/>
              <w:jc w:val="center"/>
              <w:rPr>
                <w:sz w:val="28"/>
                <w:szCs w:val="28"/>
              </w:rPr>
            </w:pPr>
            <w:r w:rsidRPr="00507A3D">
              <w:rPr>
                <w:sz w:val="28"/>
                <w:szCs w:val="28"/>
                <w:lang w:val="nl-NL"/>
              </w:rPr>
              <w:t>TCVN 4447 : 2012</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60" w:after="60" w:line="360" w:lineRule="exact"/>
              <w:rPr>
                <w:sz w:val="28"/>
                <w:szCs w:val="28"/>
              </w:rPr>
            </w:pPr>
            <w:r w:rsidRPr="00507A3D">
              <w:rPr>
                <w:sz w:val="28"/>
                <w:szCs w:val="28"/>
                <w:lang w:val="nl-NL"/>
              </w:rPr>
              <w:t>Đất xây dựng - Phương pháp xác định khối lượng riêng trong phòng thí nghiệm.</w:t>
            </w:r>
          </w:p>
        </w:tc>
        <w:tc>
          <w:tcPr>
            <w:tcW w:w="1502" w:type="pct"/>
            <w:vAlign w:val="bottom"/>
          </w:tcPr>
          <w:p w:rsidR="00507A3D" w:rsidRPr="00507A3D" w:rsidRDefault="00507A3D" w:rsidP="00FC1A5B">
            <w:pPr>
              <w:spacing w:before="50" w:after="240" w:line="360" w:lineRule="exact"/>
              <w:jc w:val="center"/>
              <w:rPr>
                <w:sz w:val="28"/>
                <w:szCs w:val="28"/>
              </w:rPr>
            </w:pPr>
            <w:r w:rsidRPr="00507A3D">
              <w:rPr>
                <w:sz w:val="28"/>
                <w:szCs w:val="28"/>
                <w:lang w:val="nl-NL"/>
              </w:rPr>
              <w:t>TCVN 4195 : 2012</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60" w:after="60" w:line="360" w:lineRule="exact"/>
              <w:rPr>
                <w:sz w:val="28"/>
                <w:szCs w:val="28"/>
              </w:rPr>
            </w:pPr>
            <w:r w:rsidRPr="00507A3D">
              <w:rPr>
                <w:sz w:val="28"/>
                <w:szCs w:val="28"/>
                <w:lang w:val="nl-NL"/>
              </w:rPr>
              <w:t>Đất xây dựng - Phương pháp xác định độ ẩm và độ hút ẩm trong phòng thí nghiệm</w:t>
            </w:r>
          </w:p>
        </w:tc>
        <w:tc>
          <w:tcPr>
            <w:tcW w:w="1502" w:type="pct"/>
            <w:vAlign w:val="bottom"/>
          </w:tcPr>
          <w:p w:rsidR="00507A3D" w:rsidRPr="00507A3D" w:rsidRDefault="00507A3D" w:rsidP="00FC1A5B">
            <w:pPr>
              <w:spacing w:before="50" w:after="240" w:line="360" w:lineRule="exact"/>
              <w:jc w:val="center"/>
              <w:rPr>
                <w:sz w:val="28"/>
                <w:szCs w:val="28"/>
              </w:rPr>
            </w:pPr>
            <w:r w:rsidRPr="00507A3D">
              <w:rPr>
                <w:sz w:val="28"/>
                <w:szCs w:val="28"/>
                <w:lang w:val="nl-NL"/>
              </w:rPr>
              <w:t>TCVN 4196 : 2012</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60" w:after="60" w:line="360" w:lineRule="exact"/>
              <w:rPr>
                <w:sz w:val="28"/>
                <w:szCs w:val="28"/>
              </w:rPr>
            </w:pPr>
            <w:r w:rsidRPr="00507A3D">
              <w:rPr>
                <w:sz w:val="28"/>
                <w:szCs w:val="28"/>
                <w:lang w:val="nl-NL"/>
              </w:rPr>
              <w:t>Đất xây dựng - Phương pháp xác định giới hạn dẻo và giới hạn chảy trong phòng thí nghiệm</w:t>
            </w:r>
          </w:p>
        </w:tc>
        <w:tc>
          <w:tcPr>
            <w:tcW w:w="1502" w:type="pct"/>
            <w:vAlign w:val="bottom"/>
          </w:tcPr>
          <w:p w:rsidR="00507A3D" w:rsidRPr="00507A3D" w:rsidRDefault="00507A3D" w:rsidP="00FC1A5B">
            <w:pPr>
              <w:spacing w:before="50" w:after="240" w:line="360" w:lineRule="exact"/>
              <w:jc w:val="center"/>
              <w:rPr>
                <w:sz w:val="28"/>
                <w:szCs w:val="28"/>
              </w:rPr>
            </w:pPr>
            <w:r w:rsidRPr="00507A3D">
              <w:rPr>
                <w:sz w:val="28"/>
                <w:szCs w:val="28"/>
                <w:lang w:val="nl-NL"/>
              </w:rPr>
              <w:t>TCVN 4197 : 2012</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60" w:after="60" w:line="360" w:lineRule="exact"/>
              <w:rPr>
                <w:sz w:val="28"/>
                <w:szCs w:val="28"/>
              </w:rPr>
            </w:pPr>
            <w:r w:rsidRPr="00507A3D">
              <w:rPr>
                <w:sz w:val="28"/>
                <w:szCs w:val="28"/>
                <w:lang w:val="nl-NL"/>
              </w:rPr>
              <w:t>Đất xây dựng - Phương pháp xác định tính nén lún trong phòng thí nghiệm.</w:t>
            </w:r>
          </w:p>
        </w:tc>
        <w:tc>
          <w:tcPr>
            <w:tcW w:w="1502" w:type="pct"/>
            <w:vAlign w:val="bottom"/>
          </w:tcPr>
          <w:p w:rsidR="00507A3D" w:rsidRPr="00507A3D" w:rsidRDefault="00507A3D" w:rsidP="00FC1A5B">
            <w:pPr>
              <w:spacing w:before="50" w:after="240" w:line="360" w:lineRule="exact"/>
              <w:jc w:val="center"/>
              <w:rPr>
                <w:sz w:val="28"/>
                <w:szCs w:val="28"/>
              </w:rPr>
            </w:pPr>
            <w:r w:rsidRPr="00507A3D">
              <w:rPr>
                <w:sz w:val="28"/>
                <w:szCs w:val="28"/>
                <w:lang w:val="nl-NL"/>
              </w:rPr>
              <w:t>TCVN 4200 : 2012</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60" w:after="60" w:line="360" w:lineRule="exact"/>
              <w:rPr>
                <w:sz w:val="28"/>
                <w:szCs w:val="28"/>
              </w:rPr>
            </w:pPr>
            <w:r w:rsidRPr="00507A3D">
              <w:rPr>
                <w:sz w:val="28"/>
                <w:szCs w:val="28"/>
                <w:lang w:val="nl-NL"/>
              </w:rPr>
              <w:t>Kết cấu bê tông và BTCT lắp ghép - thi công và nghiệm thu</w:t>
            </w:r>
          </w:p>
        </w:tc>
        <w:tc>
          <w:tcPr>
            <w:tcW w:w="1502" w:type="pct"/>
            <w:vAlign w:val="bottom"/>
          </w:tcPr>
          <w:p w:rsidR="00507A3D" w:rsidRPr="00507A3D" w:rsidRDefault="00507A3D" w:rsidP="00FC1A5B">
            <w:pPr>
              <w:spacing w:before="50" w:after="240" w:line="360" w:lineRule="exact"/>
              <w:jc w:val="center"/>
              <w:rPr>
                <w:sz w:val="28"/>
                <w:szCs w:val="28"/>
              </w:rPr>
            </w:pPr>
            <w:r w:rsidRPr="00507A3D">
              <w:rPr>
                <w:sz w:val="28"/>
                <w:szCs w:val="28"/>
                <w:lang w:val="nl-NL"/>
              </w:rPr>
              <w:t>TCVN 9115 - 2019</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60" w:after="60" w:line="360" w:lineRule="exact"/>
              <w:rPr>
                <w:sz w:val="28"/>
                <w:szCs w:val="28"/>
              </w:rPr>
            </w:pPr>
            <w:r w:rsidRPr="00507A3D">
              <w:rPr>
                <w:sz w:val="28"/>
                <w:szCs w:val="28"/>
                <w:lang w:val="nl-NL"/>
              </w:rPr>
              <w:t>Kết cấu bê tông và BTCT – hướng dẫn công tác bảo trì</w:t>
            </w:r>
          </w:p>
        </w:tc>
        <w:tc>
          <w:tcPr>
            <w:tcW w:w="1502" w:type="pct"/>
            <w:vAlign w:val="bottom"/>
          </w:tcPr>
          <w:p w:rsidR="00507A3D" w:rsidRPr="00507A3D" w:rsidRDefault="00507A3D" w:rsidP="00FC1A5B">
            <w:pPr>
              <w:spacing w:before="50" w:after="240" w:line="360" w:lineRule="exact"/>
              <w:jc w:val="center"/>
              <w:rPr>
                <w:sz w:val="28"/>
                <w:szCs w:val="28"/>
              </w:rPr>
            </w:pPr>
            <w:r w:rsidRPr="00507A3D">
              <w:rPr>
                <w:sz w:val="28"/>
                <w:szCs w:val="28"/>
                <w:lang w:val="nl-NL"/>
              </w:rPr>
              <w:t>TCVN 9343 - 2012</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60" w:after="60" w:line="360" w:lineRule="exact"/>
              <w:rPr>
                <w:sz w:val="28"/>
                <w:szCs w:val="28"/>
              </w:rPr>
            </w:pPr>
            <w:r w:rsidRPr="00507A3D">
              <w:rPr>
                <w:sz w:val="28"/>
                <w:szCs w:val="28"/>
                <w:lang w:val="nl-NL"/>
              </w:rPr>
              <w:t>Bê tông - Yêu cầu bảo dưỡng ẩm tự nhiên</w:t>
            </w:r>
          </w:p>
        </w:tc>
        <w:tc>
          <w:tcPr>
            <w:tcW w:w="1502" w:type="pct"/>
            <w:vAlign w:val="bottom"/>
          </w:tcPr>
          <w:p w:rsidR="00507A3D" w:rsidRPr="00507A3D" w:rsidRDefault="00507A3D" w:rsidP="00FC1A5B">
            <w:pPr>
              <w:spacing w:before="50" w:after="50" w:line="360" w:lineRule="exact"/>
              <w:jc w:val="center"/>
              <w:rPr>
                <w:sz w:val="28"/>
                <w:szCs w:val="28"/>
              </w:rPr>
            </w:pPr>
            <w:r w:rsidRPr="00507A3D">
              <w:rPr>
                <w:sz w:val="28"/>
                <w:szCs w:val="28"/>
                <w:lang w:val="nl-NL"/>
              </w:rPr>
              <w:t>TCVN 8828 - 2011</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60" w:after="60" w:line="360" w:lineRule="exact"/>
              <w:rPr>
                <w:sz w:val="28"/>
                <w:szCs w:val="28"/>
              </w:rPr>
            </w:pPr>
            <w:r w:rsidRPr="00507A3D">
              <w:rPr>
                <w:sz w:val="28"/>
                <w:szCs w:val="28"/>
                <w:lang w:val="nl-NL"/>
              </w:rPr>
              <w:t>Quy trình lấy mẫu vật liệu nhựa đường dùng cho đường bộ, sân bay và bến bãi</w:t>
            </w:r>
          </w:p>
        </w:tc>
        <w:tc>
          <w:tcPr>
            <w:tcW w:w="1502" w:type="pct"/>
            <w:vAlign w:val="bottom"/>
          </w:tcPr>
          <w:p w:rsidR="00507A3D" w:rsidRPr="00507A3D" w:rsidRDefault="00507A3D" w:rsidP="00FC1A5B">
            <w:pPr>
              <w:spacing w:before="50" w:after="240" w:line="360" w:lineRule="exact"/>
              <w:jc w:val="center"/>
              <w:rPr>
                <w:sz w:val="28"/>
                <w:szCs w:val="28"/>
              </w:rPr>
            </w:pPr>
            <w:r w:rsidRPr="00507A3D">
              <w:rPr>
                <w:sz w:val="28"/>
                <w:szCs w:val="28"/>
                <w:lang w:val="nl-NL"/>
              </w:rPr>
              <w:t>22TCN 231 - 96</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80" w:after="200" w:line="360" w:lineRule="exact"/>
              <w:rPr>
                <w:sz w:val="28"/>
                <w:szCs w:val="28"/>
              </w:rPr>
            </w:pPr>
            <w:r w:rsidRPr="00507A3D">
              <w:rPr>
                <w:sz w:val="28"/>
                <w:szCs w:val="28"/>
                <w:lang w:val="nl-NL"/>
              </w:rPr>
              <w:t>Xi măng - Thuật ngữ và định nghĩa; phân loại</w:t>
            </w:r>
          </w:p>
        </w:tc>
        <w:tc>
          <w:tcPr>
            <w:tcW w:w="1502" w:type="pct"/>
            <w:vAlign w:val="bottom"/>
          </w:tcPr>
          <w:p w:rsidR="00507A3D" w:rsidRPr="00507A3D" w:rsidRDefault="00507A3D" w:rsidP="00FC1A5B">
            <w:pPr>
              <w:spacing w:before="50" w:after="50" w:line="360" w:lineRule="exact"/>
              <w:jc w:val="center"/>
              <w:rPr>
                <w:sz w:val="28"/>
                <w:szCs w:val="28"/>
              </w:rPr>
            </w:pPr>
            <w:r w:rsidRPr="00507A3D">
              <w:rPr>
                <w:sz w:val="28"/>
                <w:szCs w:val="28"/>
                <w:lang w:val="nl-NL"/>
              </w:rPr>
              <w:t>TCVN 5438 &amp; 5439 -2004</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80" w:after="80" w:line="360" w:lineRule="exact"/>
              <w:rPr>
                <w:sz w:val="28"/>
                <w:szCs w:val="28"/>
              </w:rPr>
            </w:pPr>
            <w:r w:rsidRPr="00507A3D">
              <w:rPr>
                <w:sz w:val="28"/>
                <w:szCs w:val="28"/>
                <w:lang w:val="nl-NL"/>
              </w:rPr>
              <w:t>Xi măng- Các phương pháp xác định chỉ tiêu cơ lý</w:t>
            </w:r>
          </w:p>
        </w:tc>
        <w:tc>
          <w:tcPr>
            <w:tcW w:w="1502" w:type="pct"/>
            <w:vAlign w:val="bottom"/>
          </w:tcPr>
          <w:p w:rsidR="00507A3D" w:rsidRPr="00507A3D" w:rsidRDefault="00507A3D" w:rsidP="00FC1A5B">
            <w:pPr>
              <w:spacing w:before="70" w:after="70" w:line="360" w:lineRule="exact"/>
              <w:jc w:val="center"/>
              <w:rPr>
                <w:sz w:val="28"/>
                <w:szCs w:val="28"/>
              </w:rPr>
            </w:pPr>
            <w:r w:rsidRPr="00507A3D">
              <w:rPr>
                <w:sz w:val="28"/>
                <w:szCs w:val="28"/>
                <w:lang w:val="nl-NL"/>
              </w:rPr>
              <w:t>TCVN4029 - 85</w:t>
            </w:r>
          </w:p>
        </w:tc>
      </w:tr>
      <w:tr w:rsidR="00507A3D" w:rsidRPr="00507A3D" w:rsidTr="00FC1A5B">
        <w:trPr>
          <w:jc w:val="center"/>
        </w:trPr>
        <w:tc>
          <w:tcPr>
            <w:tcW w:w="318" w:type="pct"/>
            <w:vMerge w:val="restar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Merge w:val="restart"/>
            <w:vAlign w:val="center"/>
          </w:tcPr>
          <w:p w:rsidR="00507A3D" w:rsidRPr="00507A3D" w:rsidRDefault="00507A3D" w:rsidP="00FC1A5B">
            <w:pPr>
              <w:spacing w:before="80" w:after="80" w:line="360" w:lineRule="exact"/>
              <w:rPr>
                <w:sz w:val="28"/>
                <w:szCs w:val="28"/>
              </w:rPr>
            </w:pPr>
            <w:r w:rsidRPr="00507A3D">
              <w:rPr>
                <w:sz w:val="28"/>
                <w:szCs w:val="28"/>
                <w:lang w:val="nl-NL"/>
              </w:rPr>
              <w:t>Xi măng Pooclăng - Yêu cầu kỹ thuật</w:t>
            </w:r>
          </w:p>
        </w:tc>
        <w:tc>
          <w:tcPr>
            <w:tcW w:w="1502" w:type="pct"/>
            <w:vAlign w:val="bottom"/>
          </w:tcPr>
          <w:p w:rsidR="00507A3D" w:rsidRPr="00507A3D" w:rsidRDefault="00507A3D" w:rsidP="00FC1A5B">
            <w:pPr>
              <w:spacing w:before="70" w:after="70" w:line="360" w:lineRule="exact"/>
              <w:jc w:val="center"/>
              <w:rPr>
                <w:sz w:val="28"/>
                <w:szCs w:val="28"/>
              </w:rPr>
            </w:pPr>
            <w:r w:rsidRPr="00507A3D">
              <w:rPr>
                <w:sz w:val="28"/>
                <w:szCs w:val="28"/>
                <w:lang w:val="nl-NL"/>
              </w:rPr>
              <w:t>TCVN4030 - 2003</w:t>
            </w:r>
          </w:p>
        </w:tc>
      </w:tr>
      <w:tr w:rsidR="00507A3D" w:rsidRPr="00507A3D" w:rsidTr="00FC1A5B">
        <w:trPr>
          <w:jc w:val="center"/>
        </w:trPr>
        <w:tc>
          <w:tcPr>
            <w:tcW w:w="318" w:type="pct"/>
            <w:vMerge/>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Merge/>
            <w:vAlign w:val="bottom"/>
          </w:tcPr>
          <w:p w:rsidR="00507A3D" w:rsidRPr="00507A3D" w:rsidRDefault="00507A3D" w:rsidP="00FC1A5B">
            <w:pPr>
              <w:spacing w:before="80" w:after="80" w:line="360" w:lineRule="exact"/>
              <w:rPr>
                <w:sz w:val="28"/>
                <w:szCs w:val="28"/>
              </w:rPr>
            </w:pPr>
          </w:p>
        </w:tc>
        <w:tc>
          <w:tcPr>
            <w:tcW w:w="1502" w:type="pct"/>
            <w:vAlign w:val="bottom"/>
          </w:tcPr>
          <w:p w:rsidR="00507A3D" w:rsidRPr="00507A3D" w:rsidRDefault="00507A3D" w:rsidP="00FC1A5B">
            <w:pPr>
              <w:spacing w:before="70" w:after="70" w:line="360" w:lineRule="exact"/>
              <w:jc w:val="center"/>
              <w:rPr>
                <w:sz w:val="28"/>
                <w:szCs w:val="28"/>
              </w:rPr>
            </w:pPr>
            <w:r w:rsidRPr="00507A3D">
              <w:rPr>
                <w:sz w:val="28"/>
                <w:szCs w:val="28"/>
                <w:lang w:val="nl-NL"/>
              </w:rPr>
              <w:t>TCVN4031 - 85</w:t>
            </w:r>
          </w:p>
        </w:tc>
      </w:tr>
      <w:tr w:rsidR="00507A3D" w:rsidRPr="00507A3D" w:rsidTr="00FC1A5B">
        <w:trPr>
          <w:jc w:val="center"/>
        </w:trPr>
        <w:tc>
          <w:tcPr>
            <w:tcW w:w="318" w:type="pct"/>
            <w:vMerge/>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Merge/>
            <w:vAlign w:val="bottom"/>
          </w:tcPr>
          <w:p w:rsidR="00507A3D" w:rsidRPr="00507A3D" w:rsidRDefault="00507A3D" w:rsidP="00FC1A5B">
            <w:pPr>
              <w:spacing w:before="80" w:after="80" w:line="360" w:lineRule="exact"/>
              <w:rPr>
                <w:sz w:val="28"/>
                <w:szCs w:val="28"/>
              </w:rPr>
            </w:pPr>
          </w:p>
        </w:tc>
        <w:tc>
          <w:tcPr>
            <w:tcW w:w="1502" w:type="pct"/>
            <w:vAlign w:val="bottom"/>
          </w:tcPr>
          <w:p w:rsidR="00507A3D" w:rsidRPr="00507A3D" w:rsidRDefault="00507A3D" w:rsidP="00FC1A5B">
            <w:pPr>
              <w:spacing w:before="70" w:after="70" w:line="360" w:lineRule="exact"/>
              <w:jc w:val="center"/>
              <w:rPr>
                <w:sz w:val="28"/>
                <w:szCs w:val="28"/>
              </w:rPr>
            </w:pPr>
            <w:r w:rsidRPr="00507A3D">
              <w:rPr>
                <w:sz w:val="28"/>
                <w:szCs w:val="28"/>
                <w:lang w:val="nl-NL"/>
              </w:rPr>
              <w:t>TCVN4032 - 85</w:t>
            </w:r>
          </w:p>
        </w:tc>
      </w:tr>
      <w:tr w:rsidR="00507A3D" w:rsidRPr="00507A3D" w:rsidTr="00FC1A5B">
        <w:trPr>
          <w:jc w:val="center"/>
        </w:trPr>
        <w:tc>
          <w:tcPr>
            <w:tcW w:w="318" w:type="pct"/>
            <w:vMerge/>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Merge/>
            <w:vAlign w:val="bottom"/>
          </w:tcPr>
          <w:p w:rsidR="00507A3D" w:rsidRPr="00507A3D" w:rsidRDefault="00507A3D" w:rsidP="00FC1A5B">
            <w:pPr>
              <w:spacing w:before="80" w:after="80" w:line="360" w:lineRule="exact"/>
              <w:rPr>
                <w:sz w:val="28"/>
                <w:szCs w:val="28"/>
              </w:rPr>
            </w:pPr>
          </w:p>
        </w:tc>
        <w:tc>
          <w:tcPr>
            <w:tcW w:w="1502" w:type="pct"/>
            <w:vAlign w:val="bottom"/>
          </w:tcPr>
          <w:p w:rsidR="00507A3D" w:rsidRPr="00507A3D" w:rsidRDefault="00507A3D" w:rsidP="00FC1A5B">
            <w:pPr>
              <w:spacing w:before="70" w:after="70" w:line="360" w:lineRule="exact"/>
              <w:jc w:val="center"/>
              <w:rPr>
                <w:sz w:val="28"/>
                <w:szCs w:val="28"/>
              </w:rPr>
            </w:pPr>
            <w:r w:rsidRPr="00507A3D">
              <w:rPr>
                <w:sz w:val="28"/>
                <w:szCs w:val="28"/>
                <w:lang w:val="nl-NL"/>
              </w:rPr>
              <w:t>TCVN 2682 - 2009</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50" w:after="50" w:line="360" w:lineRule="exact"/>
              <w:rPr>
                <w:sz w:val="28"/>
                <w:szCs w:val="28"/>
              </w:rPr>
            </w:pPr>
            <w:r w:rsidRPr="00507A3D">
              <w:rPr>
                <w:sz w:val="28"/>
                <w:szCs w:val="28"/>
                <w:lang w:val="nl-NL"/>
              </w:rPr>
              <w:t>Xi măng – Phương pháp lấy mẫu và chuẩn bị mẫu thử</w:t>
            </w:r>
          </w:p>
        </w:tc>
        <w:tc>
          <w:tcPr>
            <w:tcW w:w="1502" w:type="pct"/>
            <w:vAlign w:val="bottom"/>
          </w:tcPr>
          <w:p w:rsidR="00507A3D" w:rsidRPr="00507A3D" w:rsidRDefault="00507A3D" w:rsidP="00FC1A5B">
            <w:pPr>
              <w:spacing w:before="50" w:after="240" w:line="360" w:lineRule="exact"/>
              <w:jc w:val="center"/>
              <w:rPr>
                <w:sz w:val="28"/>
                <w:szCs w:val="28"/>
              </w:rPr>
            </w:pPr>
            <w:r w:rsidRPr="00507A3D">
              <w:rPr>
                <w:sz w:val="28"/>
                <w:szCs w:val="28"/>
                <w:lang w:val="nl-NL"/>
              </w:rPr>
              <w:t>TCVN 4787 - 2009</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50" w:after="50" w:line="360" w:lineRule="exact"/>
              <w:rPr>
                <w:sz w:val="28"/>
                <w:szCs w:val="28"/>
              </w:rPr>
            </w:pPr>
            <w:r w:rsidRPr="00507A3D">
              <w:rPr>
                <w:sz w:val="28"/>
                <w:szCs w:val="28"/>
                <w:lang w:val="nl-NL"/>
              </w:rPr>
              <w:t>Cốt liệu cho bê tông và vữa – Yêu cầu kỹ thuật</w:t>
            </w:r>
          </w:p>
        </w:tc>
        <w:tc>
          <w:tcPr>
            <w:tcW w:w="1502" w:type="pct"/>
            <w:vAlign w:val="bottom"/>
          </w:tcPr>
          <w:p w:rsidR="00507A3D" w:rsidRPr="00507A3D" w:rsidRDefault="00507A3D" w:rsidP="00FC1A5B">
            <w:pPr>
              <w:spacing w:before="50" w:after="50" w:line="360" w:lineRule="exact"/>
              <w:jc w:val="center"/>
              <w:rPr>
                <w:sz w:val="28"/>
                <w:szCs w:val="28"/>
              </w:rPr>
            </w:pPr>
            <w:r w:rsidRPr="00507A3D">
              <w:rPr>
                <w:sz w:val="28"/>
                <w:szCs w:val="28"/>
                <w:lang w:val="nl-NL"/>
              </w:rPr>
              <w:t>TCVN 7570 : 2006</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50" w:after="50" w:line="360" w:lineRule="exact"/>
              <w:rPr>
                <w:sz w:val="28"/>
                <w:szCs w:val="28"/>
              </w:rPr>
            </w:pPr>
            <w:r w:rsidRPr="00507A3D">
              <w:rPr>
                <w:sz w:val="28"/>
                <w:szCs w:val="28"/>
                <w:lang w:val="nl-NL"/>
              </w:rPr>
              <w:t>Bê tông - Kiểm tra và đánh giá độ bền - Quy định chung</w:t>
            </w:r>
          </w:p>
        </w:tc>
        <w:tc>
          <w:tcPr>
            <w:tcW w:w="1502" w:type="pct"/>
            <w:vAlign w:val="bottom"/>
          </w:tcPr>
          <w:p w:rsidR="00507A3D" w:rsidRPr="00507A3D" w:rsidRDefault="00507A3D" w:rsidP="00FC1A5B">
            <w:pPr>
              <w:spacing w:before="50" w:after="240" w:line="360" w:lineRule="exact"/>
              <w:jc w:val="center"/>
              <w:rPr>
                <w:sz w:val="28"/>
                <w:szCs w:val="28"/>
              </w:rPr>
            </w:pPr>
            <w:r w:rsidRPr="00507A3D">
              <w:rPr>
                <w:sz w:val="28"/>
                <w:szCs w:val="28"/>
                <w:lang w:val="nl-NL"/>
              </w:rPr>
              <w:t>TCVN 5440 – 1991</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50" w:after="50" w:line="360" w:lineRule="exact"/>
              <w:rPr>
                <w:sz w:val="28"/>
                <w:szCs w:val="28"/>
              </w:rPr>
            </w:pPr>
            <w:r w:rsidRPr="00507A3D">
              <w:rPr>
                <w:sz w:val="28"/>
                <w:szCs w:val="28"/>
                <w:lang w:val="nl-NL"/>
              </w:rPr>
              <w:t>Bê tông - Phân mác theo cường độ nén</w:t>
            </w:r>
          </w:p>
        </w:tc>
        <w:tc>
          <w:tcPr>
            <w:tcW w:w="1502" w:type="pct"/>
            <w:vAlign w:val="bottom"/>
          </w:tcPr>
          <w:p w:rsidR="00507A3D" w:rsidRPr="00507A3D" w:rsidRDefault="00507A3D" w:rsidP="00FC1A5B">
            <w:pPr>
              <w:spacing w:before="50" w:after="50" w:line="360" w:lineRule="exact"/>
              <w:jc w:val="center"/>
              <w:rPr>
                <w:sz w:val="28"/>
                <w:szCs w:val="28"/>
              </w:rPr>
            </w:pPr>
            <w:r w:rsidRPr="00507A3D">
              <w:rPr>
                <w:sz w:val="28"/>
                <w:szCs w:val="28"/>
                <w:lang w:val="nl-NL"/>
              </w:rPr>
              <w:t>TCVN 6025 – 1995</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50" w:after="50" w:line="360" w:lineRule="exact"/>
              <w:rPr>
                <w:sz w:val="28"/>
                <w:szCs w:val="28"/>
              </w:rPr>
            </w:pPr>
            <w:r w:rsidRPr="00507A3D">
              <w:rPr>
                <w:sz w:val="28"/>
                <w:szCs w:val="28"/>
                <w:lang w:val="nl-NL"/>
              </w:rPr>
              <w:t>Bê tông khối lớn - Quy phạm thi công và nghiệm thu</w:t>
            </w:r>
          </w:p>
        </w:tc>
        <w:tc>
          <w:tcPr>
            <w:tcW w:w="1502" w:type="pct"/>
            <w:vAlign w:val="bottom"/>
          </w:tcPr>
          <w:p w:rsidR="00507A3D" w:rsidRPr="00507A3D" w:rsidRDefault="00507A3D" w:rsidP="00FC1A5B">
            <w:pPr>
              <w:spacing w:before="50" w:after="240" w:line="360" w:lineRule="exact"/>
              <w:jc w:val="center"/>
              <w:rPr>
                <w:sz w:val="28"/>
                <w:szCs w:val="28"/>
              </w:rPr>
            </w:pPr>
            <w:r w:rsidRPr="00507A3D">
              <w:rPr>
                <w:sz w:val="28"/>
                <w:szCs w:val="28"/>
                <w:lang w:val="nl-NL"/>
              </w:rPr>
              <w:t>TCXDVN 305 - 04</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50" w:after="50" w:line="360" w:lineRule="exact"/>
              <w:rPr>
                <w:sz w:val="28"/>
                <w:szCs w:val="28"/>
              </w:rPr>
            </w:pPr>
            <w:r w:rsidRPr="00507A3D">
              <w:rPr>
                <w:sz w:val="28"/>
                <w:szCs w:val="28"/>
                <w:lang w:val="nl-NL"/>
              </w:rPr>
              <w:t>Cốt liệu cho bê tông và vữa - Phương pháp thử</w:t>
            </w:r>
          </w:p>
        </w:tc>
        <w:tc>
          <w:tcPr>
            <w:tcW w:w="1502" w:type="pct"/>
            <w:vAlign w:val="bottom"/>
          </w:tcPr>
          <w:p w:rsidR="00507A3D" w:rsidRPr="00507A3D" w:rsidRDefault="00507A3D" w:rsidP="00FC1A5B">
            <w:pPr>
              <w:spacing w:before="50" w:after="50" w:line="360" w:lineRule="exact"/>
              <w:jc w:val="center"/>
              <w:rPr>
                <w:sz w:val="28"/>
                <w:szCs w:val="28"/>
              </w:rPr>
            </w:pPr>
            <w:r w:rsidRPr="00507A3D">
              <w:rPr>
                <w:sz w:val="28"/>
                <w:szCs w:val="28"/>
                <w:lang w:val="nl-NL"/>
              </w:rPr>
              <w:t>TCVN 7572 : 2006</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50" w:after="50" w:line="360" w:lineRule="exact"/>
              <w:rPr>
                <w:sz w:val="28"/>
                <w:szCs w:val="28"/>
              </w:rPr>
            </w:pPr>
            <w:r w:rsidRPr="00507A3D">
              <w:rPr>
                <w:sz w:val="28"/>
                <w:szCs w:val="28"/>
                <w:lang w:val="nl-NL"/>
              </w:rPr>
              <w:t>Thép cốt bê tông cán nóng – Phần 1: Thép thanh tròn trơn</w:t>
            </w:r>
          </w:p>
        </w:tc>
        <w:tc>
          <w:tcPr>
            <w:tcW w:w="1502" w:type="pct"/>
            <w:vAlign w:val="bottom"/>
          </w:tcPr>
          <w:p w:rsidR="00507A3D" w:rsidRPr="00507A3D" w:rsidRDefault="00507A3D" w:rsidP="00FC1A5B">
            <w:pPr>
              <w:spacing w:before="50" w:after="240" w:line="360" w:lineRule="exact"/>
              <w:jc w:val="center"/>
              <w:rPr>
                <w:sz w:val="28"/>
                <w:szCs w:val="28"/>
              </w:rPr>
            </w:pPr>
            <w:r w:rsidRPr="00507A3D">
              <w:rPr>
                <w:sz w:val="28"/>
                <w:szCs w:val="28"/>
                <w:lang w:val="nl-NL"/>
              </w:rPr>
              <w:t>TCVN 1651-1 : 2018</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50" w:after="50" w:line="360" w:lineRule="exact"/>
              <w:rPr>
                <w:sz w:val="28"/>
                <w:szCs w:val="28"/>
              </w:rPr>
            </w:pPr>
            <w:r w:rsidRPr="00507A3D">
              <w:rPr>
                <w:sz w:val="28"/>
                <w:szCs w:val="28"/>
                <w:lang w:val="nl-NL"/>
              </w:rPr>
              <w:t>Thép cốt bê tông cán nóng – Phần 2: Thép thanh vằn</w:t>
            </w:r>
          </w:p>
        </w:tc>
        <w:tc>
          <w:tcPr>
            <w:tcW w:w="1502" w:type="pct"/>
            <w:vAlign w:val="bottom"/>
          </w:tcPr>
          <w:p w:rsidR="00507A3D" w:rsidRPr="00507A3D" w:rsidRDefault="00507A3D" w:rsidP="00FC1A5B">
            <w:pPr>
              <w:spacing w:before="50" w:after="240" w:line="360" w:lineRule="exact"/>
              <w:jc w:val="center"/>
              <w:rPr>
                <w:sz w:val="28"/>
                <w:szCs w:val="28"/>
              </w:rPr>
            </w:pPr>
            <w:r w:rsidRPr="00507A3D">
              <w:rPr>
                <w:sz w:val="28"/>
                <w:szCs w:val="28"/>
                <w:lang w:val="nl-NL"/>
              </w:rPr>
              <w:t>TCVN 1651-2 : 2018</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50" w:after="50" w:line="360" w:lineRule="exact"/>
              <w:rPr>
                <w:sz w:val="28"/>
                <w:szCs w:val="28"/>
              </w:rPr>
            </w:pPr>
            <w:r w:rsidRPr="00507A3D">
              <w:rPr>
                <w:sz w:val="28"/>
                <w:szCs w:val="28"/>
                <w:lang w:val="nl-NL"/>
              </w:rPr>
              <w:t>Thép cốt bê tông cán nóng – Phần 3: Lưới thép hàn</w:t>
            </w:r>
          </w:p>
        </w:tc>
        <w:tc>
          <w:tcPr>
            <w:tcW w:w="1502" w:type="pct"/>
            <w:vAlign w:val="bottom"/>
          </w:tcPr>
          <w:p w:rsidR="00507A3D" w:rsidRPr="00507A3D" w:rsidRDefault="00507A3D" w:rsidP="00FC1A5B">
            <w:pPr>
              <w:spacing w:before="50" w:after="50" w:line="360" w:lineRule="exact"/>
              <w:jc w:val="center"/>
              <w:rPr>
                <w:sz w:val="28"/>
                <w:szCs w:val="28"/>
              </w:rPr>
            </w:pPr>
            <w:r w:rsidRPr="00507A3D">
              <w:rPr>
                <w:sz w:val="28"/>
                <w:szCs w:val="28"/>
                <w:lang w:val="nl-NL"/>
              </w:rPr>
              <w:t>TCVN 1651-3 : 2008 (ISO 6935-3 : 1992)</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50" w:after="50" w:line="360" w:lineRule="exact"/>
              <w:rPr>
                <w:sz w:val="28"/>
                <w:szCs w:val="28"/>
              </w:rPr>
            </w:pPr>
            <w:r w:rsidRPr="00507A3D">
              <w:rPr>
                <w:sz w:val="28"/>
                <w:szCs w:val="28"/>
                <w:lang w:val="nl-NL"/>
              </w:rPr>
              <w:t>Kết cấu bê tông và BTCT toàn khối - Quy phạm thi công và nghiệm thu</w:t>
            </w:r>
          </w:p>
        </w:tc>
        <w:tc>
          <w:tcPr>
            <w:tcW w:w="1502" w:type="pct"/>
            <w:vAlign w:val="bottom"/>
          </w:tcPr>
          <w:p w:rsidR="00507A3D" w:rsidRPr="00507A3D" w:rsidRDefault="00507A3D" w:rsidP="00FC1A5B">
            <w:pPr>
              <w:spacing w:before="60" w:after="240" w:line="360" w:lineRule="exact"/>
              <w:jc w:val="center"/>
              <w:rPr>
                <w:sz w:val="28"/>
                <w:szCs w:val="28"/>
              </w:rPr>
            </w:pPr>
            <w:r w:rsidRPr="00507A3D">
              <w:rPr>
                <w:sz w:val="28"/>
                <w:szCs w:val="28"/>
                <w:lang w:val="nl-NL"/>
              </w:rPr>
              <w:t>TCVN 4453 - 95</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50" w:after="50" w:line="360" w:lineRule="exact"/>
              <w:rPr>
                <w:sz w:val="28"/>
                <w:szCs w:val="28"/>
              </w:rPr>
            </w:pPr>
            <w:r w:rsidRPr="00507A3D">
              <w:rPr>
                <w:sz w:val="28"/>
                <w:szCs w:val="28"/>
                <w:lang w:val="nl-NL"/>
              </w:rPr>
              <w:t>Kết cấu bê tông và BTCT - Điều kiện thi công và nghiệm thu</w:t>
            </w:r>
          </w:p>
        </w:tc>
        <w:tc>
          <w:tcPr>
            <w:tcW w:w="1502" w:type="pct"/>
            <w:vAlign w:val="bottom"/>
          </w:tcPr>
          <w:p w:rsidR="00507A3D" w:rsidRPr="00507A3D" w:rsidRDefault="00507A3D" w:rsidP="00FC1A5B">
            <w:pPr>
              <w:spacing w:before="60" w:after="240" w:line="360" w:lineRule="exact"/>
              <w:jc w:val="center"/>
              <w:rPr>
                <w:sz w:val="28"/>
                <w:szCs w:val="28"/>
              </w:rPr>
            </w:pPr>
            <w:r w:rsidRPr="00507A3D">
              <w:rPr>
                <w:sz w:val="28"/>
                <w:szCs w:val="28"/>
                <w:lang w:val="nl-NL"/>
              </w:rPr>
              <w:t>TCVN 5724 - 93</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50" w:after="50" w:line="360" w:lineRule="exact"/>
              <w:rPr>
                <w:sz w:val="28"/>
                <w:szCs w:val="28"/>
              </w:rPr>
            </w:pPr>
            <w:r w:rsidRPr="00507A3D">
              <w:rPr>
                <w:sz w:val="28"/>
                <w:szCs w:val="28"/>
                <w:lang w:val="nl-NL"/>
              </w:rPr>
              <w:t>Nước trộn bê tông và vữa - Yêu cầu kỹ thuật</w:t>
            </w:r>
          </w:p>
        </w:tc>
        <w:tc>
          <w:tcPr>
            <w:tcW w:w="1502" w:type="pct"/>
            <w:vAlign w:val="bottom"/>
          </w:tcPr>
          <w:p w:rsidR="00507A3D" w:rsidRPr="00507A3D" w:rsidRDefault="00507A3D" w:rsidP="00FC1A5B">
            <w:pPr>
              <w:spacing w:before="60" w:after="60" w:line="360" w:lineRule="exact"/>
              <w:jc w:val="center"/>
              <w:rPr>
                <w:sz w:val="28"/>
                <w:szCs w:val="28"/>
              </w:rPr>
            </w:pPr>
            <w:r w:rsidRPr="00507A3D">
              <w:rPr>
                <w:sz w:val="28"/>
                <w:szCs w:val="28"/>
                <w:lang w:val="nl-NL"/>
              </w:rPr>
              <w:t>TCVN 4506 : 2012</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vAlign w:val="bottom"/>
          </w:tcPr>
          <w:p w:rsidR="00507A3D" w:rsidRPr="00507A3D" w:rsidRDefault="00507A3D" w:rsidP="00FC1A5B">
            <w:pPr>
              <w:spacing w:before="50" w:after="50" w:line="360" w:lineRule="exact"/>
              <w:rPr>
                <w:sz w:val="28"/>
                <w:szCs w:val="28"/>
              </w:rPr>
            </w:pPr>
            <w:r w:rsidRPr="00507A3D">
              <w:rPr>
                <w:sz w:val="28"/>
                <w:szCs w:val="28"/>
                <w:lang w:val="nl-NL"/>
              </w:rPr>
              <w:t>Phụ gia hóa học cho bê tông - Yêu cầu kỹ thuật và phương pháp thử</w:t>
            </w:r>
          </w:p>
        </w:tc>
        <w:tc>
          <w:tcPr>
            <w:tcW w:w="1502" w:type="pct"/>
            <w:vAlign w:val="bottom"/>
          </w:tcPr>
          <w:p w:rsidR="00507A3D" w:rsidRPr="00507A3D" w:rsidRDefault="00507A3D" w:rsidP="00FC1A5B">
            <w:pPr>
              <w:spacing w:before="60" w:after="240" w:line="360" w:lineRule="exact"/>
              <w:jc w:val="center"/>
              <w:rPr>
                <w:sz w:val="28"/>
                <w:szCs w:val="28"/>
              </w:rPr>
            </w:pPr>
            <w:r w:rsidRPr="00507A3D">
              <w:rPr>
                <w:sz w:val="28"/>
                <w:szCs w:val="28"/>
                <w:lang w:val="nl-NL"/>
              </w:rPr>
              <w:t>TCVN 8826 : 2011</w:t>
            </w:r>
          </w:p>
        </w:tc>
      </w:tr>
      <w:tr w:rsidR="00507A3D" w:rsidRPr="00507A3D" w:rsidTr="00FC1A5B">
        <w:trPr>
          <w:jc w:val="center"/>
        </w:trPr>
        <w:tc>
          <w:tcPr>
            <w:tcW w:w="318" w:type="pct"/>
            <w:vAlign w:val="center"/>
          </w:tcPr>
          <w:p w:rsidR="00507A3D" w:rsidRPr="00507A3D" w:rsidRDefault="00507A3D" w:rsidP="00507A3D">
            <w:pPr>
              <w:numPr>
                <w:ilvl w:val="0"/>
                <w:numId w:val="1"/>
              </w:numPr>
              <w:tabs>
                <w:tab w:val="num" w:pos="257"/>
                <w:tab w:val="left" w:pos="720"/>
              </w:tabs>
              <w:spacing w:before="60" w:after="60" w:line="360" w:lineRule="exact"/>
              <w:ind w:left="257"/>
              <w:jc w:val="center"/>
              <w:rPr>
                <w:sz w:val="28"/>
                <w:szCs w:val="28"/>
                <w:lang w:val="nl-NL"/>
              </w:rPr>
            </w:pPr>
          </w:p>
        </w:tc>
        <w:tc>
          <w:tcPr>
            <w:tcW w:w="3180" w:type="pct"/>
          </w:tcPr>
          <w:p w:rsidR="00507A3D" w:rsidRPr="00507A3D" w:rsidRDefault="00507A3D" w:rsidP="00FC1A5B">
            <w:pPr>
              <w:spacing w:before="50" w:after="50" w:line="360" w:lineRule="exact"/>
              <w:jc w:val="left"/>
              <w:rPr>
                <w:sz w:val="28"/>
                <w:szCs w:val="28"/>
                <w:lang w:val="nl-NL"/>
              </w:rPr>
            </w:pPr>
            <w:r w:rsidRPr="00507A3D">
              <w:rPr>
                <w:sz w:val="28"/>
                <w:szCs w:val="28"/>
                <w:lang w:val="nl-NL"/>
              </w:rPr>
              <w:t>Vật liệu khác</w:t>
            </w:r>
          </w:p>
        </w:tc>
        <w:tc>
          <w:tcPr>
            <w:tcW w:w="1502" w:type="pct"/>
          </w:tcPr>
          <w:p w:rsidR="00507A3D" w:rsidRPr="00507A3D" w:rsidRDefault="00507A3D" w:rsidP="00FC1A5B">
            <w:pPr>
              <w:spacing w:before="60" w:after="240" w:line="360" w:lineRule="exact"/>
              <w:jc w:val="left"/>
              <w:rPr>
                <w:sz w:val="28"/>
                <w:szCs w:val="28"/>
                <w:lang w:val="nl-NL"/>
              </w:rPr>
            </w:pPr>
            <w:r w:rsidRPr="00507A3D">
              <w:rPr>
                <w:sz w:val="28"/>
                <w:szCs w:val="28"/>
                <w:lang w:val="nl-NL"/>
              </w:rPr>
              <w:t>Theo hồ sơ thiết kế</w:t>
            </w:r>
          </w:p>
        </w:tc>
      </w:tr>
    </w:tbl>
    <w:p w:rsidR="00507A3D" w:rsidRPr="00507A3D" w:rsidRDefault="00507A3D" w:rsidP="00507A3D">
      <w:pPr>
        <w:pStyle w:val="ListParagraph"/>
        <w:rPr>
          <w:b/>
          <w:sz w:val="28"/>
          <w:szCs w:val="28"/>
        </w:rPr>
      </w:pPr>
    </w:p>
    <w:p w:rsidR="00507A3D" w:rsidRPr="00507A3D" w:rsidRDefault="00507A3D" w:rsidP="00507A3D">
      <w:pPr>
        <w:pStyle w:val="ListParagraph"/>
        <w:rPr>
          <w:b/>
          <w:sz w:val="28"/>
          <w:szCs w:val="28"/>
        </w:rPr>
      </w:pPr>
    </w:p>
    <w:p w:rsidR="00507A3D" w:rsidRPr="00507A3D" w:rsidRDefault="00507A3D" w:rsidP="00507A3D">
      <w:pPr>
        <w:ind w:firstLine="567"/>
        <w:rPr>
          <w:i/>
          <w:sz w:val="28"/>
          <w:szCs w:val="28"/>
          <w:lang w:val="vi-VN"/>
        </w:rPr>
      </w:pPr>
      <w:r w:rsidRPr="00507A3D">
        <w:rPr>
          <w:i/>
          <w:sz w:val="28"/>
          <w:szCs w:val="28"/>
          <w:lang w:val="vi-VN"/>
        </w:rPr>
        <w:t>Lưu ý: Khi các quy chuẩn, tiêu chuẩn kỹ thuật Việt Nam được soát xét, sửa đổi thì áp dụng phiên bản mới nhất.</w:t>
      </w:r>
    </w:p>
    <w:p w:rsidR="00507A3D" w:rsidRPr="00507A3D" w:rsidRDefault="00507A3D" w:rsidP="00507A3D">
      <w:pPr>
        <w:ind w:firstLine="567"/>
        <w:rPr>
          <w:b/>
          <w:bCs/>
          <w:sz w:val="28"/>
          <w:szCs w:val="28"/>
          <w:lang w:val="de-DE"/>
        </w:rPr>
      </w:pPr>
      <w:r w:rsidRPr="00507A3D">
        <w:rPr>
          <w:b/>
          <w:iCs/>
          <w:sz w:val="28"/>
          <w:szCs w:val="28"/>
          <w:lang w:val="de-DE"/>
        </w:rPr>
        <w:t xml:space="preserve">II.6. </w:t>
      </w:r>
      <w:r w:rsidRPr="00507A3D">
        <w:rPr>
          <w:b/>
          <w:bCs/>
          <w:sz w:val="28"/>
          <w:szCs w:val="28"/>
          <w:lang w:val="de-DE"/>
        </w:rPr>
        <w:t>Yêu cầu về trình tự, quản lý chất lượng thi công xây dựng trong quá trình tổ chức thi công của nhà thầu.</w:t>
      </w:r>
    </w:p>
    <w:p w:rsidR="00507A3D" w:rsidRPr="00507A3D" w:rsidRDefault="00507A3D" w:rsidP="00507A3D">
      <w:pPr>
        <w:ind w:firstLine="567"/>
        <w:rPr>
          <w:sz w:val="28"/>
          <w:szCs w:val="28"/>
          <w:lang w:val="de-DE"/>
        </w:rPr>
      </w:pPr>
      <w:r w:rsidRPr="00507A3D">
        <w:rPr>
          <w:b/>
          <w:bCs/>
          <w:sz w:val="28"/>
          <w:szCs w:val="28"/>
          <w:lang w:val="de-DE"/>
        </w:rPr>
        <w:t xml:space="preserve">6.1. Trình tự quản lý thi công xây dựng </w:t>
      </w:r>
      <w:r w:rsidRPr="00507A3D">
        <w:rPr>
          <w:bCs/>
          <w:i/>
          <w:sz w:val="28"/>
          <w:szCs w:val="28"/>
          <w:lang w:val="de-DE"/>
        </w:rPr>
        <w:t>(Điều 11, Nghị định số 06/2021/NĐ-CP).</w:t>
      </w:r>
      <w:r w:rsidRPr="00507A3D">
        <w:rPr>
          <w:b/>
          <w:bCs/>
          <w:sz w:val="28"/>
          <w:szCs w:val="28"/>
          <w:lang w:val="de-DE"/>
        </w:rPr>
        <w:t xml:space="preserve"> </w:t>
      </w:r>
      <w:r w:rsidRPr="00507A3D">
        <w:rPr>
          <w:sz w:val="28"/>
          <w:szCs w:val="28"/>
          <w:lang w:val="de-DE"/>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thê được quy định như sau:</w:t>
      </w:r>
    </w:p>
    <w:p w:rsidR="00507A3D" w:rsidRPr="00507A3D" w:rsidRDefault="00507A3D" w:rsidP="00507A3D">
      <w:pPr>
        <w:ind w:firstLine="567"/>
        <w:rPr>
          <w:sz w:val="28"/>
          <w:szCs w:val="28"/>
          <w:lang w:val="de-DE"/>
        </w:rPr>
      </w:pPr>
      <w:r w:rsidRPr="00507A3D">
        <w:rPr>
          <w:sz w:val="28"/>
          <w:szCs w:val="28"/>
          <w:lang w:val="de-DE"/>
        </w:rPr>
        <w:lastRenderedPageBreak/>
        <w:t>a. Tiếp nhận mặt bằng thi công; thực hiện việc quản lý công trường xây dựng.</w:t>
      </w:r>
    </w:p>
    <w:p w:rsidR="00507A3D" w:rsidRPr="00507A3D" w:rsidRDefault="00507A3D" w:rsidP="00507A3D">
      <w:pPr>
        <w:ind w:firstLine="567"/>
        <w:rPr>
          <w:sz w:val="28"/>
          <w:szCs w:val="28"/>
          <w:lang w:val="de-DE"/>
        </w:rPr>
      </w:pPr>
      <w:r w:rsidRPr="00507A3D">
        <w:rPr>
          <w:sz w:val="28"/>
          <w:szCs w:val="28"/>
          <w:lang w:val="de-DE"/>
        </w:rPr>
        <w:t>b. Quản lý vật liệu, sản phẩm, cấu kiện, thiết bị sử dụng cho công trình xây dựng.</w:t>
      </w:r>
    </w:p>
    <w:p w:rsidR="00507A3D" w:rsidRPr="00507A3D" w:rsidRDefault="00507A3D" w:rsidP="00507A3D">
      <w:pPr>
        <w:ind w:firstLine="567"/>
        <w:rPr>
          <w:sz w:val="28"/>
          <w:szCs w:val="28"/>
          <w:lang w:val="de-DE"/>
        </w:rPr>
      </w:pPr>
      <w:r w:rsidRPr="00507A3D">
        <w:rPr>
          <w:sz w:val="28"/>
          <w:szCs w:val="28"/>
          <w:lang w:val="de-DE"/>
        </w:rPr>
        <w:t>c. Quản lý thi công xây dựng công trình của nhà thầu.</w:t>
      </w:r>
    </w:p>
    <w:p w:rsidR="00507A3D" w:rsidRPr="00507A3D" w:rsidRDefault="00507A3D" w:rsidP="00507A3D">
      <w:pPr>
        <w:ind w:firstLine="567"/>
        <w:rPr>
          <w:sz w:val="28"/>
          <w:szCs w:val="28"/>
          <w:lang w:val="de-DE"/>
        </w:rPr>
      </w:pPr>
      <w:r w:rsidRPr="00507A3D">
        <w:rPr>
          <w:sz w:val="28"/>
          <w:szCs w:val="28"/>
          <w:lang w:val="de-DE"/>
        </w:rPr>
        <w:t>d. Giám sát thi công xây dựng công trình của Chủ đầu tư, kiểm tra và nghiệm thu công việc xây dựng trong quá trình thi công xây dựng công trình.</w:t>
      </w:r>
    </w:p>
    <w:p w:rsidR="00507A3D" w:rsidRPr="00507A3D" w:rsidRDefault="00507A3D" w:rsidP="00507A3D">
      <w:pPr>
        <w:ind w:firstLine="567"/>
        <w:rPr>
          <w:sz w:val="28"/>
          <w:szCs w:val="28"/>
          <w:lang w:val="de-DE"/>
        </w:rPr>
      </w:pPr>
      <w:r w:rsidRPr="00507A3D">
        <w:rPr>
          <w:sz w:val="28"/>
          <w:szCs w:val="28"/>
          <w:lang w:val="de-DE"/>
        </w:rPr>
        <w:t>e. Giám sát tác giả của nhà thầu thiết kế trong quá trình thi công xây dựng.</w:t>
      </w:r>
    </w:p>
    <w:p w:rsidR="00507A3D" w:rsidRPr="00507A3D" w:rsidRDefault="00507A3D" w:rsidP="00507A3D">
      <w:pPr>
        <w:ind w:firstLine="567"/>
        <w:rPr>
          <w:sz w:val="28"/>
          <w:szCs w:val="28"/>
          <w:lang w:val="de-DE"/>
        </w:rPr>
      </w:pPr>
      <w:r w:rsidRPr="00507A3D">
        <w:rPr>
          <w:sz w:val="28"/>
          <w:szCs w:val="28"/>
          <w:lang w:val="de-DE"/>
        </w:rPr>
        <w:t>g. Kiểm định chất lượng trong quá trình thi công xây dựng công trình.</w:t>
      </w:r>
    </w:p>
    <w:p w:rsidR="00507A3D" w:rsidRPr="00507A3D" w:rsidRDefault="00507A3D" w:rsidP="00507A3D">
      <w:pPr>
        <w:ind w:firstLine="567"/>
        <w:rPr>
          <w:sz w:val="28"/>
          <w:szCs w:val="28"/>
          <w:lang w:val="de-DE"/>
        </w:rPr>
      </w:pPr>
      <w:r w:rsidRPr="00507A3D">
        <w:rPr>
          <w:sz w:val="28"/>
          <w:szCs w:val="28"/>
          <w:lang w:val="de-DE"/>
        </w:rPr>
        <w:t>h. Nghiệm thu giai đoạn thi công xây dựng, bộ phận công trình xây dựng (nếu có).</w:t>
      </w:r>
    </w:p>
    <w:p w:rsidR="00507A3D" w:rsidRPr="00507A3D" w:rsidRDefault="00507A3D" w:rsidP="00507A3D">
      <w:pPr>
        <w:ind w:firstLine="567"/>
        <w:rPr>
          <w:sz w:val="28"/>
          <w:szCs w:val="28"/>
          <w:lang w:val="de-DE"/>
        </w:rPr>
      </w:pPr>
      <w:r w:rsidRPr="00507A3D">
        <w:rPr>
          <w:sz w:val="28"/>
          <w:szCs w:val="28"/>
          <w:lang w:val="de-DE"/>
        </w:rPr>
        <w:t>i. Nghiệm thu hạng mục công trình, công trình hoàn thành để đưa vào sử dụng.</w:t>
      </w:r>
    </w:p>
    <w:p w:rsidR="00507A3D" w:rsidRPr="00507A3D" w:rsidRDefault="00507A3D" w:rsidP="00507A3D">
      <w:pPr>
        <w:ind w:firstLine="567"/>
        <w:rPr>
          <w:sz w:val="28"/>
          <w:szCs w:val="28"/>
          <w:lang w:val="de-DE"/>
        </w:rPr>
      </w:pPr>
      <w:r w:rsidRPr="00507A3D">
        <w:rPr>
          <w:sz w:val="28"/>
          <w:szCs w:val="28"/>
          <w:lang w:val="de-DE"/>
        </w:rPr>
        <w:t>k. Kiểm tra công tác nghiệm thu công trình xây dựng của cơ quan nhà nước có thẩm quyền (nếu có).</w:t>
      </w:r>
    </w:p>
    <w:p w:rsidR="00507A3D" w:rsidRPr="00507A3D" w:rsidRDefault="00507A3D" w:rsidP="00507A3D">
      <w:pPr>
        <w:ind w:firstLine="567"/>
        <w:rPr>
          <w:sz w:val="28"/>
          <w:szCs w:val="28"/>
          <w:lang w:val="de-DE"/>
        </w:rPr>
      </w:pPr>
      <w:r w:rsidRPr="00507A3D">
        <w:rPr>
          <w:sz w:val="28"/>
          <w:szCs w:val="28"/>
          <w:lang w:val="de-DE"/>
        </w:rPr>
        <w:t>l. Lập và lưu trữ hồ sơ hoàn thành công trình.</w:t>
      </w:r>
    </w:p>
    <w:p w:rsidR="00507A3D" w:rsidRPr="00507A3D" w:rsidRDefault="00507A3D" w:rsidP="00507A3D">
      <w:pPr>
        <w:ind w:firstLine="567"/>
        <w:rPr>
          <w:sz w:val="28"/>
          <w:szCs w:val="28"/>
          <w:lang w:val="de-DE"/>
        </w:rPr>
      </w:pPr>
      <w:r w:rsidRPr="00507A3D">
        <w:rPr>
          <w:sz w:val="28"/>
          <w:szCs w:val="28"/>
          <w:lang w:val="de-DE"/>
        </w:rPr>
        <w:t>m. Hoàn trả mặt bằng.</w:t>
      </w:r>
    </w:p>
    <w:p w:rsidR="00507A3D" w:rsidRPr="00507A3D" w:rsidRDefault="00507A3D" w:rsidP="00507A3D">
      <w:pPr>
        <w:ind w:firstLine="567"/>
        <w:rPr>
          <w:sz w:val="28"/>
          <w:szCs w:val="28"/>
          <w:lang w:val="de-DE"/>
        </w:rPr>
      </w:pPr>
      <w:r w:rsidRPr="00507A3D">
        <w:rPr>
          <w:sz w:val="28"/>
          <w:szCs w:val="28"/>
          <w:lang w:val="de-DE"/>
        </w:rPr>
        <w:t>n. Bàn giao công trình xây dựng.</w:t>
      </w:r>
    </w:p>
    <w:p w:rsidR="00507A3D" w:rsidRPr="00507A3D" w:rsidRDefault="00507A3D" w:rsidP="00507A3D">
      <w:pPr>
        <w:ind w:firstLine="567"/>
        <w:rPr>
          <w:b/>
          <w:bCs/>
          <w:sz w:val="28"/>
          <w:szCs w:val="28"/>
          <w:lang w:val="de-DE"/>
        </w:rPr>
      </w:pPr>
      <w:r w:rsidRPr="00507A3D">
        <w:rPr>
          <w:b/>
          <w:bCs/>
          <w:sz w:val="28"/>
          <w:szCs w:val="28"/>
          <w:lang w:val="de-DE"/>
        </w:rPr>
        <w:t xml:space="preserve">6.2. </w:t>
      </w:r>
      <w:r w:rsidRPr="00507A3D">
        <w:rPr>
          <w:b/>
          <w:bCs/>
          <w:iCs/>
          <w:sz w:val="28"/>
          <w:szCs w:val="28"/>
          <w:shd w:val="clear" w:color="auto" w:fill="FFFFFF"/>
          <w:lang w:val="de-DE"/>
        </w:rPr>
        <w:t xml:space="preserve">Quản lý vật liệu xây dựng, sản phẩm, cấu kiện, thiết bị sử dụng cho công trình xây dựng </w:t>
      </w:r>
      <w:r w:rsidRPr="00507A3D">
        <w:rPr>
          <w:bCs/>
          <w:i/>
          <w:iCs/>
          <w:sz w:val="28"/>
          <w:szCs w:val="28"/>
          <w:shd w:val="clear" w:color="auto" w:fill="FFFFFF"/>
          <w:lang w:val="de-DE"/>
        </w:rPr>
        <w:t xml:space="preserve">(Điều </w:t>
      </w:r>
      <w:r w:rsidRPr="00507A3D">
        <w:rPr>
          <w:bCs/>
          <w:i/>
          <w:sz w:val="28"/>
          <w:szCs w:val="28"/>
          <w:lang w:val="de-DE"/>
        </w:rPr>
        <w:t>12, Nghị định số 06/2021/NĐ-CP ngày 26/01/2021 của Chính phủ và Điều 3 của Thông tư số 09/2016/TT-BXD ngày 10/3/2016 của Bộ Xây dựng).</w:t>
      </w:r>
      <w:r w:rsidRPr="00507A3D">
        <w:rPr>
          <w:b/>
          <w:bCs/>
          <w:sz w:val="28"/>
          <w:szCs w:val="28"/>
          <w:lang w:val="de-DE"/>
        </w:rPr>
        <w:t xml:space="preserve"> </w:t>
      </w:r>
      <w:r w:rsidRPr="00507A3D">
        <w:rPr>
          <w:b/>
          <w:bCs/>
          <w:iCs/>
          <w:sz w:val="28"/>
          <w:szCs w:val="28"/>
          <w:shd w:val="clear" w:color="auto" w:fill="FFFFFF"/>
          <w:lang w:val="de-DE"/>
        </w:rPr>
        <w:t>Trong đó, đối với các sản phẩm, hàng hóa VLXD phải chứng nhận hợp quy và công bố hợp quy theo quy định hiện hành thì Nhà thầu phải thực hiện đúng và đầy đủ.</w:t>
      </w:r>
    </w:p>
    <w:p w:rsidR="00507A3D" w:rsidRPr="00507A3D" w:rsidRDefault="00507A3D" w:rsidP="00507A3D">
      <w:pPr>
        <w:ind w:firstLine="567"/>
        <w:rPr>
          <w:sz w:val="28"/>
          <w:szCs w:val="28"/>
          <w:lang w:val="de-DE"/>
        </w:rPr>
      </w:pPr>
      <w:r w:rsidRPr="00507A3D">
        <w:rPr>
          <w:b/>
          <w:sz w:val="28"/>
          <w:szCs w:val="28"/>
          <w:lang w:val="de-DE"/>
        </w:rPr>
        <w:t>6.2.1</w:t>
      </w:r>
      <w:r w:rsidRPr="00507A3D">
        <w:rPr>
          <w:sz w:val="28"/>
          <w:szCs w:val="28"/>
          <w:lang w:val="de-DE"/>
        </w:rPr>
        <w:t>. Trách nhiệm của nhà thầu cung ứng sản phẩm xây dựng, vật liệu xây dựng đã là hàng hóa trên thị trường:</w:t>
      </w:r>
    </w:p>
    <w:p w:rsidR="00507A3D" w:rsidRPr="00507A3D" w:rsidRDefault="00507A3D" w:rsidP="00507A3D">
      <w:pPr>
        <w:ind w:firstLine="567"/>
        <w:rPr>
          <w:sz w:val="28"/>
          <w:szCs w:val="28"/>
          <w:lang w:val="de-DE"/>
        </w:rPr>
      </w:pPr>
      <w:r w:rsidRPr="00507A3D">
        <w:rPr>
          <w:sz w:val="28"/>
          <w:szCs w:val="28"/>
          <w:lang w:val="de-DE"/>
        </w:rPr>
        <w:t>a. Tổ chức thực hiện thí nghiệm kiểm tra chất lượng và cung cấp cho bên giao thầu (bên mua sản phẩm xây dựng) các chứng chỉ, chứng nhận, các thông tin, tài liệu có liên quan tới sản phẩm xây dựng, vật liệu xây dựng theo quy định của hợp đồng xây dựng và quy định khác của pháp luật có liên quan;</w:t>
      </w:r>
    </w:p>
    <w:p w:rsidR="00507A3D" w:rsidRPr="00507A3D" w:rsidRDefault="00507A3D" w:rsidP="00507A3D">
      <w:pPr>
        <w:ind w:firstLine="567"/>
        <w:rPr>
          <w:sz w:val="28"/>
          <w:szCs w:val="28"/>
          <w:lang w:val="de-DE"/>
        </w:rPr>
      </w:pPr>
      <w:r w:rsidRPr="00507A3D">
        <w:rPr>
          <w:sz w:val="28"/>
          <w:szCs w:val="28"/>
          <w:lang w:val="de-DE"/>
        </w:rPr>
        <w:t>b. Kiểm tra chất lượng, số lượng, chủng loại của sản phẩm xây dựng, vật liệu xây dựng theo yêu cầu của hợp đồng trước khi bàn giao cho bên giao thầu;</w:t>
      </w:r>
    </w:p>
    <w:p w:rsidR="00507A3D" w:rsidRPr="00507A3D" w:rsidRDefault="00507A3D" w:rsidP="00507A3D">
      <w:pPr>
        <w:ind w:firstLine="567"/>
        <w:rPr>
          <w:sz w:val="28"/>
          <w:szCs w:val="28"/>
          <w:lang w:val="de-DE"/>
        </w:rPr>
      </w:pPr>
      <w:r w:rsidRPr="00507A3D">
        <w:rPr>
          <w:sz w:val="28"/>
          <w:szCs w:val="28"/>
          <w:lang w:val="de-DE"/>
        </w:rPr>
        <w:t>c. Thông báo cho bên giao thầu các yêu cầu về vận chuyển, lưu giữ, bảo quản sản phẩm xây dựng, vật liệu xây dựng;</w:t>
      </w:r>
    </w:p>
    <w:p w:rsidR="00507A3D" w:rsidRPr="00507A3D" w:rsidRDefault="00507A3D" w:rsidP="00507A3D">
      <w:pPr>
        <w:ind w:firstLine="567"/>
        <w:rPr>
          <w:sz w:val="28"/>
          <w:szCs w:val="28"/>
          <w:lang w:val="de-DE"/>
        </w:rPr>
      </w:pPr>
      <w:r w:rsidRPr="00507A3D">
        <w:rPr>
          <w:sz w:val="28"/>
          <w:szCs w:val="28"/>
          <w:lang w:val="de-DE"/>
        </w:rPr>
        <w:t>d. Thực hiện sửa chữa hoặc thay thế sản phẩm xây dựng không đạt yêu cầu về chất lượng theo cam kết bảo hành sản phẩm xây dựng và quy định của hợp đồng xây dựng.</w:t>
      </w:r>
    </w:p>
    <w:p w:rsidR="00507A3D" w:rsidRPr="00507A3D" w:rsidRDefault="00507A3D" w:rsidP="00507A3D">
      <w:pPr>
        <w:ind w:firstLine="567"/>
        <w:rPr>
          <w:sz w:val="28"/>
          <w:szCs w:val="28"/>
          <w:lang w:val="de-DE"/>
        </w:rPr>
      </w:pPr>
      <w:r w:rsidRPr="00507A3D">
        <w:rPr>
          <w:b/>
          <w:sz w:val="28"/>
          <w:szCs w:val="28"/>
          <w:lang w:val="de-DE"/>
        </w:rPr>
        <w:t>6.2.2</w:t>
      </w:r>
      <w:r w:rsidRPr="00507A3D">
        <w:rPr>
          <w:sz w:val="28"/>
          <w:szCs w:val="28"/>
          <w:lang w:val="de-DE"/>
        </w:rPr>
        <w:t>. Trách nhiệm của nhà thầu chế tạo, sản xuất vật liệu xây dựng, cấu kiện và thiết bị sử dụng cho công trình xây dựng theo yêu cầu riêng của thiết kế:</w:t>
      </w:r>
    </w:p>
    <w:p w:rsidR="00507A3D" w:rsidRPr="00507A3D" w:rsidRDefault="00507A3D" w:rsidP="00507A3D">
      <w:pPr>
        <w:ind w:firstLine="567"/>
        <w:rPr>
          <w:sz w:val="28"/>
          <w:szCs w:val="28"/>
        </w:rPr>
      </w:pPr>
      <w:r w:rsidRPr="00507A3D">
        <w:rPr>
          <w:sz w:val="28"/>
          <w:szCs w:val="28"/>
        </w:rPr>
        <w:t>a. Trình bên giao thầu (bên mua) quy trình sản xuất, thí nghiệm, thử nghiệm theo yêu cầu của thiết kế và quy trình kiểm soát chất lượng trong quá trình sản xuất, chế tạo đối với vật liệu xây dựng, cấu kiện và thiết bị;</w:t>
      </w:r>
    </w:p>
    <w:p w:rsidR="00507A3D" w:rsidRPr="00507A3D" w:rsidRDefault="00507A3D" w:rsidP="00507A3D">
      <w:pPr>
        <w:ind w:firstLine="567"/>
        <w:rPr>
          <w:sz w:val="28"/>
          <w:szCs w:val="28"/>
        </w:rPr>
      </w:pPr>
      <w:r w:rsidRPr="00507A3D">
        <w:rPr>
          <w:sz w:val="28"/>
          <w:szCs w:val="28"/>
        </w:rPr>
        <w:t>b. Tổ chức chế tạo, sản xuất và thí nghiệm, thử nghiệm theo quy trình đã được bên giao thầu chấp thuận, đáp ứng yêu cầu thiết kế; tự kiểm soát chất lượng và phối hợp với bên giao thầu trong việc kiểm soát chất lượng trong quá trình chế tạo, sản xuất, vận chuyển và lưu giữ tại công trình;</w:t>
      </w:r>
    </w:p>
    <w:p w:rsidR="00507A3D" w:rsidRPr="00507A3D" w:rsidRDefault="00507A3D" w:rsidP="00507A3D">
      <w:pPr>
        <w:ind w:firstLine="567"/>
        <w:rPr>
          <w:sz w:val="28"/>
          <w:szCs w:val="28"/>
        </w:rPr>
      </w:pPr>
      <w:r w:rsidRPr="00507A3D">
        <w:rPr>
          <w:sz w:val="28"/>
          <w:szCs w:val="28"/>
        </w:rPr>
        <w:lastRenderedPageBreak/>
        <w:t>c. Tổ chức kiểm tra và nghiệm thu trước khi bàn giao cho bên giao thầu;</w:t>
      </w:r>
    </w:p>
    <w:p w:rsidR="00507A3D" w:rsidRPr="00507A3D" w:rsidRDefault="00507A3D" w:rsidP="00507A3D">
      <w:pPr>
        <w:ind w:firstLine="567"/>
        <w:rPr>
          <w:sz w:val="28"/>
          <w:szCs w:val="28"/>
        </w:rPr>
      </w:pPr>
      <w:r w:rsidRPr="00507A3D">
        <w:rPr>
          <w:sz w:val="28"/>
          <w:szCs w:val="28"/>
        </w:rPr>
        <w:t>d. Vận chuyển, bàn giao cho bên giao thầu theo quy định của hợp đồng;</w:t>
      </w:r>
    </w:p>
    <w:p w:rsidR="00507A3D" w:rsidRPr="00507A3D" w:rsidRDefault="00507A3D" w:rsidP="00507A3D">
      <w:pPr>
        <w:ind w:firstLine="567"/>
        <w:rPr>
          <w:sz w:val="28"/>
          <w:szCs w:val="28"/>
        </w:rPr>
      </w:pPr>
      <w:r w:rsidRPr="00507A3D">
        <w:rPr>
          <w:sz w:val="28"/>
          <w:szCs w:val="28"/>
        </w:rPr>
        <w:t>đ. Cung cấp cho bên giao thầu các chứng chỉ, chứng nhận, thông tin, tài liệu có liên quan theo quy định của hợp đồng và quy định của pháp luật có liên quan.</w:t>
      </w:r>
    </w:p>
    <w:p w:rsidR="00507A3D" w:rsidRPr="00507A3D" w:rsidRDefault="00507A3D" w:rsidP="00507A3D">
      <w:pPr>
        <w:ind w:firstLine="567"/>
        <w:rPr>
          <w:sz w:val="28"/>
          <w:szCs w:val="28"/>
        </w:rPr>
      </w:pPr>
      <w:r w:rsidRPr="00507A3D">
        <w:rPr>
          <w:b/>
          <w:sz w:val="28"/>
          <w:szCs w:val="28"/>
        </w:rPr>
        <w:t>6.2.3</w:t>
      </w:r>
      <w:r w:rsidRPr="00507A3D">
        <w:rPr>
          <w:sz w:val="28"/>
          <w:szCs w:val="28"/>
        </w:rPr>
        <w:t>. Bên giao thầu có trách nhiệm như sau:</w:t>
      </w:r>
    </w:p>
    <w:p w:rsidR="00507A3D" w:rsidRPr="00507A3D" w:rsidRDefault="00507A3D" w:rsidP="00507A3D">
      <w:pPr>
        <w:ind w:firstLine="567"/>
        <w:rPr>
          <w:sz w:val="28"/>
          <w:szCs w:val="28"/>
        </w:rPr>
      </w:pPr>
      <w:r w:rsidRPr="00507A3D">
        <w:rPr>
          <w:sz w:val="28"/>
          <w:szCs w:val="28"/>
        </w:rPr>
        <w:t>a. Quy định số lượng, chủng loại, các yêu cầu kỹ thuật của vật liệu, sản phẩm, cấu kiện, thiết bị trong hợp đồng với nhà thầu cung ứng, nhà thầu sản xuất, chế tạo phù hợp với yêu cầu của thiết kế, chỉ dẫn kỹ thuật áp dụng cho công trình;</w:t>
      </w:r>
    </w:p>
    <w:p w:rsidR="00507A3D" w:rsidRPr="00507A3D" w:rsidRDefault="00507A3D" w:rsidP="00507A3D">
      <w:pPr>
        <w:ind w:firstLine="567"/>
        <w:rPr>
          <w:sz w:val="28"/>
          <w:szCs w:val="28"/>
        </w:rPr>
      </w:pPr>
      <w:r w:rsidRPr="00507A3D">
        <w:rPr>
          <w:sz w:val="28"/>
          <w:szCs w:val="28"/>
        </w:rPr>
        <w:t xml:space="preserve">b. Kiểm tra số lượng, chủng loại, các yêu cầu kỹ thuật của vật liệu, sản phẩm, cấu kiện, thiết bị theo quy định trong hợp đồng; yêu cầu các nhà thầu cung ứng, sản xuất, chế tạo thực hiện trách nhiệm quy định tại khoản 1, khoản 2 </w:t>
      </w:r>
      <w:r w:rsidRPr="00507A3D">
        <w:rPr>
          <w:bCs/>
          <w:iCs/>
          <w:sz w:val="28"/>
          <w:szCs w:val="28"/>
          <w:shd w:val="clear" w:color="auto" w:fill="FFFFFF"/>
        </w:rPr>
        <w:t>Điều</w:t>
      </w:r>
      <w:r w:rsidRPr="00507A3D">
        <w:rPr>
          <w:bCs/>
          <w:sz w:val="28"/>
          <w:szCs w:val="28"/>
        </w:rPr>
        <w:t xml:space="preserve"> 12 - Nghị định số 06/2021/NĐ-CP</w:t>
      </w:r>
      <w:r w:rsidRPr="00507A3D">
        <w:rPr>
          <w:sz w:val="28"/>
          <w:szCs w:val="28"/>
        </w:rPr>
        <w:t xml:space="preserve"> trước khi nghiệm thu đưa vật liệu, sản phẩm, cấu kiện, thiết bị vào sử dụng cho công trình;</w:t>
      </w:r>
    </w:p>
    <w:p w:rsidR="00507A3D" w:rsidRPr="00507A3D" w:rsidRDefault="00507A3D" w:rsidP="00507A3D">
      <w:pPr>
        <w:ind w:firstLine="567"/>
        <w:rPr>
          <w:sz w:val="28"/>
          <w:szCs w:val="28"/>
        </w:rPr>
      </w:pPr>
      <w:r w:rsidRPr="00507A3D">
        <w:rPr>
          <w:sz w:val="28"/>
          <w:szCs w:val="28"/>
        </w:rPr>
        <w:t>c. Thực hiện kiểm soát chất lượng trong quá trình chế tạo, sản xuất theo quy trình đã thống nhất với nhà thầu;</w:t>
      </w:r>
    </w:p>
    <w:p w:rsidR="00507A3D" w:rsidRPr="00507A3D" w:rsidRDefault="00507A3D" w:rsidP="00507A3D">
      <w:pPr>
        <w:ind w:firstLine="567"/>
        <w:rPr>
          <w:sz w:val="28"/>
          <w:szCs w:val="28"/>
        </w:rPr>
      </w:pPr>
      <w:r w:rsidRPr="00507A3D">
        <w:rPr>
          <w:sz w:val="28"/>
          <w:szCs w:val="28"/>
        </w:rPr>
        <w:t>d. Lập hồ sơ quản lý chất lượng vật liệu, sản phẩm, cấu kiện, thiết bị sử dụng cho công trình theo quy định.</w:t>
      </w:r>
    </w:p>
    <w:p w:rsidR="00507A3D" w:rsidRPr="00507A3D" w:rsidRDefault="00507A3D" w:rsidP="00507A3D">
      <w:pPr>
        <w:pStyle w:val="Vnbnnidung20"/>
        <w:ind w:firstLine="567"/>
        <w:rPr>
          <w:rFonts w:cs="Times New Roman"/>
          <w:szCs w:val="28"/>
        </w:rPr>
      </w:pPr>
      <w:r w:rsidRPr="00507A3D">
        <w:rPr>
          <w:rFonts w:cs="Times New Roman"/>
          <w:b/>
          <w:szCs w:val="28"/>
        </w:rPr>
        <w:t>6.2.4</w:t>
      </w:r>
      <w:r w:rsidRPr="00507A3D">
        <w:rPr>
          <w:rFonts w:cs="Times New Roman"/>
          <w:szCs w:val="28"/>
        </w:rPr>
        <w:t>. Hồ sơ quản lý chất lượng vật liệu, sản phẩm, cấu kiện, thiết bị sử dụng cho công trình, bao gồm:</w:t>
      </w:r>
    </w:p>
    <w:p w:rsidR="00507A3D" w:rsidRPr="00507A3D" w:rsidRDefault="00507A3D" w:rsidP="00507A3D">
      <w:pPr>
        <w:pStyle w:val="Vnbnnidung20"/>
        <w:ind w:firstLine="567"/>
        <w:rPr>
          <w:rFonts w:cs="Times New Roman"/>
          <w:szCs w:val="28"/>
        </w:rPr>
      </w:pPr>
      <w:r w:rsidRPr="00507A3D">
        <w:rPr>
          <w:rFonts w:cs="Times New Roman"/>
          <w:szCs w:val="28"/>
        </w:rPr>
        <w:t>a. Chứng chỉ chất lượng của nhà sản xuất theo yêu cầu của hợp đồng và quy định của pháp luật về chất lượng sản phẩm hàng hóa;</w:t>
      </w:r>
    </w:p>
    <w:p w:rsidR="00507A3D" w:rsidRPr="00507A3D" w:rsidRDefault="00507A3D" w:rsidP="00507A3D">
      <w:pPr>
        <w:pStyle w:val="Vnbnnidung20"/>
        <w:ind w:firstLine="567"/>
        <w:rPr>
          <w:rFonts w:cs="Times New Roman"/>
          <w:szCs w:val="28"/>
        </w:rPr>
      </w:pPr>
      <w:r w:rsidRPr="00507A3D">
        <w:rPr>
          <w:rFonts w:cs="Times New Roman"/>
          <w:szCs w:val="28"/>
        </w:rPr>
        <w:t>b. Chứng chỉ xuất xứ phải phù hợp với quy định của hợp đồng giữa nhà thầu cung ứng, bên mua hàng và phù hợp với danh mục vật tư, vật liệu đã được Chủ đầu tư chấp thuận, phê duyệt đối với trường hợp nhập khẩu theo quy định của pháp luật về xuất xứ hàng hóa;</w:t>
      </w:r>
    </w:p>
    <w:p w:rsidR="00507A3D" w:rsidRPr="00507A3D" w:rsidRDefault="00507A3D" w:rsidP="00507A3D">
      <w:pPr>
        <w:pStyle w:val="Vnbnnidung20"/>
        <w:ind w:firstLine="567"/>
        <w:rPr>
          <w:rFonts w:cs="Times New Roman"/>
          <w:szCs w:val="28"/>
        </w:rPr>
      </w:pPr>
      <w:r w:rsidRPr="00507A3D">
        <w:rPr>
          <w:rFonts w:cs="Times New Roman"/>
          <w:szCs w:val="28"/>
        </w:rPr>
        <w:t>c. Giấy chứng nhận hợp quy theo quy định của các quy chuẩn kỹ thuật và pháp luật có liên quan đối với vật liệu, sản phẩm, cấu kiện, thiết bị thuộc đối tượng phải thực hiện chứng nhận hợp quy và công bố hợp quy theo quy định của pháp luật về chất lượng sản phẩm hàng hóa;</w:t>
      </w:r>
    </w:p>
    <w:p w:rsidR="00507A3D" w:rsidRPr="00507A3D" w:rsidRDefault="00507A3D" w:rsidP="00507A3D">
      <w:pPr>
        <w:pStyle w:val="Vnbnnidung20"/>
        <w:ind w:firstLine="567"/>
        <w:rPr>
          <w:rFonts w:cs="Times New Roman"/>
          <w:szCs w:val="28"/>
        </w:rPr>
      </w:pPr>
      <w:r w:rsidRPr="00507A3D">
        <w:rPr>
          <w:rFonts w:cs="Times New Roman"/>
          <w:szCs w:val="28"/>
        </w:rPr>
        <w:t>d. Các thông tin, tài liệu có liên quan tới vật liệu, sản phẩm, cấu kiện, thiết bị sử dụng cho công trình theo quy định của hợp đồng xây dựng;</w:t>
      </w:r>
    </w:p>
    <w:p w:rsidR="00507A3D" w:rsidRPr="00507A3D" w:rsidRDefault="00507A3D" w:rsidP="00507A3D">
      <w:pPr>
        <w:pStyle w:val="Vnbnnidung20"/>
        <w:ind w:firstLine="567"/>
        <w:rPr>
          <w:rFonts w:cs="Times New Roman"/>
          <w:szCs w:val="28"/>
        </w:rPr>
      </w:pPr>
      <w:r w:rsidRPr="00507A3D">
        <w:rPr>
          <w:rFonts w:cs="Times New Roman"/>
          <w:szCs w:val="28"/>
        </w:rPr>
        <w:t>đ. Các kết quả thí nghiệm, thử nghiệm, kiểm định vật liệu,sản phẩm, cấu kiện, thiết bị sử dụng cho công trình theo quy định của quy chuẩn kỹ thuật, tiêu chuẩn áp dụng và yêu cầu của thiết kế được thực hiện trong quá trình thi công xây dựng công trình;</w:t>
      </w:r>
    </w:p>
    <w:p w:rsidR="00507A3D" w:rsidRPr="00507A3D" w:rsidRDefault="00507A3D" w:rsidP="00507A3D">
      <w:pPr>
        <w:pStyle w:val="Vnbnnidung20"/>
        <w:ind w:firstLine="567"/>
        <w:rPr>
          <w:rFonts w:cs="Times New Roman"/>
          <w:szCs w:val="28"/>
        </w:rPr>
      </w:pPr>
      <w:r w:rsidRPr="00507A3D">
        <w:rPr>
          <w:rFonts w:cs="Times New Roman"/>
          <w:szCs w:val="28"/>
        </w:rPr>
        <w:t>e. Các biên bản nghiệm thu vật liệu, sản phẩm, cấu kiện, thiết bị sử dụng cho công trình theo quy định;</w:t>
      </w:r>
    </w:p>
    <w:p w:rsidR="00507A3D" w:rsidRPr="00507A3D" w:rsidRDefault="00507A3D" w:rsidP="00507A3D">
      <w:pPr>
        <w:pStyle w:val="Vnbnnidung20"/>
        <w:ind w:firstLine="567"/>
        <w:rPr>
          <w:rFonts w:cs="Times New Roman"/>
          <w:szCs w:val="28"/>
        </w:rPr>
      </w:pPr>
      <w:r w:rsidRPr="00507A3D">
        <w:rPr>
          <w:rFonts w:cs="Times New Roman"/>
          <w:szCs w:val="28"/>
        </w:rPr>
        <w:t>g. Các tài liệu khác có liên quan theo quy định của hợp đồng xây dựng.</w:t>
      </w:r>
    </w:p>
    <w:p w:rsidR="00507A3D" w:rsidRPr="00507A3D" w:rsidRDefault="00507A3D" w:rsidP="00507A3D">
      <w:pPr>
        <w:pStyle w:val="Vnbnnidung20"/>
        <w:ind w:firstLine="567"/>
        <w:rPr>
          <w:rFonts w:cs="Times New Roman"/>
          <w:szCs w:val="28"/>
        </w:rPr>
      </w:pPr>
      <w:r w:rsidRPr="00507A3D">
        <w:rPr>
          <w:rFonts w:cs="Times New Roman"/>
          <w:b/>
          <w:szCs w:val="28"/>
        </w:rPr>
        <w:t>6.2.5</w:t>
      </w:r>
      <w:r w:rsidRPr="00507A3D">
        <w:rPr>
          <w:rFonts w:cs="Times New Roman"/>
          <w:szCs w:val="28"/>
        </w:rPr>
        <w:t>. Thay đổi chủng loại, nguồn gốc xuất xứ vật liệu, sản phẩm, cấu kiện, thiết bị sử dụng cho công trình xây dựng:</w:t>
      </w:r>
    </w:p>
    <w:p w:rsidR="00507A3D" w:rsidRPr="00507A3D" w:rsidRDefault="00507A3D" w:rsidP="00507A3D">
      <w:pPr>
        <w:pStyle w:val="Vnbnnidung20"/>
        <w:ind w:firstLine="567"/>
        <w:rPr>
          <w:rFonts w:cs="Times New Roman"/>
          <w:szCs w:val="28"/>
        </w:rPr>
      </w:pPr>
      <w:r w:rsidRPr="00507A3D">
        <w:rPr>
          <w:rFonts w:cs="Times New Roman"/>
          <w:szCs w:val="28"/>
        </w:rPr>
        <w:t xml:space="preserve">a. Các vật liệu, sản phẩm, cấu kiện, thiết bị được thay thế phải đáp ứng được yêu cầu thiết kế, phù hợp với các quy chuẩn kỹ thuật, tiêu chuẩn áp dụng và được </w:t>
      </w:r>
      <w:r w:rsidRPr="00507A3D">
        <w:rPr>
          <w:rFonts w:cs="Times New Roman"/>
          <w:szCs w:val="28"/>
        </w:rPr>
        <w:lastRenderedPageBreak/>
        <w:t>Chủ đầu tư chấp thuận, phê duyệt theo quy định của hợp đồng;</w:t>
      </w:r>
    </w:p>
    <w:p w:rsidR="00507A3D" w:rsidRPr="00507A3D" w:rsidRDefault="00507A3D" w:rsidP="00507A3D">
      <w:pPr>
        <w:pStyle w:val="Vnbnnidung20"/>
        <w:ind w:firstLine="567"/>
        <w:rPr>
          <w:rFonts w:cs="Times New Roman"/>
          <w:szCs w:val="28"/>
        </w:rPr>
      </w:pPr>
      <w:r w:rsidRPr="00507A3D">
        <w:rPr>
          <w:rFonts w:cs="Times New Roman"/>
          <w:szCs w:val="28"/>
        </w:rPr>
        <w:t>b. Đối với công trình sử dụng vốn đầu tư công và vốn nhà nước ngoài đầu tư công, nếu việc thay đổi dẫn đến điều chỉnh dự án thì thực hiện theo quy định của pháp luật về quản lý dự án đầu tư xây dựng.</w:t>
      </w:r>
    </w:p>
    <w:p w:rsidR="00507A3D" w:rsidRPr="00507A3D" w:rsidRDefault="00507A3D" w:rsidP="00507A3D">
      <w:pPr>
        <w:pStyle w:val="Vnbnnidung20"/>
        <w:ind w:firstLine="567"/>
        <w:rPr>
          <w:rFonts w:cs="Times New Roman"/>
          <w:szCs w:val="28"/>
        </w:rPr>
      </w:pPr>
      <w:r w:rsidRPr="00507A3D">
        <w:rPr>
          <w:rFonts w:cs="Times New Roman"/>
          <w:b/>
          <w:szCs w:val="28"/>
        </w:rPr>
        <w:t>6.2.6</w:t>
      </w:r>
      <w:r w:rsidRPr="00507A3D">
        <w:rPr>
          <w:rFonts w:cs="Times New Roman"/>
          <w:szCs w:val="28"/>
        </w:rPr>
        <w:t xml:space="preserve">. Nhà thầu quy định tại khoản 1, khoản 2 </w:t>
      </w:r>
      <w:r w:rsidRPr="00507A3D">
        <w:rPr>
          <w:rFonts w:cs="Times New Roman"/>
          <w:bCs/>
          <w:iCs/>
          <w:szCs w:val="28"/>
          <w:shd w:val="clear" w:color="auto" w:fill="FFFFFF"/>
        </w:rPr>
        <w:t>Điều</w:t>
      </w:r>
      <w:r w:rsidRPr="00507A3D">
        <w:rPr>
          <w:rFonts w:cs="Times New Roman"/>
          <w:bCs/>
          <w:szCs w:val="28"/>
        </w:rPr>
        <w:t xml:space="preserve"> 12 - Nghị định số 06/2021/NĐ-CP ngày 26/01/2021</w:t>
      </w:r>
      <w:r w:rsidRPr="00507A3D">
        <w:rPr>
          <w:rFonts w:cs="Times New Roman"/>
          <w:szCs w:val="28"/>
        </w:rPr>
        <w:t>chịu trách nhiệm về chất lượng vật liệu xây dựng, sản phẩm, cấu kiện, thiết bị do mình cung ứng, sản xuất, chế tạo so với yêu cầu của bên giao thầu và tính chính xác, trung thực của các tài liệu cung cấp cho bên giao thầu; việc nghiệm thu của bên giao thầu không làm giảm trách nhiệm nêu trên của các nhà thầu.</w:t>
      </w:r>
    </w:p>
    <w:p w:rsidR="00507A3D" w:rsidRPr="00507A3D" w:rsidRDefault="00507A3D" w:rsidP="00507A3D">
      <w:pPr>
        <w:ind w:firstLine="567"/>
        <w:rPr>
          <w:bCs/>
          <w:i/>
          <w:sz w:val="28"/>
          <w:szCs w:val="28"/>
          <w:lang w:val="vi-VN"/>
        </w:rPr>
      </w:pPr>
      <w:r w:rsidRPr="00507A3D">
        <w:rPr>
          <w:b/>
          <w:bCs/>
          <w:sz w:val="28"/>
          <w:szCs w:val="28"/>
          <w:lang w:val="vi-VN"/>
        </w:rPr>
        <w:t xml:space="preserve">6.3. Quản lý chất lượng của nhà thầu thi công xây dụng công trình </w:t>
      </w:r>
      <w:r w:rsidRPr="00507A3D">
        <w:rPr>
          <w:bCs/>
          <w:i/>
          <w:sz w:val="28"/>
          <w:szCs w:val="28"/>
          <w:lang w:val="vi-VN"/>
        </w:rPr>
        <w:t xml:space="preserve">(Điều </w:t>
      </w:r>
      <w:r w:rsidRPr="00507A3D">
        <w:rPr>
          <w:bCs/>
          <w:i/>
          <w:sz w:val="28"/>
          <w:szCs w:val="28"/>
        </w:rPr>
        <w:t>13</w:t>
      </w:r>
      <w:r w:rsidRPr="00507A3D">
        <w:rPr>
          <w:bCs/>
          <w:i/>
          <w:sz w:val="28"/>
          <w:szCs w:val="28"/>
          <w:lang w:val="vi-VN"/>
        </w:rPr>
        <w:t xml:space="preserve"> - Nghị định số 06/2021/NĐ-CP).</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a. Tiếp nhận và quản lý mặt bằng xây dựng, bảo quản mốc định vị và mốc giới công trình, quản lý công trường xây dựng theo quy định.</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b. Lập và thông báo cho Chủ đầu tư và các chủ thể có liên quan về hệ thống quản lý thi công xây dựng của nhà thầu. Hệ thống quản lý thi công xây dựng phải phù hợp với quy mô, tính chất của công trình,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c. Trình Chủ đầu tư chấp thuận các nội dung sau:</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c.1. Kế hoạch tổ chức thí nghiệm, kiểm tra, kiểm định, chạy thử, quan trắc, đo đạc các thông số kỹ thuật của công trình theo yêu cầu thiết kế và chỉ dẫn kỹ thuật;</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c.2. Biện pháp kiểm tra, kiểm soát chất lượng vật liệu, sản phẩm, cấu kiện, thiết bị được sử dụng cho công trình; biện pháp thi công;</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c.3. Tiến độ thi công xây dựng công trình;</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c.4. Kế hoạch kiểm tra, nghiệm thu công việc xây dựng, nghiệm thu giai đoạn thi công xây dựng hoặc bộ phận (hạng mục) công trình xây dựng, nghiệm thu hoàn thành hạng mục công trình, công trình xây dựng;</w:t>
      </w:r>
    </w:p>
    <w:p w:rsidR="00507A3D" w:rsidRPr="00507A3D" w:rsidRDefault="00507A3D" w:rsidP="00507A3D">
      <w:pPr>
        <w:pStyle w:val="Vnbnnidung20"/>
        <w:ind w:firstLine="567"/>
        <w:rPr>
          <w:rFonts w:cs="Times New Roman"/>
          <w:szCs w:val="28"/>
        </w:rPr>
      </w:pPr>
      <w:r w:rsidRPr="00507A3D">
        <w:rPr>
          <w:rFonts w:cs="Times New Roman"/>
          <w:szCs w:val="28"/>
          <w:lang w:val="vi-VN"/>
        </w:rPr>
        <w:t xml:space="preserve">c.5. Kế hoạch tổng hợp về an toàn theo các nội dung quy định tại Phụ lục III </w:t>
      </w:r>
      <w:r w:rsidRPr="00507A3D">
        <w:rPr>
          <w:rFonts w:cs="Times New Roman"/>
          <w:bCs/>
          <w:szCs w:val="28"/>
          <w:lang w:val="vi-VN"/>
        </w:rPr>
        <w:t>Nghị định số 06/2021/NĐ-CP</w:t>
      </w:r>
      <w:r w:rsidRPr="00507A3D">
        <w:rPr>
          <w:rFonts w:cs="Times New Roman"/>
          <w:szCs w:val="28"/>
          <w:lang w:val="vi-VN"/>
        </w:rPr>
        <w:t>; các biện pháp đảm bảo an toàn chi tiết đối với những công việc có nguy cơ mất an toàn lao động cao đã được xác định trong kế hoạch tổng hợp về an toàn</w:t>
      </w:r>
      <w:r w:rsidRPr="00507A3D">
        <w:rPr>
          <w:rFonts w:cs="Times New Roman"/>
          <w:szCs w:val="28"/>
        </w:rPr>
        <w:t>, cụ thể:</w:t>
      </w:r>
    </w:p>
    <w:p w:rsidR="00507A3D" w:rsidRPr="00507A3D" w:rsidRDefault="00507A3D" w:rsidP="00507A3D">
      <w:pPr>
        <w:ind w:firstLine="567"/>
        <w:rPr>
          <w:sz w:val="28"/>
          <w:szCs w:val="28"/>
        </w:rPr>
      </w:pPr>
      <w:r w:rsidRPr="00507A3D">
        <w:rPr>
          <w:sz w:val="28"/>
          <w:szCs w:val="28"/>
        </w:rPr>
        <w:t>-</w:t>
      </w:r>
      <w:r w:rsidRPr="00507A3D">
        <w:rPr>
          <w:sz w:val="28"/>
          <w:szCs w:val="28"/>
          <w:lang w:val="vi-VN"/>
        </w:rPr>
        <w:t xml:space="preserve"> Chính sách về quản lý an toàn lao động</w:t>
      </w:r>
      <w:r w:rsidRPr="00507A3D">
        <w:rPr>
          <w:sz w:val="28"/>
          <w:szCs w:val="28"/>
        </w:rPr>
        <w:t>:</w:t>
      </w:r>
    </w:p>
    <w:p w:rsidR="00507A3D" w:rsidRPr="00507A3D" w:rsidRDefault="00507A3D" w:rsidP="00507A3D">
      <w:pPr>
        <w:ind w:firstLine="567"/>
        <w:rPr>
          <w:sz w:val="28"/>
          <w:szCs w:val="28"/>
        </w:rPr>
      </w:pPr>
      <w:r w:rsidRPr="00507A3D">
        <w:rPr>
          <w:i/>
          <w:iCs/>
          <w:sz w:val="28"/>
          <w:szCs w:val="28"/>
          <w:lang w:val="vi-VN"/>
        </w:rPr>
        <w:t>(Các nguyên tắc cơ bản về quản lý an toàn lao động; các quy định của pháp luật; lập kế hoạch, phổ biến và tổ chức thực hiện).</w:t>
      </w:r>
    </w:p>
    <w:p w:rsidR="00507A3D" w:rsidRPr="00507A3D" w:rsidRDefault="00507A3D" w:rsidP="00507A3D">
      <w:pPr>
        <w:ind w:firstLine="567"/>
        <w:rPr>
          <w:sz w:val="28"/>
          <w:szCs w:val="28"/>
        </w:rPr>
      </w:pPr>
      <w:r w:rsidRPr="00507A3D">
        <w:rPr>
          <w:sz w:val="28"/>
          <w:szCs w:val="28"/>
        </w:rPr>
        <w:t>-</w:t>
      </w:r>
      <w:r w:rsidRPr="00507A3D">
        <w:rPr>
          <w:sz w:val="28"/>
          <w:szCs w:val="28"/>
          <w:lang w:val="vi-VN"/>
        </w:rPr>
        <w:t xml:space="preserve"> Sơ đồ tổ chức của bộ phận quản lý an toàn lao động; trách nhiệm của các tổ chức, cá nhân có liên quan.</w:t>
      </w:r>
    </w:p>
    <w:p w:rsidR="00507A3D" w:rsidRPr="00507A3D" w:rsidRDefault="00507A3D" w:rsidP="00507A3D">
      <w:pPr>
        <w:ind w:firstLine="567"/>
        <w:rPr>
          <w:sz w:val="28"/>
          <w:szCs w:val="28"/>
        </w:rPr>
      </w:pPr>
      <w:r w:rsidRPr="00507A3D">
        <w:rPr>
          <w:sz w:val="28"/>
          <w:szCs w:val="28"/>
        </w:rPr>
        <w:lastRenderedPageBreak/>
        <w:t>-</w:t>
      </w:r>
      <w:r w:rsidRPr="00507A3D">
        <w:rPr>
          <w:sz w:val="28"/>
          <w:szCs w:val="28"/>
          <w:lang w:val="vi-VN"/>
        </w:rPr>
        <w:t xml:space="preserve"> Quy định về việc tổ chức huấn luyện về an toàn lao động</w:t>
      </w:r>
      <w:r w:rsidRPr="00507A3D">
        <w:rPr>
          <w:sz w:val="28"/>
          <w:szCs w:val="28"/>
        </w:rPr>
        <w:t>:</w:t>
      </w:r>
    </w:p>
    <w:p w:rsidR="00507A3D" w:rsidRPr="00507A3D" w:rsidRDefault="00507A3D" w:rsidP="00507A3D">
      <w:pPr>
        <w:ind w:firstLine="567"/>
        <w:rPr>
          <w:sz w:val="28"/>
          <w:szCs w:val="28"/>
        </w:rPr>
      </w:pPr>
      <w:r w:rsidRPr="00507A3D">
        <w:rPr>
          <w:i/>
          <w:iCs/>
          <w:sz w:val="28"/>
          <w:szCs w:val="28"/>
          <w:lang w:val="vi-VN"/>
        </w:rPr>
        <w:t>(Bồi dưỡng huấn luyện cho các đối tượng là người phụ trách công t</w:t>
      </w:r>
      <w:r w:rsidRPr="00507A3D">
        <w:rPr>
          <w:i/>
          <w:iCs/>
          <w:sz w:val="28"/>
          <w:szCs w:val="28"/>
        </w:rPr>
        <w:t>á</w:t>
      </w:r>
      <w:r w:rsidRPr="00507A3D">
        <w:rPr>
          <w:i/>
          <w:iCs/>
          <w:sz w:val="28"/>
          <w:szCs w:val="28"/>
          <w:lang w:val="vi-VN"/>
        </w:rPr>
        <w:t>c an toàn lao động, người làm công tác an toàn lao động, người lao động; kế hoạch huấn luyện định kỳ, đột xuất).</w:t>
      </w:r>
    </w:p>
    <w:p w:rsidR="00507A3D" w:rsidRPr="00507A3D" w:rsidRDefault="00507A3D" w:rsidP="00507A3D">
      <w:pPr>
        <w:ind w:firstLine="567"/>
        <w:rPr>
          <w:sz w:val="28"/>
          <w:szCs w:val="28"/>
        </w:rPr>
      </w:pPr>
      <w:r w:rsidRPr="00507A3D">
        <w:rPr>
          <w:sz w:val="28"/>
          <w:szCs w:val="28"/>
        </w:rPr>
        <w:t>-</w:t>
      </w:r>
      <w:r w:rsidRPr="00507A3D">
        <w:rPr>
          <w:sz w:val="28"/>
          <w:szCs w:val="28"/>
          <w:lang w:val="vi-VN"/>
        </w:rPr>
        <w:t xml:space="preserve"> Quy định về quy trình làm việc hàng ngày, hàng tuần, hàng tháng hoặc định kỳ đối với các công việc có yêu cầu cụ thể đảm bảo an toàn lao động.</w:t>
      </w:r>
    </w:p>
    <w:p w:rsidR="00507A3D" w:rsidRPr="00507A3D" w:rsidRDefault="00507A3D" w:rsidP="00507A3D">
      <w:pPr>
        <w:ind w:firstLine="567"/>
        <w:rPr>
          <w:sz w:val="28"/>
          <w:szCs w:val="28"/>
        </w:rPr>
      </w:pPr>
      <w:r w:rsidRPr="00507A3D">
        <w:rPr>
          <w:sz w:val="28"/>
          <w:szCs w:val="28"/>
        </w:rPr>
        <w:t>-</w:t>
      </w:r>
      <w:r w:rsidRPr="00507A3D">
        <w:rPr>
          <w:sz w:val="28"/>
          <w:szCs w:val="28"/>
          <w:lang w:val="vi-VN"/>
        </w:rPr>
        <w:t xml:space="preserve"> Các yêu cầu về đảm bảo an toàn trong tổ chức mặt bằng công trường</w:t>
      </w:r>
      <w:r w:rsidRPr="00507A3D">
        <w:rPr>
          <w:sz w:val="28"/>
          <w:szCs w:val="28"/>
        </w:rPr>
        <w:t>:</w:t>
      </w:r>
    </w:p>
    <w:p w:rsidR="00507A3D" w:rsidRPr="00507A3D" w:rsidRDefault="00507A3D" w:rsidP="00507A3D">
      <w:pPr>
        <w:ind w:firstLine="567"/>
        <w:rPr>
          <w:sz w:val="28"/>
          <w:szCs w:val="28"/>
        </w:rPr>
      </w:pPr>
      <w:r w:rsidRPr="00507A3D">
        <w:rPr>
          <w:i/>
          <w:iCs/>
          <w:sz w:val="28"/>
          <w:szCs w:val="28"/>
          <w:lang w:val="vi-VN"/>
        </w:rPr>
        <w:t>(Các yêu cầu chung; đường đi l</w:t>
      </w:r>
      <w:r w:rsidRPr="00507A3D">
        <w:rPr>
          <w:i/>
          <w:iCs/>
          <w:sz w:val="28"/>
          <w:szCs w:val="28"/>
        </w:rPr>
        <w:t>ạ</w:t>
      </w:r>
      <w:r w:rsidRPr="00507A3D">
        <w:rPr>
          <w:i/>
          <w:iCs/>
          <w:sz w:val="28"/>
          <w:szCs w:val="28"/>
          <w:lang w:val="vi-VN"/>
        </w:rPr>
        <w:t>i và vận chuyển; xếp liệu, nhiên liệu, c</w:t>
      </w:r>
      <w:r w:rsidRPr="00507A3D">
        <w:rPr>
          <w:i/>
          <w:iCs/>
          <w:sz w:val="28"/>
          <w:szCs w:val="28"/>
        </w:rPr>
        <w:t>ấ</w:t>
      </w:r>
      <w:r w:rsidRPr="00507A3D">
        <w:rPr>
          <w:i/>
          <w:iCs/>
          <w:sz w:val="28"/>
          <w:szCs w:val="28"/>
          <w:lang w:val="vi-VN"/>
        </w:rPr>
        <w:t>u kiện thi công và các yêu cầu tổ chức mặ</w:t>
      </w:r>
      <w:r w:rsidRPr="00507A3D">
        <w:rPr>
          <w:i/>
          <w:iCs/>
          <w:sz w:val="28"/>
          <w:szCs w:val="28"/>
        </w:rPr>
        <w:t>t bằ</w:t>
      </w:r>
      <w:r w:rsidRPr="00507A3D">
        <w:rPr>
          <w:i/>
          <w:iCs/>
          <w:sz w:val="28"/>
          <w:szCs w:val="28"/>
          <w:lang w:val="vi-VN"/>
        </w:rPr>
        <w:t>ng c</w:t>
      </w:r>
      <w:r w:rsidRPr="00507A3D">
        <w:rPr>
          <w:i/>
          <w:iCs/>
          <w:sz w:val="28"/>
          <w:szCs w:val="28"/>
        </w:rPr>
        <w:t>ô</w:t>
      </w:r>
      <w:r w:rsidRPr="00507A3D">
        <w:rPr>
          <w:i/>
          <w:iCs/>
          <w:sz w:val="28"/>
          <w:szCs w:val="28"/>
          <w:lang w:val="vi-VN"/>
        </w:rPr>
        <w:t>ng trường khác c</w:t>
      </w:r>
      <w:r w:rsidRPr="00507A3D">
        <w:rPr>
          <w:i/>
          <w:iCs/>
          <w:sz w:val="28"/>
          <w:szCs w:val="28"/>
        </w:rPr>
        <w:t>ó</w:t>
      </w:r>
      <w:r w:rsidRPr="00507A3D">
        <w:rPr>
          <w:i/>
          <w:iCs/>
          <w:sz w:val="28"/>
          <w:szCs w:val="28"/>
          <w:lang w:val="vi-VN"/>
        </w:rPr>
        <w:t xml:space="preserve"> liên quan).</w:t>
      </w:r>
    </w:p>
    <w:p w:rsidR="00507A3D" w:rsidRPr="00507A3D" w:rsidRDefault="00507A3D" w:rsidP="00507A3D">
      <w:pPr>
        <w:ind w:firstLine="567"/>
        <w:rPr>
          <w:sz w:val="28"/>
          <w:szCs w:val="28"/>
        </w:rPr>
      </w:pPr>
      <w:r w:rsidRPr="00507A3D">
        <w:rPr>
          <w:sz w:val="28"/>
          <w:szCs w:val="28"/>
        </w:rPr>
        <w:t>-</w:t>
      </w:r>
      <w:r w:rsidRPr="00507A3D">
        <w:rPr>
          <w:sz w:val="28"/>
          <w:szCs w:val="28"/>
          <w:lang w:val="vi-VN"/>
        </w:rPr>
        <w:t xml:space="preserve"> Quy định về các biện pháp đảm bảo an toàn lao động cụ thể trên công trường</w:t>
      </w:r>
      <w:r w:rsidRPr="00507A3D">
        <w:rPr>
          <w:sz w:val="28"/>
          <w:szCs w:val="28"/>
        </w:rPr>
        <w:t>:</w:t>
      </w:r>
    </w:p>
    <w:p w:rsidR="00507A3D" w:rsidRPr="00507A3D" w:rsidRDefault="00507A3D" w:rsidP="00507A3D">
      <w:pPr>
        <w:ind w:firstLine="567"/>
        <w:rPr>
          <w:sz w:val="28"/>
          <w:szCs w:val="28"/>
        </w:rPr>
      </w:pPr>
      <w:r w:rsidRPr="00507A3D">
        <w:rPr>
          <w:i/>
          <w:iCs/>
          <w:sz w:val="28"/>
          <w:szCs w:val="28"/>
          <w:lang w:val="vi-VN"/>
        </w:rPr>
        <w:t>(Các biện pháp ngăn ngừa tai nạn liên quan đến rơi, ngã; các biện pháp ng</w:t>
      </w:r>
      <w:r w:rsidRPr="00507A3D">
        <w:rPr>
          <w:i/>
          <w:iCs/>
          <w:sz w:val="28"/>
          <w:szCs w:val="28"/>
        </w:rPr>
        <w:t>ă</w:t>
      </w:r>
      <w:r w:rsidRPr="00507A3D">
        <w:rPr>
          <w:i/>
          <w:iCs/>
          <w:sz w:val="28"/>
          <w:szCs w:val="28"/>
          <w:lang w:val="vi-VN"/>
        </w:rPr>
        <w:t>n ngừa tai nạn liên quan đến vật bay, vật rơi; các biện pháp ngăn ngừa tai nạn liên quan đến sập đ</w:t>
      </w:r>
      <w:r w:rsidRPr="00507A3D">
        <w:rPr>
          <w:i/>
          <w:iCs/>
          <w:sz w:val="28"/>
          <w:szCs w:val="28"/>
        </w:rPr>
        <w:t xml:space="preserve">ổ </w:t>
      </w:r>
      <w:r w:rsidRPr="00507A3D">
        <w:rPr>
          <w:i/>
          <w:iCs/>
          <w:sz w:val="28"/>
          <w:szCs w:val="28"/>
          <w:lang w:val="vi-VN"/>
        </w:rPr>
        <w:t>kết cấu; c</w:t>
      </w:r>
      <w:r w:rsidRPr="00507A3D">
        <w:rPr>
          <w:i/>
          <w:iCs/>
          <w:sz w:val="28"/>
          <w:szCs w:val="28"/>
        </w:rPr>
        <w:t>á</w:t>
      </w:r>
      <w:r w:rsidRPr="00507A3D">
        <w:rPr>
          <w:i/>
          <w:iCs/>
          <w:sz w:val="28"/>
          <w:szCs w:val="28"/>
          <w:lang w:val="vi-VN"/>
        </w:rPr>
        <w:t>c biện ph</w:t>
      </w:r>
      <w:r w:rsidRPr="00507A3D">
        <w:rPr>
          <w:i/>
          <w:iCs/>
          <w:sz w:val="28"/>
          <w:szCs w:val="28"/>
        </w:rPr>
        <w:t>á</w:t>
      </w:r>
      <w:r w:rsidRPr="00507A3D">
        <w:rPr>
          <w:i/>
          <w:iCs/>
          <w:sz w:val="28"/>
          <w:szCs w:val="28"/>
          <w:lang w:val="vi-VN"/>
        </w:rPr>
        <w:t>p ngăn ngừa tai nạn liên quan đến m</w:t>
      </w:r>
      <w:r w:rsidRPr="00507A3D">
        <w:rPr>
          <w:i/>
          <w:iCs/>
          <w:sz w:val="28"/>
          <w:szCs w:val="28"/>
        </w:rPr>
        <w:t>á</w:t>
      </w:r>
      <w:r w:rsidRPr="00507A3D">
        <w:rPr>
          <w:i/>
          <w:iCs/>
          <w:sz w:val="28"/>
          <w:szCs w:val="28"/>
          <w:lang w:val="vi-VN"/>
        </w:rPr>
        <w:t>y, thiết bị sử dụng trong thi công xây dựng c</w:t>
      </w:r>
      <w:r w:rsidRPr="00507A3D">
        <w:rPr>
          <w:i/>
          <w:iCs/>
          <w:sz w:val="28"/>
          <w:szCs w:val="28"/>
        </w:rPr>
        <w:t>ô</w:t>
      </w:r>
      <w:r w:rsidRPr="00507A3D">
        <w:rPr>
          <w:i/>
          <w:iCs/>
          <w:sz w:val="28"/>
          <w:szCs w:val="28"/>
          <w:lang w:val="vi-VN"/>
        </w:rPr>
        <w:t>ng trình; c</w:t>
      </w:r>
      <w:r w:rsidRPr="00507A3D">
        <w:rPr>
          <w:i/>
          <w:iCs/>
          <w:sz w:val="28"/>
          <w:szCs w:val="28"/>
        </w:rPr>
        <w:t>á</w:t>
      </w:r>
      <w:r w:rsidRPr="00507A3D">
        <w:rPr>
          <w:i/>
          <w:iCs/>
          <w:sz w:val="28"/>
          <w:szCs w:val="28"/>
          <w:lang w:val="vi-VN"/>
        </w:rPr>
        <w:t>c biện pháp ngăn ngừa tai nạn liên quan đến điện, hàn; các biện pháp ngăn ngừa tai nạn liên quan đến th</w:t>
      </w:r>
      <w:r w:rsidRPr="00507A3D">
        <w:rPr>
          <w:i/>
          <w:iCs/>
          <w:sz w:val="28"/>
          <w:szCs w:val="28"/>
        </w:rPr>
        <w:t xml:space="preserve">i </w:t>
      </w:r>
      <w:r w:rsidRPr="00507A3D">
        <w:rPr>
          <w:i/>
          <w:iCs/>
          <w:sz w:val="28"/>
          <w:szCs w:val="28"/>
          <w:lang w:val="vi-VN"/>
        </w:rPr>
        <w:t>công trên mặt nước, dưới mặt nước; các biện ph</w:t>
      </w:r>
      <w:r w:rsidRPr="00507A3D">
        <w:rPr>
          <w:i/>
          <w:iCs/>
          <w:sz w:val="28"/>
          <w:szCs w:val="28"/>
        </w:rPr>
        <w:t>á</w:t>
      </w:r>
      <w:r w:rsidRPr="00507A3D">
        <w:rPr>
          <w:i/>
          <w:iCs/>
          <w:sz w:val="28"/>
          <w:szCs w:val="28"/>
          <w:lang w:val="vi-VN"/>
        </w:rPr>
        <w:t>p ngăn ngừa tai nạn liên quan đến thi công công trình ngầm; các biện pháp ngăn ngừa tai nạn liên quan đến ch</w:t>
      </w:r>
      <w:r w:rsidRPr="00507A3D">
        <w:rPr>
          <w:i/>
          <w:iCs/>
          <w:sz w:val="28"/>
          <w:szCs w:val="28"/>
        </w:rPr>
        <w:t>á</w:t>
      </w:r>
      <w:r w:rsidRPr="00507A3D">
        <w:rPr>
          <w:i/>
          <w:iCs/>
          <w:sz w:val="28"/>
          <w:szCs w:val="28"/>
          <w:lang w:val="vi-VN"/>
        </w:rPr>
        <w:t>y, n</w:t>
      </w:r>
      <w:r w:rsidRPr="00507A3D">
        <w:rPr>
          <w:i/>
          <w:iCs/>
          <w:sz w:val="28"/>
          <w:szCs w:val="28"/>
        </w:rPr>
        <w:t>ổ</w:t>
      </w:r>
      <w:r w:rsidRPr="00507A3D">
        <w:rPr>
          <w:i/>
          <w:iCs/>
          <w:sz w:val="28"/>
          <w:szCs w:val="28"/>
          <w:lang w:val="vi-VN"/>
        </w:rPr>
        <w:t>; c</w:t>
      </w:r>
      <w:r w:rsidRPr="00507A3D">
        <w:rPr>
          <w:i/>
          <w:iCs/>
          <w:sz w:val="28"/>
          <w:szCs w:val="28"/>
        </w:rPr>
        <w:t>á</w:t>
      </w:r>
      <w:r w:rsidRPr="00507A3D">
        <w:rPr>
          <w:i/>
          <w:iCs/>
          <w:sz w:val="28"/>
          <w:szCs w:val="28"/>
          <w:lang w:val="vi-VN"/>
        </w:rPr>
        <w:t>c biện pháp ngăn ngừa tai nạn cho cộng đồng, công trình lân cận; các biện pháp ngăn ngừa tai nạn giao thông và các biện pháp ngăn ngừa tai nạn lao động khác c</w:t>
      </w:r>
      <w:r w:rsidRPr="00507A3D">
        <w:rPr>
          <w:i/>
          <w:iCs/>
          <w:sz w:val="28"/>
          <w:szCs w:val="28"/>
        </w:rPr>
        <w:t>ó</w:t>
      </w:r>
      <w:r w:rsidRPr="00507A3D">
        <w:rPr>
          <w:i/>
          <w:iCs/>
          <w:sz w:val="28"/>
          <w:szCs w:val="28"/>
          <w:lang w:val="vi-VN"/>
        </w:rPr>
        <w:t xml:space="preserve"> li</w:t>
      </w:r>
      <w:r w:rsidRPr="00507A3D">
        <w:rPr>
          <w:i/>
          <w:iCs/>
          <w:sz w:val="28"/>
          <w:szCs w:val="28"/>
        </w:rPr>
        <w:t>ê</w:t>
      </w:r>
      <w:r w:rsidRPr="00507A3D">
        <w:rPr>
          <w:i/>
          <w:iCs/>
          <w:sz w:val="28"/>
          <w:szCs w:val="28"/>
          <w:lang w:val="vi-VN"/>
        </w:rPr>
        <w:t>n quan).</w:t>
      </w:r>
    </w:p>
    <w:p w:rsidR="00507A3D" w:rsidRPr="00507A3D" w:rsidRDefault="00507A3D" w:rsidP="00507A3D">
      <w:pPr>
        <w:ind w:firstLine="567"/>
        <w:rPr>
          <w:sz w:val="28"/>
          <w:szCs w:val="28"/>
        </w:rPr>
      </w:pPr>
      <w:r w:rsidRPr="00507A3D">
        <w:rPr>
          <w:sz w:val="28"/>
          <w:szCs w:val="28"/>
        </w:rPr>
        <w:t>-</w:t>
      </w:r>
      <w:r w:rsidRPr="00507A3D">
        <w:rPr>
          <w:sz w:val="28"/>
          <w:szCs w:val="28"/>
          <w:lang w:val="vi-VN"/>
        </w:rPr>
        <w:t xml:space="preserve"> Quy định về trang bị, cung cấp, quản lý và sử dụng các phương tiện bảo vệ cá nhân</w:t>
      </w:r>
      <w:r w:rsidRPr="00507A3D">
        <w:rPr>
          <w:sz w:val="28"/>
          <w:szCs w:val="28"/>
        </w:rPr>
        <w:t xml:space="preserve">: </w:t>
      </w:r>
      <w:r w:rsidRPr="00507A3D">
        <w:rPr>
          <w:i/>
          <w:iCs/>
          <w:sz w:val="28"/>
          <w:szCs w:val="28"/>
          <w:lang w:val="vi-VN"/>
        </w:rPr>
        <w:t>(Mũ bảo hộ; đai an toàn; phương tiện bảo vệ cho mắt, tai, mặt, tay, chân;</w:t>
      </w:r>
      <w:r w:rsidRPr="00507A3D">
        <w:rPr>
          <w:i/>
          <w:iCs/>
          <w:sz w:val="28"/>
          <w:szCs w:val="28"/>
        </w:rPr>
        <w:t xml:space="preserve"> </w:t>
      </w:r>
      <w:r w:rsidRPr="00507A3D">
        <w:rPr>
          <w:i/>
          <w:iCs/>
          <w:sz w:val="28"/>
          <w:szCs w:val="28"/>
          <w:lang w:val="vi-VN"/>
        </w:rPr>
        <w:t>mặt nạ thở, phòng độc; hộp sơ cứu và các dụng cụ, phương tiện khác c</w:t>
      </w:r>
      <w:r w:rsidRPr="00507A3D">
        <w:rPr>
          <w:i/>
          <w:iCs/>
          <w:sz w:val="28"/>
          <w:szCs w:val="28"/>
        </w:rPr>
        <w:t>ó</w:t>
      </w:r>
      <w:r w:rsidRPr="00507A3D">
        <w:rPr>
          <w:i/>
          <w:iCs/>
          <w:sz w:val="28"/>
          <w:szCs w:val="28"/>
          <w:lang w:val="vi-VN"/>
        </w:rPr>
        <w:t xml:space="preserve"> liên quan).</w:t>
      </w:r>
    </w:p>
    <w:p w:rsidR="00507A3D" w:rsidRPr="00507A3D" w:rsidRDefault="00507A3D" w:rsidP="00507A3D">
      <w:pPr>
        <w:ind w:firstLine="567"/>
        <w:rPr>
          <w:sz w:val="28"/>
          <w:szCs w:val="28"/>
        </w:rPr>
      </w:pPr>
      <w:r w:rsidRPr="00507A3D">
        <w:rPr>
          <w:sz w:val="28"/>
          <w:szCs w:val="28"/>
        </w:rPr>
        <w:t>-</w:t>
      </w:r>
      <w:r w:rsidRPr="00507A3D">
        <w:rPr>
          <w:sz w:val="28"/>
          <w:szCs w:val="28"/>
          <w:lang w:val="vi-VN"/>
        </w:rPr>
        <w:t xml:space="preserve"> Quản lý sức khỏe và môi trường lao động</w:t>
      </w:r>
      <w:r w:rsidRPr="00507A3D">
        <w:rPr>
          <w:sz w:val="28"/>
          <w:szCs w:val="28"/>
        </w:rPr>
        <w:t>:</w:t>
      </w:r>
    </w:p>
    <w:p w:rsidR="00507A3D" w:rsidRPr="00507A3D" w:rsidRDefault="00507A3D" w:rsidP="00507A3D">
      <w:pPr>
        <w:ind w:firstLine="567"/>
        <w:rPr>
          <w:sz w:val="28"/>
          <w:szCs w:val="28"/>
        </w:rPr>
      </w:pPr>
      <w:r w:rsidRPr="00507A3D">
        <w:rPr>
          <w:i/>
          <w:iCs/>
          <w:sz w:val="28"/>
          <w:szCs w:val="28"/>
          <w:lang w:val="vi-VN"/>
        </w:rPr>
        <w:t>(Hệ thống q</w:t>
      </w:r>
      <w:r w:rsidRPr="00507A3D">
        <w:rPr>
          <w:i/>
          <w:iCs/>
          <w:sz w:val="28"/>
          <w:szCs w:val="28"/>
        </w:rPr>
        <w:t>u</w:t>
      </w:r>
      <w:r w:rsidRPr="00507A3D">
        <w:rPr>
          <w:i/>
          <w:iCs/>
          <w:sz w:val="28"/>
          <w:szCs w:val="28"/>
          <w:lang w:val="vi-VN"/>
        </w:rPr>
        <w:t xml:space="preserve">ản </w:t>
      </w:r>
      <w:r w:rsidRPr="00507A3D">
        <w:rPr>
          <w:i/>
          <w:iCs/>
          <w:sz w:val="28"/>
          <w:szCs w:val="28"/>
        </w:rPr>
        <w:t xml:space="preserve">lý </w:t>
      </w:r>
      <w:r w:rsidRPr="00507A3D">
        <w:rPr>
          <w:i/>
          <w:iCs/>
          <w:sz w:val="28"/>
          <w:szCs w:val="28"/>
          <w:lang w:val="vi-VN"/>
        </w:rPr>
        <w:t>sức khỏe, vệ sinh lao động, quan trắc môi trường lao đ</w:t>
      </w:r>
      <w:r w:rsidRPr="00507A3D">
        <w:rPr>
          <w:i/>
          <w:iCs/>
          <w:sz w:val="28"/>
          <w:szCs w:val="28"/>
        </w:rPr>
        <w:t>ộ</w:t>
      </w:r>
      <w:r w:rsidRPr="00507A3D">
        <w:rPr>
          <w:i/>
          <w:iCs/>
          <w:sz w:val="28"/>
          <w:szCs w:val="28"/>
          <w:lang w:val="vi-VN"/>
        </w:rPr>
        <w:t>ng và các hệ thống khác có liên quan đến quản lý sức khỏe và môi trường lao động).</w:t>
      </w:r>
    </w:p>
    <w:p w:rsidR="00507A3D" w:rsidRPr="00507A3D" w:rsidRDefault="00507A3D" w:rsidP="00507A3D">
      <w:pPr>
        <w:ind w:firstLine="567"/>
        <w:rPr>
          <w:sz w:val="28"/>
          <w:szCs w:val="28"/>
        </w:rPr>
      </w:pPr>
      <w:r w:rsidRPr="00507A3D">
        <w:rPr>
          <w:sz w:val="28"/>
          <w:szCs w:val="28"/>
        </w:rPr>
        <w:t>-</w:t>
      </w:r>
      <w:r w:rsidRPr="00507A3D">
        <w:rPr>
          <w:sz w:val="28"/>
          <w:szCs w:val="28"/>
          <w:lang w:val="vi-VN"/>
        </w:rPr>
        <w:t xml:space="preserve"> Quy định về ứng phó với tình huống khẩn cấp</w:t>
      </w:r>
      <w:r w:rsidRPr="00507A3D">
        <w:rPr>
          <w:sz w:val="28"/>
          <w:szCs w:val="28"/>
        </w:rPr>
        <w:t xml:space="preserve">: </w:t>
      </w:r>
      <w:r w:rsidRPr="00507A3D">
        <w:rPr>
          <w:i/>
          <w:iCs/>
          <w:sz w:val="28"/>
          <w:szCs w:val="28"/>
          <w:lang w:val="vi-VN"/>
        </w:rPr>
        <w:t>(Mạng lưới thông tin liên lạc, các quy trình ứng phó với tình huống khẩn cấp có liên quan).</w:t>
      </w:r>
    </w:p>
    <w:p w:rsidR="00507A3D" w:rsidRPr="00507A3D" w:rsidRDefault="00507A3D" w:rsidP="00507A3D">
      <w:pPr>
        <w:ind w:firstLine="567"/>
        <w:rPr>
          <w:i/>
          <w:iCs/>
          <w:sz w:val="28"/>
          <w:szCs w:val="28"/>
        </w:rPr>
      </w:pPr>
      <w:r w:rsidRPr="00507A3D">
        <w:rPr>
          <w:sz w:val="28"/>
          <w:szCs w:val="28"/>
        </w:rPr>
        <w:t>-</w:t>
      </w:r>
      <w:r w:rsidRPr="00507A3D">
        <w:rPr>
          <w:sz w:val="28"/>
          <w:szCs w:val="28"/>
          <w:lang w:val="vi-VN"/>
        </w:rPr>
        <w:t xml:space="preserve"> Quy trình thực hiện việc theo dõi, báo cáo công tác quản lý an toàn lao động định kỳ, đột xuất</w:t>
      </w:r>
      <w:r w:rsidRPr="00507A3D">
        <w:rPr>
          <w:sz w:val="28"/>
          <w:szCs w:val="28"/>
        </w:rPr>
        <w:t xml:space="preserve">: </w:t>
      </w:r>
      <w:r w:rsidRPr="00507A3D">
        <w:rPr>
          <w:i/>
          <w:iCs/>
          <w:sz w:val="28"/>
          <w:szCs w:val="28"/>
          <w:lang w:val="vi-VN"/>
        </w:rPr>
        <w:t>(Theo dõi và b</w:t>
      </w:r>
      <w:r w:rsidRPr="00507A3D">
        <w:rPr>
          <w:i/>
          <w:iCs/>
          <w:sz w:val="28"/>
          <w:szCs w:val="28"/>
        </w:rPr>
        <w:t>á</w:t>
      </w:r>
      <w:r w:rsidRPr="00507A3D">
        <w:rPr>
          <w:i/>
          <w:iCs/>
          <w:sz w:val="28"/>
          <w:szCs w:val="28"/>
          <w:lang w:val="vi-VN"/>
        </w:rPr>
        <w:t>o c</w:t>
      </w:r>
      <w:r w:rsidRPr="00507A3D">
        <w:rPr>
          <w:i/>
          <w:iCs/>
          <w:sz w:val="28"/>
          <w:szCs w:val="28"/>
        </w:rPr>
        <w:t>á</w:t>
      </w:r>
      <w:r w:rsidRPr="00507A3D">
        <w:rPr>
          <w:i/>
          <w:iCs/>
          <w:sz w:val="28"/>
          <w:szCs w:val="28"/>
          <w:lang w:val="vi-VN"/>
        </w:rPr>
        <w:t>o việc thực hiện k</w:t>
      </w:r>
      <w:r w:rsidRPr="00507A3D">
        <w:rPr>
          <w:i/>
          <w:iCs/>
          <w:sz w:val="28"/>
          <w:szCs w:val="28"/>
        </w:rPr>
        <w:t xml:space="preserve">ế </w:t>
      </w:r>
      <w:r w:rsidRPr="00507A3D">
        <w:rPr>
          <w:i/>
          <w:iCs/>
          <w:sz w:val="28"/>
          <w:szCs w:val="28"/>
          <w:lang w:val="vi-VN"/>
        </w:rPr>
        <w:t>hoạch tổng thể về an toàn lao động; b</w:t>
      </w:r>
      <w:r w:rsidRPr="00507A3D">
        <w:rPr>
          <w:i/>
          <w:iCs/>
          <w:sz w:val="28"/>
          <w:szCs w:val="28"/>
        </w:rPr>
        <w:t>á</w:t>
      </w:r>
      <w:r w:rsidRPr="00507A3D">
        <w:rPr>
          <w:i/>
          <w:iCs/>
          <w:sz w:val="28"/>
          <w:szCs w:val="28"/>
          <w:lang w:val="vi-VN"/>
        </w:rPr>
        <w:t>o cáo về tình hình tai nạn lao động, sự cố gây m</w:t>
      </w:r>
      <w:r w:rsidRPr="00507A3D">
        <w:rPr>
          <w:i/>
          <w:iCs/>
          <w:sz w:val="28"/>
          <w:szCs w:val="28"/>
        </w:rPr>
        <w:t>ấ</w:t>
      </w:r>
      <w:r w:rsidRPr="00507A3D">
        <w:rPr>
          <w:i/>
          <w:iCs/>
          <w:sz w:val="28"/>
          <w:szCs w:val="28"/>
          <w:lang w:val="vi-VN"/>
        </w:rPr>
        <w:t>t an toàn lao động trong thi công xây dựng c</w:t>
      </w:r>
      <w:r w:rsidRPr="00507A3D">
        <w:rPr>
          <w:i/>
          <w:iCs/>
          <w:sz w:val="28"/>
          <w:szCs w:val="28"/>
        </w:rPr>
        <w:t>ô</w:t>
      </w:r>
      <w:r w:rsidRPr="00507A3D">
        <w:rPr>
          <w:i/>
          <w:iCs/>
          <w:sz w:val="28"/>
          <w:szCs w:val="28"/>
          <w:lang w:val="vi-VN"/>
        </w:rPr>
        <w:t>ng trình; chia sẻ thông tin về tai nạn, sự c</w:t>
      </w:r>
      <w:r w:rsidRPr="00507A3D">
        <w:rPr>
          <w:i/>
          <w:iCs/>
          <w:sz w:val="28"/>
          <w:szCs w:val="28"/>
        </w:rPr>
        <w:t xml:space="preserve">ố </w:t>
      </w:r>
      <w:r w:rsidRPr="00507A3D">
        <w:rPr>
          <w:i/>
          <w:iCs/>
          <w:sz w:val="28"/>
          <w:szCs w:val="28"/>
          <w:lang w:val="vi-VN"/>
        </w:rPr>
        <w:t>để nâng cao nhận thức của người lao động).</w:t>
      </w:r>
    </w:p>
    <w:p w:rsidR="00507A3D" w:rsidRPr="00507A3D" w:rsidRDefault="00507A3D" w:rsidP="00507A3D">
      <w:pPr>
        <w:ind w:firstLine="567"/>
        <w:rPr>
          <w:b/>
          <w:sz w:val="28"/>
          <w:szCs w:val="28"/>
        </w:rPr>
      </w:pPr>
      <w:r w:rsidRPr="00507A3D">
        <w:rPr>
          <w:b/>
          <w:i/>
          <w:iCs/>
          <w:sz w:val="28"/>
          <w:szCs w:val="28"/>
        </w:rPr>
        <w:t>* Nhà thầu chịu hoàn toàn trách nhiệm trước pháp luật và chịu trách nhiệm đền bù thiệt hại về người, tài sản do Nhà thầu để xảy ra tai nạn trên công trình trong bất kỳ trường hợp nào.</w:t>
      </w:r>
    </w:p>
    <w:p w:rsidR="00507A3D" w:rsidRPr="00507A3D" w:rsidRDefault="00507A3D" w:rsidP="00507A3D">
      <w:pPr>
        <w:ind w:firstLine="567"/>
        <w:rPr>
          <w:sz w:val="28"/>
          <w:szCs w:val="28"/>
        </w:rPr>
      </w:pPr>
      <w:r w:rsidRPr="00507A3D">
        <w:rPr>
          <w:sz w:val="28"/>
          <w:szCs w:val="28"/>
        </w:rPr>
        <w:t>-</w:t>
      </w:r>
      <w:r w:rsidRPr="00507A3D">
        <w:rPr>
          <w:sz w:val="28"/>
          <w:szCs w:val="28"/>
          <w:lang w:val="vi-VN"/>
        </w:rPr>
        <w:t xml:space="preserve"> Các phụ lục, biểu mẫu, hình ảnh kèm theo để thực hiện.</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d. Xác định vùng nguy hiểm trong thi công xây dựng công trình.</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 xml:space="preserve">e. Bố trí nhân lực, thiết bị thi công theo quy định của hợp đồng xây dựng và quy định của pháp luật có liên quan. Tổ chức thực hiện kế hoạch tổng hợp về an toàn đối với phần việc do mình thực hiện. Người thực hiện công tác quản lý an toàn lao động của nhà thầu thi công xây dựng phải được đào tạo về chuyên ngành </w:t>
      </w:r>
      <w:r w:rsidRPr="00507A3D">
        <w:rPr>
          <w:rFonts w:cs="Times New Roman"/>
          <w:szCs w:val="28"/>
          <w:lang w:val="vi-VN"/>
        </w:rPr>
        <w:lastRenderedPageBreak/>
        <w:t>an toàn lao động hoặc chuyên ngành kỹ thuật xây dựng và đáp ứng quy định khác của pháp luật về an toàn, vệ sinh lao động.</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g. Thực hiện trách nhiệm của bên giao thầu trong việc mua sắm, chế tạo, sản xuất vật liệu, sản phẩm, cấu kiện, thiết bị được sử dụng cho công trình theo quy định tại Điều 13</w:t>
      </w:r>
      <w:r w:rsidRPr="00507A3D">
        <w:rPr>
          <w:rFonts w:cs="Times New Roman"/>
          <w:szCs w:val="28"/>
        </w:rPr>
        <w:t xml:space="preserve"> </w:t>
      </w:r>
      <w:r w:rsidRPr="00507A3D">
        <w:rPr>
          <w:rFonts w:cs="Times New Roman"/>
          <w:szCs w:val="28"/>
          <w:lang w:val="vi-VN"/>
        </w:rPr>
        <w:t>Nghị định số 06/2021/NĐ-CP và quy định của hợp đồng xây dựng.</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h. Tổ chức thực hiện các công tác thí nghiệm, kiểm tra, thử nghiệm, kiểm định vật liệu, cấu kiện, sản phẩm xây dựng, thiết bị công trình, thiết bị công nghệ trước và trong khi thi công xây dựng theo yêu cầu của thiết kế và quy định của hợp đồng xây dựng. Phòng thí nghiệm chuyên ngành xây dựng của nhà thầu hoặc do nhà thầu thuê theo quy định của hợp đồng xây dựng phải đủ điều kiện năng lực để thực hiện công tác thí nghiệm và phải trực tiếp thực hiện công tác này để đảm bảo kết quả thí nghiệm đánh giá đúng chất lượng của vật liệu, cấu kiện, sản phẩm xây dựng, thiết bị công trình, thiết bị công nghệ được sử dụng cho công trình.</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i. Thi công xây dựng theo đúng hợp đồng xây dựng, giấy phép xây dựng (nếu có), thiết kế xây dựng công trình. Kịp thời thông báo cho Chủ đầu tư nếu phát hiện sai khác giữa hồ sơ thiết kế, hợp đồng xây dựng so với điều kiện thực tế trong quá trình thi công. Kiểm soát chất lượng thi công xây dựng do mình thực hiện theo yêu cầu của thiết kế và quy định của hợp đồng xây dựng. Hồ sơ quản lý chất lượng của các công việc xây dựng phải phù hợp với thời gian thực hiện thực tế tại công trường.</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k. Dừng thi công xây dựng đối với công việc xây dựng, bộ phận, hạng mục công trình khi phát hiện có sai sót, khiếm khuyết về chất lượng hoặc xảy ra sự cố công trình và khắc phục các sai sót, khiếm khuyết, sự cố này. Dừng thi công xây dựng khi phát hiện nguy cơ xảy ra tai nạn lao động, sự cố gây mất an toàn lao động và có biện pháp khắc phục để đảm bảo an toàn trước khi tiếp tục thi công; khắc phục hậu quả tai nạn lao động, sự cố gây mất an toàn lao động xảy ra trong quá trình thi công xây dựng công trình.</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l. Thực hiện trắc đạc, quan trắc công trình theo yêu cầu thiết kế. Thực hiện thí nghiệm, kiểm tra chạy thử đơn động và chạy thử liên động theo kế hoạch trước khi đề nghị nghiệm thu.</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m. Nhà thầu chính hoặc tổng thầu có trách nhiệm kiểm tra công tác thi công xây dựng đối với các phần việc do nhà thầu phụ thực hiện.</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n. Sử dụng chi phí về an toàn lao động trong thi công xây dựng đúng mục đích.</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 xml:space="preserve">i. Lập nhật ký thi công xây dựng công trình và bản vẽ hoàn công theo quy định tại Phụ lục II </w:t>
      </w:r>
      <w:r w:rsidRPr="00507A3D">
        <w:rPr>
          <w:rFonts w:cs="Times New Roman"/>
          <w:bCs/>
          <w:szCs w:val="28"/>
          <w:lang w:val="vi-VN"/>
        </w:rPr>
        <w:t>Nghị định số 06/2021/NĐ-CP</w:t>
      </w:r>
      <w:r w:rsidRPr="00507A3D">
        <w:rPr>
          <w:rFonts w:cs="Times New Roman"/>
          <w:szCs w:val="28"/>
          <w:lang w:val="vi-VN"/>
        </w:rPr>
        <w:t>.</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 xml:space="preserve">k. Yêu cầu Chủ đầu tư tổ chức thực hiện các công tác nghiệm thu theo quy định tại các Điều 21, 22 và 23 </w:t>
      </w:r>
      <w:r w:rsidRPr="00507A3D">
        <w:rPr>
          <w:rFonts w:cs="Times New Roman"/>
          <w:bCs/>
          <w:szCs w:val="28"/>
          <w:lang w:val="vi-VN"/>
        </w:rPr>
        <w:t>Nghị định số 06/2021/NĐ-CP</w:t>
      </w:r>
      <w:r w:rsidRPr="00507A3D">
        <w:rPr>
          <w:rFonts w:cs="Times New Roman"/>
          <w:szCs w:val="28"/>
          <w:lang w:val="vi-VN"/>
        </w:rPr>
        <w:t>.</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 xml:space="preserve">l. Báo cáo Chủ đầu tư về tiến độ, chất lượng, khối lượng, an toàn lao động </w:t>
      </w:r>
      <w:r w:rsidRPr="00507A3D">
        <w:rPr>
          <w:rFonts w:cs="Times New Roman"/>
          <w:szCs w:val="28"/>
          <w:lang w:val="vi-VN"/>
        </w:rPr>
        <w:lastRenderedPageBreak/>
        <w:t>và vệ sinh môi trường thi công xây dựng theo quy định của hợp đồng xây dựng và quy định của pháp luật khác có liên quan hoặc báo cáo đột xuất theo yêu cầu của Chủ đầu tư.</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m.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n. Tổ chức lập và lưu trữ hồ sơ quản lý thi công xây dựng công trình đối với phần việc do mình thực hiện.</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o. Người thực hiện công tác quản lý an toàn lao động của nhà thầu thi công xây dựng có trách nhiệm:</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o.1. Triển khai thực hiện kế hoạch tổng hợp về an toàn trong thi công xây dựng công trình đã được Chủ đầu tư chấp thuận; phối hợp với các bên liên quan thường xuyên rà soát kế hoạch tổng hợp về an toàn, biện pháp đảm bảo an toàn và đề xuất điều chỉnh kịp thời, phù hợp với thực tế thi công xây dựng;</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o.2. Hướng dẫn người lao động nhận diện các yếu tố nguy hiểm có thể xảy ra tai nạn và các biện pháp ngăn ngừa tai nạn trên công trường; yêu cầu người lao động sử dụng đúng và đủ dụng cụ, phương tiện bảo vệ cá nhân trong quá trình làm việc; kiểm tra, giám sát việc tuân thủ các yêu cầu về an toàn lao động của người lao động; quản lý số lượng người lao động làm việc trên công trường;</w:t>
      </w:r>
    </w:p>
    <w:p w:rsidR="00507A3D" w:rsidRPr="00507A3D" w:rsidRDefault="00507A3D" w:rsidP="00507A3D">
      <w:pPr>
        <w:pStyle w:val="Vnbnnidung20"/>
        <w:ind w:firstLine="567"/>
        <w:rPr>
          <w:rFonts w:cs="Times New Roman"/>
          <w:szCs w:val="28"/>
          <w:lang w:val="vi-VN"/>
        </w:rPr>
      </w:pPr>
      <w:r w:rsidRPr="00507A3D">
        <w:rPr>
          <w:rFonts w:cs="Times New Roman"/>
          <w:szCs w:val="28"/>
        </w:rPr>
        <w:t>o</w:t>
      </w:r>
      <w:r w:rsidRPr="00507A3D">
        <w:rPr>
          <w:rFonts w:cs="Times New Roman"/>
          <w:szCs w:val="28"/>
          <w:lang w:val="vi-VN"/>
        </w:rPr>
        <w:t>.3. Khi phát hiện vi phạm các quy định về quản lý an toàn lao động hoặc các nguy cơ xảy ra tai nạn lao động, sự cố gây mất an toàn lao động phải có biện pháp xử lý, chấn chỉnh kịp thời; quyết định việc tạm dừng thi công xây dựng đối với công việc có nguy cơ xảy ra tai nạn lao động, sự cố gây mất an toàn lao động; đình chỉ tham gia lao động đối với người lao động không tuân thủ biện pháp kỹ thuật an toàn hoặc vi phạm các quy định về sử dụng dụng cụ, phương tiện bảo vệ cá nhân trong thi công xây dựng và báo cáo cho chỉ huy trưởng công trường hoặc giám đốc dự án;</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o.4. Tham gia ứng cứu, khắc phục tai nạn lao động, sự cố gây mất an toàn lao động</w:t>
      </w:r>
    </w:p>
    <w:p w:rsidR="00507A3D" w:rsidRPr="00507A3D" w:rsidRDefault="00507A3D" w:rsidP="00507A3D">
      <w:pPr>
        <w:pStyle w:val="Vnbnnidung20"/>
        <w:ind w:firstLine="567"/>
        <w:rPr>
          <w:rFonts w:cs="Times New Roman"/>
          <w:i/>
          <w:szCs w:val="28"/>
          <w:lang w:val="vi-VN"/>
        </w:rPr>
      </w:pPr>
      <w:r w:rsidRPr="00507A3D">
        <w:rPr>
          <w:rFonts w:cs="Times New Roman"/>
          <w:b/>
          <w:szCs w:val="28"/>
          <w:lang w:val="vi-VN"/>
        </w:rPr>
        <w:t xml:space="preserve">6.4. </w:t>
      </w:r>
      <w:r w:rsidRPr="00507A3D">
        <w:rPr>
          <w:rFonts w:cs="Times New Roman"/>
          <w:szCs w:val="28"/>
          <w:lang w:val="vi-VN"/>
        </w:rPr>
        <w:t xml:space="preserve">Giám sát thi công xây dựng </w:t>
      </w:r>
      <w:r w:rsidRPr="00507A3D">
        <w:rPr>
          <w:rFonts w:cs="Times New Roman"/>
          <w:i/>
          <w:szCs w:val="28"/>
          <w:lang w:val="vi-VN"/>
        </w:rPr>
        <w:t>(Điều 19</w:t>
      </w:r>
      <w:r w:rsidRPr="00507A3D">
        <w:rPr>
          <w:rFonts w:cs="Times New Roman"/>
          <w:i/>
          <w:szCs w:val="28"/>
        </w:rPr>
        <w:t xml:space="preserve">, </w:t>
      </w:r>
      <w:r w:rsidRPr="00507A3D">
        <w:rPr>
          <w:rFonts w:cs="Times New Roman"/>
          <w:i/>
          <w:szCs w:val="28"/>
          <w:lang w:val="vi-VN"/>
        </w:rPr>
        <w:t>Nghị định số 06/2021/NĐ-CP).</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a. Công trình xây dựng phải được giám sát trong quá trình thi công xây dựng theo quy định tại khoản 1 Điều 120 Luật số 50/2014/QH13. Nội dung thực hiện giám sát thi công xây dựng công trình gồm:</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a.1.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 xml:space="preserve">a.2. Kiểm tra biện pháp thi công xây dựng của nhà thầu so với thiết kế biện pháp thi công đã được phê duyệt. Chấp thuận kế hoạch tổng hợp về an toàn, các biện pháp đảm bảo an toàn chi tiết đối với những công việc đặc thù, có nguy cơ </w:t>
      </w:r>
      <w:r w:rsidRPr="00507A3D">
        <w:rPr>
          <w:rFonts w:cs="Times New Roman"/>
          <w:szCs w:val="28"/>
          <w:lang w:val="vi-VN"/>
        </w:rPr>
        <w:lastRenderedPageBreak/>
        <w:t>mất an toàn lao động cao trong thi công xây dựng công trình;</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a.3. Xem xét và chấp thuận các nội dung quy định tại khoản 3 Điều 13 Nghị định số 06/2021/NĐ-CP do nhà thầu trình và yêu cầu nhà thầu thi công chỉnh sửa các nội dung này trong quá trình thi công xây dựng công trình cho phù hợp với thực tế và quy định 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a.4. Kiểm tra và chấp thuận vật liệu, cấu kiện, sản phẩm xây dựng, thiết bị lắp đặt vào công trình;</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a.5. Kiểm tra, đôn đốc nhà thầu thi công xây dựng công trình và các nhà thầu khác thực hiện công việc xây dựng tại hiện trường theo yêu cầu của thiết kế xây dựng và tiến độ thi công của công trình;</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a.6. Giám sát việc thực hiện các quy định về quản lý an toàn trong thi công xây dựng công trình; giám sát các biện pháp đảm bảo an toàn đối với công trình lân cận, công tác quan trắc công trình;</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a.7. Đề nghị Chủ đầu tư tổ chức điều chỉnh thiết kế khi phát hiện sai sót, bất hợp lý về thiết kế;</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a.8. Yêu cầu nhà thầu tạm dừng thi công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 theo quy định của Nghị định số 06/2021/NĐ-CP;</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a.9. Kiểm tra, đánh giá kết quả thí nghiệm kiểm tra vật liệu, cấu kiện, sản phẩm xây dựng trong quá trình thi công xây dựng và các tài liệu khác có liên quan phục vụ nghiệm thu; kiểm tra và xác nhận bản vẽ hoàn công;</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a.10. Tổ chức thí nghiệm đối chứng, kiểm định chất lượng bộ phận công trình, hạng mục công trình, công trình xây dựng theo quy định tại Điều 5 Nghị định số 06/2021/NĐ-CP (nếu có);</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a.11. Thực hiện các công tác nghiệm thu theo quy định tại Điều 21, 22, 23 Nghị định số 06/2021/NĐ-CP; kiểm tra và xác nhận khối lượng thi công xây dựng hoàn thành</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a.12. Thực hiện các nội dung khác theo quy định của hợp đồng xây dựng.</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b. Chủ đầu tư được quyền tự thực hiện giám sát thi công xây dựng công trình nếu đủ điều kiện năng lực hoặc thuê tổ chức tư vấn đủ điều kiện năng lực theo quy định thực hiện giám sát một, một số hoặc toàn bộ các nội dung quy định tại khoản 1 Điều 19.</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 xml:space="preserve">c. Tổ chức thực hiện giám sát quy định tại khoản 2 và điểm a khoản 3 Điều </w:t>
      </w:r>
      <w:r w:rsidRPr="00507A3D">
        <w:rPr>
          <w:rFonts w:cs="Times New Roman"/>
          <w:szCs w:val="28"/>
          <w:lang w:val="vi-VN"/>
        </w:rPr>
        <w:lastRenderedPageBreak/>
        <w:t>19 phải xây dựng hệ thống quản lý chất lượng và có đủ nhân sự thực hiện giám sát tại công trường phù hợp với quy mô, yêu cầu của công việc thực hiện giám sát. Tùy theo quy mô, tính chất, kỹ thuật của công trình, cơ cấu nhân sự của tổ chức giám sát thi công xây dựng công trình bao gồm giám sát trưởng và các giám sát viên. Người thực hiện việc giám sát thi công xây dựng của tổ chức nêu trên phải có chứng chỉ hành nghề giám sát thi công xây dựng phù hợp với chuyên ngành được đào tạo và cấp công trình.</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d. Tổ chức, cá nhân thực hiện giám sát thi công xây dựng công trình phải lập báo cáo về công tác giám sát thi công xây dựng công trình theo nội dung quy định tại Phụ lục IV Nghị định số 06/2021/NĐ-CP gửi Chủ đầu tư và chịu trách nhiệm về tính chính xác, trung thực, khách quan đối với những nội dung trong báo cáo này. Báo cáo được lập trong các trường hợp sau:</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d.1. Báo cáo định kỳ hoặc báo cáo theo giai đoạn thi công xây dựng theo quy định tại Phụ lục IVa Nghị định số 06/2021/NĐ-CP. Chủ đầu tư quy định việc lập báo cáo định kỳ hoặc báo cáo theo giai đoạn thi công xây dựng và thời điểm lập báo cáo;</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d.2. Báo cáo khi tổ chức nghiệm thu giai đoạn, nghiệm thu hoàn thành gói thầu, hạng mục công trình, công trình xây dựng theo quy định tại Phụ lục IVb Nghị định số 06/2021/NĐ-CP.</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e. Trường hợp Chủ đầu tư, tổng thầu EPC, tổng thầu theo hình thức chìa khóa trao tay tự thực hiện đồng thời việc giám sát và thi công xây dựng công trình thì Chủ đầu tư, tổng thầu phải thành lập bộ phận giám sát thi công xây dựng độc lập với bộ phận trực tiếp thi công xây dựng công trình.</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g. Đối với các công trình đầu tư xây dựng bằng nguồn vốn đầu tư công và vốn nhà nước ngoài đầu tư công:</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g.1. Tổ chức giám sát thi công xây dựng công trình phải độc lập với các nhà thầu thi công xây dựng và các nhà thầu chế tạo, sản xuất, cung ứng vật liệu, sản phẩm, cấu kiện, thiết bị sử dụng cho công trình;</w:t>
      </w:r>
    </w:p>
    <w:p w:rsidR="00507A3D" w:rsidRPr="00507A3D" w:rsidRDefault="00507A3D" w:rsidP="00507A3D">
      <w:pPr>
        <w:pStyle w:val="Vnbnnidung20"/>
        <w:ind w:firstLine="567"/>
        <w:rPr>
          <w:rFonts w:cs="Times New Roman"/>
          <w:szCs w:val="28"/>
          <w:lang w:val="vi-VN"/>
        </w:rPr>
      </w:pPr>
      <w:r w:rsidRPr="00507A3D">
        <w:rPr>
          <w:rFonts w:cs="Times New Roman"/>
          <w:szCs w:val="28"/>
          <w:lang w:val="vi-VN"/>
        </w:rPr>
        <w:t>g.2. Tổ chức giám sát thi công xây dựng không được tham gia kiểm định chất lượng công trình xây dựng do mình giám sát;</w:t>
      </w:r>
    </w:p>
    <w:p w:rsidR="00507A3D" w:rsidRPr="00507A3D" w:rsidRDefault="00507A3D" w:rsidP="00507A3D">
      <w:pPr>
        <w:pStyle w:val="Vnbnnidung20"/>
        <w:ind w:firstLine="567"/>
        <w:rPr>
          <w:rFonts w:cs="Times New Roman"/>
          <w:szCs w:val="28"/>
        </w:rPr>
      </w:pPr>
      <w:r w:rsidRPr="00507A3D">
        <w:rPr>
          <w:rFonts w:cs="Times New Roman"/>
          <w:szCs w:val="28"/>
          <w:lang w:val="vi-VN"/>
        </w:rPr>
        <w:t>g.3. Nhà thầu chế tạo, sản xuất, cung ứng vật liệu, sản phẩm, cấu kiện, thiết bị sử dụng cho công trình không được tham gia kiểm định chất lượng sản phẩm có liên quan đến vật tư, thiết bị do mình cung cấp.</w:t>
      </w:r>
    </w:p>
    <w:p w:rsidR="00507A3D" w:rsidRPr="00507A3D" w:rsidRDefault="00507A3D" w:rsidP="00507A3D">
      <w:pPr>
        <w:ind w:firstLine="567"/>
        <w:rPr>
          <w:sz w:val="28"/>
          <w:szCs w:val="28"/>
          <w:lang w:val="vi-VN"/>
        </w:rPr>
      </w:pPr>
      <w:r w:rsidRPr="00507A3D">
        <w:rPr>
          <w:b/>
          <w:bCs/>
          <w:sz w:val="28"/>
          <w:szCs w:val="28"/>
          <w:lang w:val="vi-VN"/>
        </w:rPr>
        <w:t xml:space="preserve">6.5. Các yêu cầu về an toàn lao động, bảo vệ môi trường và phòng chống cháy nổ </w:t>
      </w:r>
      <w:r w:rsidRPr="00507A3D">
        <w:rPr>
          <w:bCs/>
          <w:i/>
          <w:sz w:val="28"/>
          <w:szCs w:val="28"/>
          <w:lang w:val="vi-VN"/>
        </w:rPr>
        <w:t>(Điều 48 - Nghị định</w:t>
      </w:r>
      <w:r w:rsidRPr="00507A3D">
        <w:rPr>
          <w:bCs/>
          <w:i/>
          <w:sz w:val="28"/>
          <w:szCs w:val="28"/>
        </w:rPr>
        <w:t xml:space="preserve"> số</w:t>
      </w:r>
      <w:r w:rsidRPr="00507A3D">
        <w:rPr>
          <w:bCs/>
          <w:i/>
          <w:sz w:val="28"/>
          <w:szCs w:val="28"/>
          <w:lang w:val="vi-VN"/>
        </w:rPr>
        <w:t xml:space="preserve"> 37/2015/NĐ-CP và khoản 6, Điều 4 của Thông tư số 09/2016/TT-BXD ngày 10/3/2016, Nghị định số 44/2016/NĐ-CP ngày 15/5/2016, Nghị định 39/2016/NĐ-CP ngày 15/5/2016; Thông tư số 04/2017/TT-BXD ngày 30/3/2017)</w:t>
      </w:r>
      <w:r w:rsidRPr="00507A3D">
        <w:rPr>
          <w:bCs/>
          <w:i/>
          <w:sz w:val="28"/>
          <w:szCs w:val="28"/>
        </w:rPr>
        <w:t>;</w:t>
      </w:r>
      <w:r w:rsidRPr="00507A3D">
        <w:rPr>
          <w:b/>
          <w:bCs/>
          <w:sz w:val="28"/>
          <w:szCs w:val="28"/>
        </w:rPr>
        <w:t xml:space="preserve"> QCVN 18:2021/BXD quy chuẩn kỹ thuật quốc gia về an toàn trong thi công xây dựng</w:t>
      </w:r>
      <w:r w:rsidRPr="00507A3D">
        <w:rPr>
          <w:b/>
          <w:bCs/>
          <w:sz w:val="28"/>
          <w:szCs w:val="28"/>
          <w:lang w:val="vi-VN"/>
        </w:rPr>
        <w:t xml:space="preserve"> và các quy định hiện hành.</w:t>
      </w:r>
    </w:p>
    <w:p w:rsidR="00507A3D" w:rsidRPr="00507A3D" w:rsidRDefault="00507A3D" w:rsidP="00507A3D">
      <w:pPr>
        <w:ind w:firstLine="567"/>
        <w:rPr>
          <w:sz w:val="28"/>
          <w:szCs w:val="28"/>
          <w:lang w:val="vi-VN"/>
        </w:rPr>
      </w:pPr>
      <w:r w:rsidRPr="00507A3D">
        <w:rPr>
          <w:b/>
          <w:sz w:val="28"/>
          <w:szCs w:val="28"/>
          <w:lang w:val="vi-VN"/>
        </w:rPr>
        <w:t>6.5.1.</w:t>
      </w:r>
      <w:r w:rsidRPr="00507A3D">
        <w:rPr>
          <w:sz w:val="28"/>
          <w:szCs w:val="28"/>
          <w:lang w:val="vi-VN"/>
        </w:rPr>
        <w:t xml:space="preserve"> Trách nhiệm của các bên về an toàn lao động phải được thỏa thuận trong hợp đồng và được quy định như sau:</w:t>
      </w:r>
      <w:r w:rsidRPr="00507A3D">
        <w:rPr>
          <w:sz w:val="28"/>
          <w:szCs w:val="28"/>
          <w:lang w:val="vi-VN"/>
        </w:rPr>
        <w:tab/>
      </w:r>
    </w:p>
    <w:p w:rsidR="00507A3D" w:rsidRPr="00507A3D" w:rsidRDefault="00507A3D" w:rsidP="00507A3D">
      <w:pPr>
        <w:ind w:firstLine="567"/>
        <w:rPr>
          <w:sz w:val="28"/>
          <w:szCs w:val="28"/>
        </w:rPr>
      </w:pPr>
      <w:r w:rsidRPr="00507A3D">
        <w:rPr>
          <w:sz w:val="28"/>
          <w:szCs w:val="28"/>
        </w:rPr>
        <w:lastRenderedPageBreak/>
        <w:t>a. Nhà thầu thi công xây dựng phải lập các biện pháp an toàn cho người, máy móc thiết bị và công trình trên công trường xây dựng, kể cả các công trình phụ cận. Trường hợp các biện pháp an toàn liên quan đến nhiều bên thì phải được các bên thống nhất.</w:t>
      </w:r>
    </w:p>
    <w:p w:rsidR="00507A3D" w:rsidRPr="00507A3D" w:rsidRDefault="00507A3D" w:rsidP="00507A3D">
      <w:pPr>
        <w:ind w:firstLine="567"/>
        <w:rPr>
          <w:sz w:val="28"/>
          <w:szCs w:val="28"/>
        </w:rPr>
      </w:pPr>
      <w:r w:rsidRPr="00507A3D">
        <w:rPr>
          <w:sz w:val="28"/>
          <w:szCs w:val="28"/>
        </w:rPr>
        <w:t>b. Bố trí nhân sự phụ trách về môi trường theo quy định của pháp luật về bảo vệ môi trường để thực hiện các biện pháp bảo vệ môi trường theo Kế hoạch bảo vệ môi trường của dự án;</w:t>
      </w:r>
    </w:p>
    <w:p w:rsidR="00507A3D" w:rsidRPr="00507A3D" w:rsidRDefault="00507A3D" w:rsidP="00507A3D">
      <w:pPr>
        <w:ind w:firstLine="567"/>
        <w:rPr>
          <w:sz w:val="28"/>
          <w:szCs w:val="28"/>
        </w:rPr>
      </w:pPr>
      <w:r w:rsidRPr="00507A3D">
        <w:rPr>
          <w:sz w:val="28"/>
          <w:szCs w:val="28"/>
        </w:rPr>
        <w:t>c. Biện pháp an toàn, nội quy về an toàn lao động phải được thể hiện công khai trên công trường xây dựng để mọi người biết và chấp hành; những vị trí nguy hiêm trên công trường phải bố trí người hướng dẫn, cảnh báo đề phòng tai nạn.</w:t>
      </w:r>
    </w:p>
    <w:p w:rsidR="00507A3D" w:rsidRPr="00507A3D" w:rsidRDefault="00507A3D" w:rsidP="00507A3D">
      <w:pPr>
        <w:ind w:firstLine="567"/>
        <w:rPr>
          <w:sz w:val="28"/>
          <w:szCs w:val="28"/>
        </w:rPr>
      </w:pPr>
      <w:r w:rsidRPr="00507A3D">
        <w:rPr>
          <w:sz w:val="28"/>
          <w:szCs w:val="28"/>
        </w:rPr>
        <w:t>d. Nhà thầu thi công xây dựng, Chủ đầu tư và các bên có liên quan phải thường xuyên kiểm tra giám sát công tác an toàn lao động trên công trường. Khi phát hiện có vi phạm về an toàn lao động thì phảỉ đình chỉ thi công xây dựng. Người để xảy ra vi phạm về an toàn lao động thuộc phạm vi quản lý của mình phải chịu trách nhiệm trước pháp luật.</w:t>
      </w:r>
    </w:p>
    <w:p w:rsidR="00507A3D" w:rsidRPr="00507A3D" w:rsidRDefault="00507A3D" w:rsidP="00507A3D">
      <w:pPr>
        <w:ind w:firstLine="567"/>
        <w:rPr>
          <w:sz w:val="28"/>
          <w:szCs w:val="28"/>
        </w:rPr>
      </w:pPr>
      <w:r w:rsidRPr="00507A3D">
        <w:rPr>
          <w:sz w:val="28"/>
          <w:szCs w:val="28"/>
        </w:rPr>
        <w:t>e. Nhà thầu thi công xây dựng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507A3D" w:rsidRPr="00507A3D" w:rsidRDefault="00507A3D" w:rsidP="00507A3D">
      <w:pPr>
        <w:ind w:firstLine="567"/>
        <w:rPr>
          <w:sz w:val="28"/>
          <w:szCs w:val="28"/>
        </w:rPr>
      </w:pPr>
      <w:r w:rsidRPr="00507A3D">
        <w:rPr>
          <w:sz w:val="28"/>
          <w:szCs w:val="28"/>
        </w:rPr>
        <w:t>f. Nhà thầu thi công xây dựng có trách nhiệm cấp đầy đủ các trang bị bảo hộ lao dộng, an toàn lao động cho người lao động theo quy định khi sử dụng lao động trên công trường.</w:t>
      </w:r>
    </w:p>
    <w:p w:rsidR="00507A3D" w:rsidRPr="00507A3D" w:rsidRDefault="00507A3D" w:rsidP="00507A3D">
      <w:pPr>
        <w:ind w:firstLine="567"/>
        <w:rPr>
          <w:sz w:val="28"/>
          <w:szCs w:val="28"/>
        </w:rPr>
      </w:pPr>
      <w:r w:rsidRPr="00507A3D">
        <w:rPr>
          <w:sz w:val="28"/>
          <w:szCs w:val="28"/>
        </w:rPr>
        <w:t>g.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rsidR="00507A3D" w:rsidRPr="00507A3D" w:rsidRDefault="00507A3D" w:rsidP="00507A3D">
      <w:pPr>
        <w:ind w:firstLine="567"/>
        <w:rPr>
          <w:sz w:val="28"/>
          <w:szCs w:val="28"/>
        </w:rPr>
      </w:pPr>
      <w:r w:rsidRPr="00507A3D">
        <w:rPr>
          <w:b/>
          <w:sz w:val="28"/>
          <w:szCs w:val="28"/>
        </w:rPr>
        <w:t>6.5.2</w:t>
      </w:r>
      <w:r w:rsidRPr="00507A3D">
        <w:rPr>
          <w:sz w:val="28"/>
          <w:szCs w:val="28"/>
        </w:rPr>
        <w:t>. Trách nhiệm bảo vệ môi trường xây dựng của mỗi bên phải thỏa thuận trong hợp đồng và được quy định như sau:</w:t>
      </w:r>
    </w:p>
    <w:p w:rsidR="00507A3D" w:rsidRPr="00507A3D" w:rsidRDefault="00507A3D" w:rsidP="00507A3D">
      <w:pPr>
        <w:ind w:firstLine="567"/>
        <w:rPr>
          <w:sz w:val="28"/>
          <w:szCs w:val="28"/>
        </w:rPr>
      </w:pPr>
      <w:r w:rsidRPr="00507A3D">
        <w:rPr>
          <w:sz w:val="28"/>
          <w:szCs w:val="28"/>
        </w:rPr>
        <w:t>a. Nhà thầu thi công xây dựng phải thực hiện các biện pháp bảo đảm về môi trường cho người lao động trên công trường và bảo vệ môi trường xung quanh, bao gồm có biện pháp chông bụi, chống ồn và thu dọn hiện trường; nước thải, chất thải rắn và các loại chất thải khác phải được thu gom xử lý đạt tiêu chuẩn, quy chuẩn kỹ thuật về môi trường. Đối với những công đoạn vận chuyển vật liệu trong khu vực đô thị, phải thực hiện các biện pháp bao che, thu dọn phế thải đưa đến đúng nơi quy định.</w:t>
      </w:r>
    </w:p>
    <w:p w:rsidR="00507A3D" w:rsidRPr="00507A3D" w:rsidRDefault="00507A3D" w:rsidP="00507A3D">
      <w:pPr>
        <w:ind w:firstLine="567"/>
        <w:rPr>
          <w:sz w:val="28"/>
          <w:szCs w:val="28"/>
        </w:rPr>
      </w:pPr>
      <w:r w:rsidRPr="00507A3D">
        <w:rPr>
          <w:sz w:val="28"/>
          <w:szCs w:val="28"/>
        </w:rPr>
        <w:t>b. Trong quá trình vận chuyển vật liệu xây dựng, phế thải phải có biện pháp che chắn bảo đảm an toàn, vệ sinh môi trường.</w:t>
      </w:r>
    </w:p>
    <w:p w:rsidR="00507A3D" w:rsidRPr="00507A3D" w:rsidRDefault="00507A3D" w:rsidP="00507A3D">
      <w:pPr>
        <w:ind w:firstLine="567"/>
        <w:rPr>
          <w:sz w:val="28"/>
          <w:szCs w:val="28"/>
        </w:rPr>
      </w:pPr>
      <w:r w:rsidRPr="00507A3D">
        <w:rPr>
          <w:sz w:val="28"/>
          <w:szCs w:val="28"/>
        </w:rPr>
        <w:t>c. Nhà thầu thi công xây dựng, Chủ đầu tư phải có trách nhiệm kiểm tra giám sát việc thực hiện bảo vệ môi trường xây dụng,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dừng thi công xây dựng và yêu cầu nhà thầu thực hiện đúng biện pháp bảo vệ môi trường.</w:t>
      </w:r>
    </w:p>
    <w:p w:rsidR="00507A3D" w:rsidRPr="00507A3D" w:rsidRDefault="00507A3D" w:rsidP="00507A3D">
      <w:pPr>
        <w:ind w:firstLine="567"/>
        <w:rPr>
          <w:sz w:val="28"/>
          <w:szCs w:val="28"/>
        </w:rPr>
      </w:pPr>
      <w:r w:rsidRPr="00507A3D">
        <w:rPr>
          <w:sz w:val="28"/>
          <w:szCs w:val="28"/>
        </w:rPr>
        <w:lastRenderedPageBreak/>
        <w:t>d. Các tổ chức, cá nhân để xảy ra các hành vi làm tổn hại đến môi trường trong quá trình thi công xây dựng công trình phải chịu trách nhiệm trước pháp luật và bồi thường thiệt hại do lỗi của mình gây ra.</w:t>
      </w:r>
    </w:p>
    <w:p w:rsidR="00507A3D" w:rsidRPr="00507A3D" w:rsidRDefault="00507A3D" w:rsidP="00507A3D">
      <w:pPr>
        <w:ind w:firstLine="567"/>
        <w:rPr>
          <w:sz w:val="28"/>
          <w:szCs w:val="28"/>
        </w:rPr>
      </w:pPr>
      <w:r w:rsidRPr="00507A3D">
        <w:rPr>
          <w:sz w:val="28"/>
          <w:szCs w:val="28"/>
        </w:rPr>
        <w:t>e. Các bên tham gia hợp đồng xây dựng phải tuân thủ các quy định hiện hành về phòng chống cháy nổ.</w:t>
      </w:r>
    </w:p>
    <w:p w:rsidR="00507A3D" w:rsidRPr="00507A3D" w:rsidRDefault="00507A3D" w:rsidP="00507A3D">
      <w:pPr>
        <w:ind w:firstLine="567"/>
        <w:rPr>
          <w:i/>
          <w:iCs/>
          <w:sz w:val="28"/>
          <w:szCs w:val="28"/>
        </w:rPr>
      </w:pPr>
      <w:r w:rsidRPr="00507A3D">
        <w:rPr>
          <w:b/>
          <w:i/>
          <w:iCs/>
          <w:sz w:val="28"/>
          <w:szCs w:val="28"/>
        </w:rPr>
        <w:t>Lưu ý</w:t>
      </w:r>
      <w:r w:rsidRPr="00507A3D">
        <w:rPr>
          <w:i/>
          <w:iCs/>
          <w:sz w:val="28"/>
          <w:szCs w:val="28"/>
        </w:rPr>
        <w:t>: Chủ đầu tư sẽ kiểm tra thường xuyên và xử lý nghiêm các hành vi vi phạm pháp luật lao động về bảo hộ lao động và an toàn lao động.</w:t>
      </w:r>
    </w:p>
    <w:p w:rsidR="00507A3D" w:rsidRPr="00507A3D" w:rsidRDefault="00507A3D" w:rsidP="00507A3D">
      <w:pPr>
        <w:ind w:firstLine="567"/>
        <w:rPr>
          <w:b/>
          <w:iCs/>
          <w:sz w:val="28"/>
          <w:szCs w:val="28"/>
        </w:rPr>
      </w:pPr>
      <w:r w:rsidRPr="00507A3D">
        <w:rPr>
          <w:b/>
          <w:iCs/>
          <w:sz w:val="28"/>
          <w:szCs w:val="28"/>
        </w:rPr>
        <w:t>6.6. Các biểu mẫu áp dụng trong quản lý chất lượng trong công tác lập hồ sơ quyết toán:</w:t>
      </w:r>
    </w:p>
    <w:p w:rsidR="00507A3D" w:rsidRPr="00507A3D" w:rsidRDefault="00507A3D" w:rsidP="00507A3D">
      <w:pPr>
        <w:ind w:firstLine="567"/>
        <w:rPr>
          <w:iCs/>
          <w:sz w:val="28"/>
          <w:szCs w:val="28"/>
        </w:rPr>
      </w:pPr>
      <w:r w:rsidRPr="00507A3D">
        <w:rPr>
          <w:iCs/>
          <w:sz w:val="28"/>
          <w:szCs w:val="28"/>
        </w:rPr>
        <w:t>- Các biểu mẫu về hồ sơ quản lý chất lượng: Thực hiện theo văn bản số 1786/HD-SXD ngày 20/8/2018 của Sở Xây dựng và Điều 24 Nghị định số 06/2021/NĐ-CP.</w:t>
      </w:r>
    </w:p>
    <w:p w:rsidR="00507A3D" w:rsidRPr="00507A3D" w:rsidRDefault="00507A3D" w:rsidP="00507A3D">
      <w:pPr>
        <w:ind w:firstLine="567"/>
        <w:rPr>
          <w:sz w:val="28"/>
          <w:szCs w:val="28"/>
        </w:rPr>
      </w:pPr>
      <w:r w:rsidRPr="00507A3D">
        <w:rPr>
          <w:iCs/>
          <w:sz w:val="28"/>
          <w:szCs w:val="28"/>
        </w:rPr>
        <w:t>- Các biểu mẫu hồ sơ nghiệm thu, thanh toán: Thực hiện theo quy định hiện hành.</w:t>
      </w:r>
    </w:p>
    <w:p w:rsidR="00507A3D" w:rsidRPr="00507A3D" w:rsidRDefault="00507A3D" w:rsidP="00507A3D">
      <w:pPr>
        <w:ind w:firstLine="567"/>
        <w:rPr>
          <w:iCs/>
          <w:sz w:val="28"/>
          <w:szCs w:val="28"/>
          <w:lang w:val="es-ES"/>
        </w:rPr>
      </w:pPr>
      <w:r w:rsidRPr="00507A3D">
        <w:rPr>
          <w:b/>
          <w:bCs/>
          <w:sz w:val="28"/>
          <w:szCs w:val="28"/>
          <w:lang w:val="de-DE"/>
        </w:rPr>
        <w:t>II.7. Yêu cầu về vật liệu chính</w:t>
      </w:r>
      <w:r w:rsidRPr="00507A3D">
        <w:rPr>
          <w:bCs/>
          <w:sz w:val="28"/>
          <w:szCs w:val="28"/>
          <w:lang w:val="de-DE"/>
        </w:rPr>
        <w:t xml:space="preserve">: </w:t>
      </w:r>
      <w:r w:rsidRPr="00507A3D">
        <w:rPr>
          <w:iCs/>
          <w:sz w:val="28"/>
          <w:szCs w:val="28"/>
          <w:lang w:val="es-ES"/>
        </w:rPr>
        <w:t xml:space="preserve">Vật liệu chính đưa vào sử dụng cho công trình có yêu cầu tối thiểu như sau (Vật tư, vật liệu phải được hợp quy, hợp chuẩn theo đúng quy định hiện hành của Nhà nước): </w:t>
      </w:r>
    </w:p>
    <w:p w:rsidR="00507A3D" w:rsidRPr="00507A3D" w:rsidRDefault="00507A3D" w:rsidP="00507A3D">
      <w:pPr>
        <w:ind w:firstLine="567"/>
        <w:rPr>
          <w:iCs/>
          <w:sz w:val="28"/>
          <w:szCs w:val="28"/>
          <w:lang w:val="es-ES"/>
        </w:rPr>
      </w:pPr>
      <w:r w:rsidRPr="00507A3D">
        <w:rPr>
          <w:iCs/>
          <w:sz w:val="28"/>
          <w:szCs w:val="28"/>
          <w:lang w:val="es-ES"/>
        </w:rPr>
        <w:t xml:space="preserve">- </w:t>
      </w:r>
      <w:r w:rsidRPr="00507A3D">
        <w:rPr>
          <w:sz w:val="28"/>
          <w:szCs w:val="28"/>
          <w:lang w:val="es-ES"/>
        </w:rPr>
        <w:t xml:space="preserve">Xi măng dùng cho vữa xây, trát và bê tông các loại dùng xi măng có tính năng tương đương với xi măng Đồng Lâm, Kim Đỉnh,…; </w:t>
      </w:r>
    </w:p>
    <w:p w:rsidR="00507A3D" w:rsidRPr="00507A3D" w:rsidRDefault="00507A3D" w:rsidP="00507A3D">
      <w:pPr>
        <w:ind w:firstLine="567"/>
        <w:rPr>
          <w:sz w:val="28"/>
          <w:szCs w:val="28"/>
          <w:lang w:val="es-ES"/>
        </w:rPr>
      </w:pPr>
      <w:r w:rsidRPr="00507A3D">
        <w:rPr>
          <w:sz w:val="28"/>
          <w:szCs w:val="28"/>
          <w:lang w:val="es-ES"/>
        </w:rPr>
        <w:t>- Cốt liệu cho bê tông cốt thép dùng đá dăm có kích cỡ theo quy định đối với từng loại kết cấu;</w:t>
      </w:r>
    </w:p>
    <w:p w:rsidR="00507A3D" w:rsidRPr="00507A3D" w:rsidRDefault="00507A3D" w:rsidP="00507A3D">
      <w:pPr>
        <w:ind w:firstLine="567"/>
        <w:rPr>
          <w:sz w:val="28"/>
          <w:szCs w:val="28"/>
          <w:lang w:val="es-ES"/>
        </w:rPr>
      </w:pPr>
      <w:r w:rsidRPr="00507A3D">
        <w:rPr>
          <w:sz w:val="28"/>
          <w:szCs w:val="28"/>
          <w:lang w:val="es-ES"/>
        </w:rPr>
        <w:t>- Cát có Ml=0,7-1,4mm dùng cho vữa trát, láng; Ml=1,5-2,0mm dùng cho vữa xây; Ml&gt;2,0mm dùng cho vữa bê tông (cát phải có giấy phép khai thác hợp lệ được cơ quan có thẩm quyền cấp);</w:t>
      </w:r>
    </w:p>
    <w:p w:rsidR="00507A3D" w:rsidRPr="00507A3D" w:rsidRDefault="00507A3D" w:rsidP="00507A3D">
      <w:pPr>
        <w:ind w:firstLine="567"/>
        <w:rPr>
          <w:sz w:val="28"/>
          <w:szCs w:val="28"/>
          <w:lang w:val="es-ES"/>
        </w:rPr>
      </w:pPr>
      <w:r w:rsidRPr="00507A3D">
        <w:rPr>
          <w:sz w:val="28"/>
          <w:szCs w:val="28"/>
          <w:lang w:val="es-ES"/>
        </w:rPr>
        <w:t>- Thép tròn, thép vằn dùng loại có tính năng kỹ thuật tương đương thép Hòa Phát, Việt - Mỹ,…;</w:t>
      </w:r>
    </w:p>
    <w:p w:rsidR="00507A3D" w:rsidRPr="00507A3D" w:rsidRDefault="00507A3D" w:rsidP="00507A3D">
      <w:pPr>
        <w:ind w:firstLine="567"/>
        <w:rPr>
          <w:i/>
          <w:iCs/>
          <w:sz w:val="28"/>
          <w:szCs w:val="28"/>
          <w:lang w:val="es-ES"/>
        </w:rPr>
      </w:pPr>
      <w:r w:rsidRPr="00507A3D">
        <w:rPr>
          <w:b/>
          <w:i/>
          <w:iCs/>
          <w:sz w:val="28"/>
          <w:szCs w:val="28"/>
          <w:lang w:val="es-ES"/>
        </w:rPr>
        <w:t>Ghi chú</w:t>
      </w:r>
      <w:r w:rsidRPr="00507A3D">
        <w:rPr>
          <w:i/>
          <w:iCs/>
          <w:sz w:val="28"/>
          <w:szCs w:val="28"/>
          <w:lang w:val="es-ES"/>
        </w:rPr>
        <w:t xml:space="preserve">: </w:t>
      </w:r>
    </w:p>
    <w:p w:rsidR="00507A3D" w:rsidRPr="00507A3D" w:rsidRDefault="00507A3D" w:rsidP="00507A3D">
      <w:pPr>
        <w:ind w:firstLine="567"/>
        <w:rPr>
          <w:iCs/>
          <w:sz w:val="28"/>
          <w:szCs w:val="28"/>
          <w:lang w:val="es-ES"/>
        </w:rPr>
      </w:pPr>
      <w:r w:rsidRPr="00507A3D">
        <w:rPr>
          <w:iCs/>
          <w:sz w:val="28"/>
          <w:szCs w:val="28"/>
          <w:lang w:val="es-ES"/>
        </w:rPr>
        <w:t>- Các loại vật liệu khác căn cứ bản vẽ thiết kế được phê duyệt.</w:t>
      </w:r>
    </w:p>
    <w:p w:rsidR="00507A3D" w:rsidRPr="00507A3D" w:rsidRDefault="00507A3D" w:rsidP="00507A3D">
      <w:pPr>
        <w:ind w:firstLine="567"/>
        <w:rPr>
          <w:iCs/>
          <w:sz w:val="28"/>
          <w:szCs w:val="28"/>
          <w:lang w:val="es-ES"/>
        </w:rPr>
      </w:pPr>
      <w:r w:rsidRPr="00507A3D">
        <w:rPr>
          <w:iCs/>
          <w:sz w:val="28"/>
          <w:szCs w:val="28"/>
          <w:lang w:val="es-ES"/>
        </w:rPr>
        <w:t>- Khái niệm “Tương đương” nghĩa là có đặc tính kỹ thuật tương đương, có tính năng sử dụng tương đương với các loại hàng hoá đã nêu.</w:t>
      </w:r>
    </w:p>
    <w:p w:rsidR="00507A3D" w:rsidRPr="00507A3D" w:rsidRDefault="00507A3D" w:rsidP="00507A3D">
      <w:pPr>
        <w:ind w:firstLine="567"/>
        <w:rPr>
          <w:iCs/>
          <w:sz w:val="28"/>
          <w:szCs w:val="28"/>
          <w:lang w:val="es-ES"/>
        </w:rPr>
      </w:pPr>
      <w:r w:rsidRPr="00507A3D">
        <w:rPr>
          <w:iCs/>
          <w:sz w:val="28"/>
          <w:szCs w:val="28"/>
          <w:lang w:val="es-ES"/>
        </w:rPr>
        <w:t>- Khi lập Hồ sơ dự thầu, yêu cầu nhà thầu phải ghi rõ chủng loại của tất cả các loại vật tư sử dụng cho gói thầu. Trường hợp nhà thầu không nêu rõ thương hiệu vật tư, Chủ đầu tư có quyền chỉ định sử dụng loại vật tư tốt nhất có sẵn trên thị trường đảm bảo yêu cầu kỹ thuật và chất lượng công trình. Đơn giá thanh toán theo đơn giá được thẩm định giá (nhà thầu chịu trách nhiệm thanh toán chi phí thẩm định giá) nhưng không vượt đơn giá hợp đồng.</w:t>
      </w:r>
    </w:p>
    <w:p w:rsidR="00507A3D" w:rsidRPr="00507A3D" w:rsidRDefault="00507A3D" w:rsidP="00507A3D">
      <w:pPr>
        <w:ind w:firstLine="567"/>
        <w:rPr>
          <w:iCs/>
          <w:sz w:val="28"/>
          <w:szCs w:val="28"/>
          <w:lang w:val="es-ES"/>
        </w:rPr>
      </w:pPr>
      <w:r w:rsidRPr="00507A3D">
        <w:rPr>
          <w:iCs/>
          <w:sz w:val="28"/>
          <w:szCs w:val="28"/>
          <w:lang w:val="es-ES"/>
        </w:rPr>
        <w:t>- Đối với các sản phẩm, cấu kiện, hàng hóa vật liệu xây dựng phải chứng nhận hợp quy và công bố hợp quy theo quy định hiện hành thì trước khi đưa vào thi công xây dựng Nhà thầu phải cung cấp đầy đủ cho tư vấn giám sát kiểm tra các chứng nhận trên (các chứng nhận còn hiệu lực tại thời điểm thi công).</w:t>
      </w:r>
    </w:p>
    <w:p w:rsidR="00507A3D" w:rsidRPr="00507A3D" w:rsidRDefault="00507A3D" w:rsidP="00507A3D">
      <w:pPr>
        <w:ind w:firstLine="567"/>
        <w:rPr>
          <w:b/>
          <w:sz w:val="28"/>
          <w:szCs w:val="28"/>
        </w:rPr>
      </w:pPr>
      <w:r w:rsidRPr="00507A3D">
        <w:rPr>
          <w:b/>
          <w:sz w:val="28"/>
          <w:szCs w:val="28"/>
        </w:rPr>
        <w:t>IV. Các bản vẽ:</w:t>
      </w:r>
      <w:r w:rsidRPr="00507A3D">
        <w:rPr>
          <w:b/>
          <w:sz w:val="28"/>
          <w:szCs w:val="28"/>
          <w:lang w:val="de-DE"/>
        </w:rPr>
        <w:t xml:space="preserve"> Kèm theo Hồ sơ mời thầu.</w:t>
      </w:r>
    </w:p>
    <w:p w:rsidR="00507A3D" w:rsidRPr="00507A3D" w:rsidRDefault="00507A3D" w:rsidP="00507A3D">
      <w:pPr>
        <w:rPr>
          <w:i/>
          <w:sz w:val="28"/>
          <w:szCs w:val="28"/>
        </w:rPr>
      </w:pPr>
    </w:p>
    <w:p w:rsidR="00507A3D" w:rsidRPr="00507A3D" w:rsidRDefault="00507A3D" w:rsidP="00507A3D">
      <w:pPr>
        <w:rPr>
          <w:sz w:val="28"/>
          <w:szCs w:val="28"/>
        </w:rPr>
      </w:pPr>
    </w:p>
    <w:bookmarkEnd w:id="0"/>
    <w:p w:rsidR="002449BC" w:rsidRPr="00507A3D" w:rsidRDefault="002449BC">
      <w:pPr>
        <w:rPr>
          <w:sz w:val="28"/>
          <w:szCs w:val="28"/>
        </w:rPr>
      </w:pPr>
    </w:p>
    <w:sectPr w:rsidR="002449BC" w:rsidRPr="00507A3D"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92EE6"/>
    <w:multiLevelType w:val="hybridMultilevel"/>
    <w:tmpl w:val="CF0C83DA"/>
    <w:lvl w:ilvl="0" w:tplc="76841604">
      <w:start w:val="1"/>
      <w:numFmt w:val="decimal"/>
      <w:lvlText w:val="%1"/>
      <w:lvlJc w:val="center"/>
      <w:pPr>
        <w:tabs>
          <w:tab w:val="num" w:pos="361"/>
        </w:tabs>
        <w:ind w:left="361" w:hanging="7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A3D"/>
    <w:rsid w:val="002449BC"/>
    <w:rsid w:val="00507A3D"/>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2CBAF-13A3-4C10-977C-1FBAF556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A3D"/>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507A3D"/>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07A3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07A3D"/>
    <w:rPr>
      <w:rFonts w:eastAsia="Times New Roman" w:cs="Times New Roman"/>
      <w:sz w:val="24"/>
      <w:szCs w:val="20"/>
    </w:rPr>
  </w:style>
  <w:style w:type="character" w:customStyle="1" w:styleId="Vnbnnidung2">
    <w:name w:val="Văn bản nội dung (2)_"/>
    <w:link w:val="Vnbnnidung20"/>
    <w:rsid w:val="00507A3D"/>
    <w:rPr>
      <w:rFonts w:eastAsia="Times New Roman"/>
      <w:shd w:val="clear" w:color="auto" w:fill="FFFFFF"/>
    </w:rPr>
  </w:style>
  <w:style w:type="paragraph" w:customStyle="1" w:styleId="Vnbnnidung20">
    <w:name w:val="Văn bản nội dung (2)"/>
    <w:basedOn w:val="Normal"/>
    <w:link w:val="Vnbnnidung2"/>
    <w:rsid w:val="00507A3D"/>
    <w:pPr>
      <w:widowControl w:val="0"/>
      <w:shd w:val="clear" w:color="auto" w:fill="FFFFFF"/>
      <w:spacing w:line="360" w:lineRule="exact"/>
    </w:pPr>
    <w:rPr>
      <w:rFonts w:cstheme="minorBidi"/>
      <w:sz w:val="28"/>
      <w:szCs w:val="22"/>
    </w:rPr>
  </w:style>
  <w:style w:type="paragraph" w:customStyle="1" w:styleId="msolistparagraph0">
    <w:name w:val="msolistparagraph"/>
    <w:basedOn w:val="Normal"/>
    <w:rsid w:val="00507A3D"/>
    <w:pPr>
      <w:spacing w:after="200" w:line="276" w:lineRule="auto"/>
      <w:ind w:left="720"/>
      <w:contextualSpacing/>
      <w:jc w:val="left"/>
    </w:pPr>
    <w:rPr>
      <w:rFonts w:ascii="Calibri" w:eastAsia="MS Mincho" w:hAnsi="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CVN/Xay-dung/QCVN-07-2-2016-BXD-cac-cong-trinh-ha-tang-ky-thuat-cong-trinh-thoat-nuoc-915287.aspx" TargetMode="External"/><Relationship Id="rId3" Type="http://schemas.openxmlformats.org/officeDocument/2006/relationships/settings" Target="settings.xml"/><Relationship Id="rId7" Type="http://schemas.openxmlformats.org/officeDocument/2006/relationships/hyperlink" Target="https://thuvienphapluat.vn/TCVN/Xay-dung/QCVN-07-1-2016-BXD-cong-trinh-ha-tang-ky-thuat-cong-trinh-cap-nuoc-915286.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dtpt.thuathienhue.egov.vn/DesktopModules/PMHSCV/VBDen/XemChiTietVanBanDen.aspx?xemvbdata=3g@H0sLSHs2CaaCr9uuMz@m5BAY2E4ZFOHo@Stnb4iskB2bC7jy0$s5nx2tiPPDE@ktPejJ3bLIihBYLJVQEwSSAZd7ATR0U1q5ip5oHNk9KPmfNDQjv2zBjSTRvozHcpe4B@zrxLxk=" TargetMode="External"/><Relationship Id="rId11" Type="http://schemas.openxmlformats.org/officeDocument/2006/relationships/fontTable" Target="fontTable.xml"/><Relationship Id="rId5" Type="http://schemas.openxmlformats.org/officeDocument/2006/relationships/hyperlink" Target="http://bdtpt.thuathienhue.egov.vn/DesktopModules/PMHSCV/VBDen/XemChiTietVanBanDen.aspx?xemvbdata=3g@H0sLSHs2CaaCr9uuMz@m5BAY2E4ZFOHo@Stnb4iskB2bC7jy0$s5nx2tiPPDE@ktPejJ3bLIihBYLJVQEwSSAZd7ATR0U1q5ip5oHNk9KPmfNDQjv2zBjSTRvozHcpe4B@zrxLxk=" TargetMode="External"/><Relationship Id="rId10" Type="http://schemas.openxmlformats.org/officeDocument/2006/relationships/hyperlink" Target="https://thuvienphapluat.vn/TCVN/Xay-dung/QCVN-07-2-2016-BXD-cac-cong-trinh-ha-tang-ky-thuat-cong-trinh-thoat-nuoc-915287.aspx" TargetMode="External"/><Relationship Id="rId4" Type="http://schemas.openxmlformats.org/officeDocument/2006/relationships/webSettings" Target="webSettings.xml"/><Relationship Id="rId9" Type="http://schemas.openxmlformats.org/officeDocument/2006/relationships/hyperlink" Target="https://thuvienphapluat.vn/TCVN/Xay-dung/QCVN-07-1-2016-BXD-cong-trinh-ha-tang-ky-thuat-cong-trinh-cap-nuoc-91528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7164</Words>
  <Characters>40838</Characters>
  <Application>Microsoft Office Word</Application>
  <DocSecurity>0</DocSecurity>
  <Lines>340</Lines>
  <Paragraphs>95</Paragraphs>
  <ScaleCrop>false</ScaleCrop>
  <Company>Microsoft</Company>
  <LinksUpToDate>false</LinksUpToDate>
  <CharactersWithSpaces>47907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2025-04-03T02:24:00Z</dcterms:created>
  <dcterms:modified xsi:type="dcterms:W3CDTF">2025-04-03T02:24:00Z</dcterms:modified>
</cp:coreProperties>
</file>